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9A15" w14:textId="444BE200" w:rsidR="0024729B" w:rsidRPr="0024729B" w:rsidRDefault="0024729B" w:rsidP="0024729B">
      <w:pPr>
        <w:pStyle w:val="StandardWeb"/>
        <w:jc w:val="center"/>
        <w:rPr>
          <w:rStyle w:val="normal1"/>
          <w:rFonts w:ascii="Times New Roman" w:hAnsi="Times New Roman" w:cs="Times New Roman"/>
          <w:sz w:val="24"/>
          <w:szCs w:val="24"/>
          <w:u w:val="single"/>
        </w:rPr>
      </w:pPr>
      <w:r>
        <w:rPr>
          <w:rStyle w:val="normal1"/>
          <w:rFonts w:ascii="Times New Roman" w:hAnsi="Times New Roman" w:cs="Times New Roman"/>
          <w:sz w:val="24"/>
          <w:szCs w:val="24"/>
          <w:u w:val="single"/>
        </w:rPr>
        <w:t>Translation from German</w:t>
      </w:r>
    </w:p>
    <w:p w14:paraId="61F7924D" w14:textId="77777777" w:rsidR="0024729B" w:rsidRDefault="0024729B" w:rsidP="007B1C00">
      <w:pPr>
        <w:pStyle w:val="StandardWeb"/>
        <w:rPr>
          <w:rStyle w:val="normal1"/>
        </w:rPr>
      </w:pPr>
    </w:p>
    <w:p w14:paraId="069D805B" w14:textId="4220089F" w:rsidR="0024729B" w:rsidRDefault="00890C52" w:rsidP="007B1C00">
      <w:pPr>
        <w:pStyle w:val="StandardWeb"/>
        <w:rPr>
          <w:rStyle w:val="normal1"/>
        </w:rPr>
      </w:pPr>
      <w:r>
        <w:rPr>
          <w:rStyle w:val="normal1"/>
        </w:rPr>
        <w:t>[</w:t>
      </w:r>
      <w:r>
        <w:rPr>
          <w:rStyle w:val="normal1"/>
          <w:highlight w:val="red"/>
        </w:rPr>
        <w:t>____</w:t>
      </w:r>
      <w:r>
        <w:rPr>
          <w:rStyle w:val="normal1"/>
        </w:rPr>
        <w:t xml:space="preserve">] parts to be edited and/or references to be checked </w:t>
      </w:r>
    </w:p>
    <w:p w14:paraId="456F22D1" w14:textId="4A5DAC08" w:rsidR="00890C52" w:rsidRPr="002431CD" w:rsidRDefault="00890C52" w:rsidP="007B1C00">
      <w:pPr>
        <w:pStyle w:val="StandardWeb"/>
        <w:rPr>
          <w:rFonts w:ascii="Arial" w:hAnsi="Arial" w:cs="Arial"/>
        </w:rPr>
      </w:pPr>
      <w:r>
        <w:rPr>
          <w:rStyle w:val="normal1"/>
        </w:rPr>
        <w:t>[</w:t>
      </w:r>
      <w:r>
        <w:rPr>
          <w:rStyle w:val="c943a4281"/>
        </w:rPr>
        <w:t>____</w:t>
      </w:r>
      <w:r>
        <w:rPr>
          <w:rStyle w:val="normal1"/>
        </w:rPr>
        <w:t>] alternative clauses for the Contractor's benefit</w:t>
      </w:r>
    </w:p>
    <w:p w14:paraId="53977AD3" w14:textId="77777777" w:rsidR="00890C52" w:rsidRPr="006E037E" w:rsidRDefault="00890C52" w:rsidP="007B1C00">
      <w:pPr>
        <w:pStyle w:val="StandardWeb"/>
        <w:rPr>
          <w:rFonts w:ascii="Arial" w:hAnsi="Arial" w:cs="Arial"/>
        </w:rPr>
      </w:pPr>
      <w:r>
        <w:rPr>
          <w:rStyle w:val="normal1"/>
        </w:rPr>
        <w:t>[</w:t>
      </w:r>
      <w:r>
        <w:rPr>
          <w:rStyle w:val="c943a4291"/>
        </w:rPr>
        <w:t>____</w:t>
      </w:r>
      <w:r>
        <w:rPr>
          <w:rStyle w:val="normal1"/>
        </w:rPr>
        <w:t>] alternative clauses for the Customer's benefit</w:t>
      </w:r>
    </w:p>
    <w:p w14:paraId="754FD4C1" w14:textId="77777777" w:rsidR="00890C52" w:rsidRDefault="00890C52" w:rsidP="00BC3BA0">
      <w:pPr>
        <w:pStyle w:val="StandardWeb"/>
        <w:jc w:val="center"/>
        <w:rPr>
          <w:rStyle w:val="c943a4331"/>
        </w:rPr>
      </w:pPr>
    </w:p>
    <w:p w14:paraId="12A1E3BB" w14:textId="77777777" w:rsidR="00890C52" w:rsidRDefault="00890C52" w:rsidP="00BC3BA0">
      <w:pPr>
        <w:pStyle w:val="StandardWeb"/>
        <w:jc w:val="center"/>
        <w:rPr>
          <w:rStyle w:val="c943a4331"/>
        </w:rPr>
      </w:pPr>
      <w:r>
        <w:rPr>
          <w:rStyle w:val="c943a4331"/>
        </w:rPr>
        <w:t>MODEL CLAUSE</w:t>
      </w:r>
    </w:p>
    <w:p w14:paraId="67AA3AE6" w14:textId="77777777" w:rsidR="00890C52" w:rsidRDefault="00890C52" w:rsidP="00BC3BA0">
      <w:pPr>
        <w:pStyle w:val="StandardWeb"/>
        <w:jc w:val="center"/>
        <w:rPr>
          <w:rStyle w:val="c943a4331"/>
        </w:rPr>
      </w:pPr>
    </w:p>
    <w:p w14:paraId="08A26BB7" w14:textId="77777777" w:rsidR="00890C52" w:rsidRPr="006E037E" w:rsidRDefault="00890C52" w:rsidP="00BC3BA0">
      <w:pPr>
        <w:pStyle w:val="StandardWeb"/>
        <w:jc w:val="center"/>
        <w:rPr>
          <w:rFonts w:ascii="Arial" w:hAnsi="Arial" w:cs="Arial"/>
        </w:rPr>
      </w:pPr>
      <w:r>
        <w:rPr>
          <w:rStyle w:val="c943a4331"/>
        </w:rPr>
        <w:t>ON RIGHTS TO USE AND EDIT WORKS</w:t>
      </w:r>
    </w:p>
    <w:p w14:paraId="5A0AFD02" w14:textId="77777777" w:rsidR="00890C52" w:rsidRDefault="00890C52" w:rsidP="00BC3BA0">
      <w:pPr>
        <w:pStyle w:val="StandardWeb"/>
        <w:jc w:val="center"/>
        <w:rPr>
          <w:rStyle w:val="c943a4261"/>
        </w:rPr>
      </w:pPr>
    </w:p>
    <w:p w14:paraId="72991209" w14:textId="77777777" w:rsidR="00890C52" w:rsidRDefault="00890C52" w:rsidP="00BC3BA0">
      <w:pPr>
        <w:pStyle w:val="StandardWeb"/>
        <w:jc w:val="center"/>
        <w:rPr>
          <w:rStyle w:val="c943a4261"/>
        </w:rPr>
      </w:pPr>
      <w:r>
        <w:rPr>
          <w:rStyle w:val="c943a4261"/>
        </w:rPr>
        <w:br/>
        <w:t xml:space="preserve">for integration into an agreement between </w:t>
      </w:r>
    </w:p>
    <w:p w14:paraId="7555DB14" w14:textId="77777777" w:rsidR="00890C52" w:rsidRDefault="00890C52" w:rsidP="00BC3BA0">
      <w:pPr>
        <w:pStyle w:val="StandardWeb"/>
        <w:jc w:val="center"/>
        <w:rPr>
          <w:rFonts w:ascii="Arial" w:hAnsi="Arial" w:cs="Arial"/>
        </w:rPr>
      </w:pPr>
    </w:p>
    <w:p w14:paraId="79C2792F" w14:textId="77777777" w:rsidR="00890C52" w:rsidRPr="006E037E" w:rsidRDefault="00890C52" w:rsidP="00BC3BA0">
      <w:pPr>
        <w:pStyle w:val="StandardWeb"/>
        <w:jc w:val="center"/>
        <w:rPr>
          <w:rFonts w:ascii="Arial" w:hAnsi="Arial" w:cs="Arial"/>
        </w:rPr>
      </w:pPr>
      <w:r>
        <w:rPr>
          <w:rStyle w:val="c943a4261"/>
          <w:b/>
        </w:rPr>
        <w:t>"</w:t>
      </w:r>
      <w:r>
        <w:rPr>
          <w:rStyle w:val="c943a4381"/>
          <w:b w:val="0"/>
        </w:rPr>
        <w:t>Contractor</w:t>
      </w:r>
      <w:r>
        <w:rPr>
          <w:rStyle w:val="c943a4261"/>
          <w:b/>
        </w:rPr>
        <w:t>"</w:t>
      </w:r>
    </w:p>
    <w:p w14:paraId="34B00812" w14:textId="77777777" w:rsidR="00890C52" w:rsidRPr="006E037E" w:rsidRDefault="00890C52" w:rsidP="00BC3BA0">
      <w:pPr>
        <w:pStyle w:val="StandardWeb"/>
        <w:jc w:val="center"/>
        <w:rPr>
          <w:rStyle w:val="c943a4261"/>
        </w:rPr>
      </w:pPr>
      <w:r>
        <w:rPr>
          <w:rStyle w:val="c943a4261"/>
        </w:rPr>
        <w:br/>
        <w:t>and</w:t>
      </w:r>
      <w:r>
        <w:rPr>
          <w:rStyle w:val="c943a4261"/>
        </w:rPr>
        <w:br/>
      </w:r>
    </w:p>
    <w:p w14:paraId="60326817" w14:textId="77777777" w:rsidR="00890C52" w:rsidRPr="005805C4" w:rsidRDefault="00890C52" w:rsidP="00BC3BA0">
      <w:pPr>
        <w:pStyle w:val="StandardWeb"/>
        <w:jc w:val="center"/>
        <w:rPr>
          <w:rFonts w:ascii="Arial" w:hAnsi="Arial" w:cs="Arial"/>
          <w:b/>
          <w:bCs/>
        </w:rPr>
      </w:pPr>
      <w:r>
        <w:rPr>
          <w:rStyle w:val="c943a4261"/>
          <w:b/>
        </w:rPr>
        <w:t>"</w:t>
      </w:r>
      <w:r>
        <w:rPr>
          <w:rStyle w:val="c943a4381"/>
          <w:b w:val="0"/>
        </w:rPr>
        <w:t>Customer</w:t>
      </w:r>
      <w:r>
        <w:rPr>
          <w:rStyle w:val="c943a4261"/>
          <w:b/>
        </w:rPr>
        <w:t>"</w:t>
      </w:r>
      <w:r>
        <w:t>,</w:t>
      </w:r>
    </w:p>
    <w:p w14:paraId="08D01420" w14:textId="77777777" w:rsidR="00890C52" w:rsidRPr="006E037E" w:rsidRDefault="00890C52" w:rsidP="00BC3BA0">
      <w:pPr>
        <w:spacing w:after="240"/>
        <w:rPr>
          <w:rFonts w:ascii="Arial" w:eastAsia="Times New Roman" w:hAnsi="Arial" w:cs="Arial"/>
        </w:rPr>
      </w:pPr>
    </w:p>
    <w:p w14:paraId="31A0B3F7" w14:textId="77777777" w:rsidR="00890C52" w:rsidRPr="005805C4" w:rsidRDefault="00890C52" w:rsidP="00BC3BA0">
      <w:pPr>
        <w:pStyle w:val="StandardWeb"/>
        <w:jc w:val="center"/>
        <w:rPr>
          <w:rFonts w:ascii="Arial" w:hAnsi="Arial" w:cs="Arial"/>
        </w:rPr>
      </w:pPr>
      <w:r>
        <w:rPr>
          <w:rStyle w:val="c943a4261"/>
        </w:rPr>
        <w:t>either of them hereinafter referred to as a "</w:t>
      </w:r>
      <w:r>
        <w:rPr>
          <w:rStyle w:val="c943a4381"/>
          <w:b w:val="0"/>
        </w:rPr>
        <w:t>Party</w:t>
      </w:r>
      <w:r>
        <w:rPr>
          <w:rStyle w:val="c943a4261"/>
        </w:rPr>
        <w:t>" and the two together as the "</w:t>
      </w:r>
      <w:r>
        <w:rPr>
          <w:rStyle w:val="c943a4381"/>
          <w:b w:val="0"/>
        </w:rPr>
        <w:t>Parties</w:t>
      </w:r>
      <w:r>
        <w:rPr>
          <w:rStyle w:val="c943a4261"/>
        </w:rPr>
        <w:t>"</w:t>
      </w:r>
    </w:p>
    <w:p w14:paraId="7D24E83D" w14:textId="77777777" w:rsidR="00890C52" w:rsidRPr="006E037E" w:rsidRDefault="00890C52" w:rsidP="00BC3BA0">
      <w:pPr>
        <w:rPr>
          <w:rFonts w:ascii="Arial" w:eastAsia="Times New Roman" w:hAnsi="Arial" w:cs="Arial"/>
        </w:rPr>
      </w:pPr>
    </w:p>
    <w:p w14:paraId="0BEE6061" w14:textId="77777777" w:rsidR="00890C52" w:rsidRPr="006E037E" w:rsidRDefault="00890C52" w:rsidP="00BC3BA0">
      <w:pPr>
        <w:pStyle w:val="StandardWeb"/>
        <w:ind w:left="0"/>
        <w:jc w:val="center"/>
        <w:rPr>
          <w:rFonts w:ascii="Arial" w:hAnsi="Arial" w:cs="Arial"/>
        </w:rPr>
      </w:pPr>
      <w:r>
        <w:rPr>
          <w:rStyle w:val="c943a4261"/>
        </w:rPr>
        <w:t>Nouns are to be understood as gender-neutral. The male form is used for reasons of convenience only.</w:t>
      </w:r>
    </w:p>
    <w:p w14:paraId="52F41239" w14:textId="77777777" w:rsidR="00890C52" w:rsidRPr="006E037E" w:rsidRDefault="00890C52">
      <w:pPr>
        <w:rPr>
          <w:rStyle w:val="normal1"/>
        </w:rPr>
      </w:pPr>
    </w:p>
    <w:p w14:paraId="786BFC41" w14:textId="77777777" w:rsidR="00890C52" w:rsidRPr="006E037E" w:rsidRDefault="00890C52" w:rsidP="00BC3BA0">
      <w:pPr>
        <w:pStyle w:val="Listenabsatz"/>
        <w:numPr>
          <w:ilvl w:val="0"/>
          <w:numId w:val="1"/>
        </w:numPr>
        <w:jc w:val="center"/>
        <w:rPr>
          <w:rStyle w:val="ce840541"/>
        </w:rPr>
      </w:pPr>
      <w:r>
        <w:rPr>
          <w:rStyle w:val="ce840541"/>
        </w:rPr>
        <w:t>DEFINITIONS</w:t>
      </w:r>
    </w:p>
    <w:p w14:paraId="61B94ADD" w14:textId="77777777" w:rsidR="00890C52" w:rsidRPr="002E6A3A" w:rsidRDefault="00890C52" w:rsidP="002E6A3A">
      <w:pPr>
        <w:rPr>
          <w:rStyle w:val="c943a4331"/>
          <w:rFonts w:eastAsia="Times New Roman"/>
          <w:b w:val="0"/>
          <w:bCs w:val="0"/>
          <w:color w:val="auto"/>
          <w:sz w:val="22"/>
          <w:szCs w:val="22"/>
        </w:rPr>
      </w:pPr>
    </w:p>
    <w:p w14:paraId="1C79E6DD" w14:textId="77777777" w:rsidR="00890C52" w:rsidRDefault="00890C52" w:rsidP="00BC3BA0">
      <w:pPr>
        <w:pStyle w:val="Listenabsatz"/>
        <w:numPr>
          <w:ilvl w:val="1"/>
          <w:numId w:val="1"/>
        </w:numPr>
        <w:ind w:left="661" w:hanging="661"/>
        <w:rPr>
          <w:rFonts w:ascii="Arial" w:eastAsia="Times New Roman" w:hAnsi="Arial" w:cs="Arial"/>
          <w:sz w:val="22"/>
          <w:szCs w:val="22"/>
        </w:rPr>
      </w:pPr>
      <w:r>
        <w:rPr>
          <w:rFonts w:ascii="Arial" w:hAnsi="Arial"/>
          <w:sz w:val="22"/>
        </w:rPr>
        <w:t>"Rights of Use" means the rights to or related to the Work that are granted to the Customer by the Contractor under this Agreement.</w:t>
      </w:r>
    </w:p>
    <w:p w14:paraId="0B9A7951" w14:textId="77777777" w:rsidR="00890C52" w:rsidRPr="006E037E" w:rsidRDefault="00890C52" w:rsidP="006E4C8E">
      <w:pPr>
        <w:pStyle w:val="Listenabsatz"/>
        <w:ind w:left="661"/>
        <w:rPr>
          <w:rFonts w:ascii="Arial" w:eastAsia="Times New Roman" w:hAnsi="Arial" w:cs="Arial"/>
          <w:sz w:val="22"/>
          <w:szCs w:val="22"/>
        </w:rPr>
      </w:pPr>
    </w:p>
    <w:p w14:paraId="402CC169" w14:textId="77777777" w:rsidR="00890C52" w:rsidRPr="006E037E" w:rsidRDefault="00890C52" w:rsidP="00BC3BA0">
      <w:pPr>
        <w:pStyle w:val="Listenabsatz"/>
        <w:numPr>
          <w:ilvl w:val="1"/>
          <w:numId w:val="1"/>
        </w:numPr>
        <w:ind w:left="661" w:hanging="661"/>
        <w:rPr>
          <w:rFonts w:ascii="Arial" w:eastAsia="Times New Roman" w:hAnsi="Arial" w:cs="Arial"/>
          <w:sz w:val="22"/>
          <w:szCs w:val="22"/>
        </w:rPr>
      </w:pPr>
      <w:r>
        <w:rPr>
          <w:rFonts w:ascii="Arial" w:hAnsi="Arial"/>
          <w:sz w:val="22"/>
        </w:rPr>
        <w:t>"Proprietary Rights" means intellectual property rights, [</w:t>
      </w:r>
      <w:r>
        <w:rPr>
          <w:rFonts w:ascii="Arial" w:hAnsi="Arial"/>
          <w:sz w:val="22"/>
          <w:highlight w:val="cyan"/>
        </w:rPr>
        <w:t>including, without limitation,</w:t>
      </w:r>
      <w:r>
        <w:rPr>
          <w:rFonts w:ascii="Arial" w:hAnsi="Arial"/>
          <w:sz w:val="22"/>
        </w:rPr>
        <w:t>] copyrights, patents, designs, utility models, proprietary rights for varieties, industrial property rights for semiconductors and/or trademarks or marks [</w:t>
      </w:r>
      <w:r>
        <w:rPr>
          <w:rFonts w:ascii="Arial" w:hAnsi="Arial"/>
          <w:sz w:val="22"/>
          <w:highlight w:val="green"/>
        </w:rPr>
        <w:t>as defined in Annex 1.5</w:t>
      </w:r>
      <w:r>
        <w:rPr>
          <w:rFonts w:ascii="Arial" w:hAnsi="Arial"/>
          <w:sz w:val="22"/>
        </w:rPr>
        <w:t>] [</w:t>
      </w:r>
      <w:r>
        <w:rPr>
          <w:rFonts w:ascii="Arial" w:hAnsi="Arial"/>
          <w:sz w:val="22"/>
          <w:highlight w:val="cyan"/>
        </w:rPr>
        <w:t>and other rights to the Work, including, without limitation, personal rights required or useful for use or exploitation of the Work</w:t>
      </w:r>
      <w:r>
        <w:rPr>
          <w:rFonts w:ascii="Arial" w:hAnsi="Arial"/>
          <w:sz w:val="22"/>
        </w:rPr>
        <w:t>].</w:t>
      </w:r>
    </w:p>
    <w:p w14:paraId="1004C0B3" w14:textId="77777777" w:rsidR="00890C52" w:rsidRPr="006E4C8E" w:rsidRDefault="00890C52" w:rsidP="00BC3BA0">
      <w:pPr>
        <w:pStyle w:val="Listenabsatz"/>
        <w:numPr>
          <w:ilvl w:val="1"/>
          <w:numId w:val="1"/>
        </w:numPr>
        <w:ind w:left="661" w:hanging="661"/>
        <w:rPr>
          <w:rStyle w:val="normal2"/>
          <w:rFonts w:eastAsia="Times New Roman"/>
          <w:color w:val="auto"/>
        </w:rPr>
      </w:pPr>
      <w:r>
        <w:rPr>
          <w:rStyle w:val="normal2"/>
        </w:rPr>
        <w:t>"Work" means an object to which the Contractor holds relevant rights and which the Customer is supposed to exploit under the present Agreement.</w:t>
      </w:r>
    </w:p>
    <w:p w14:paraId="2161478E" w14:textId="77777777" w:rsidR="00890C52" w:rsidRPr="006E037E" w:rsidRDefault="00890C52" w:rsidP="006E4C8E">
      <w:pPr>
        <w:pStyle w:val="Listenabsatz"/>
        <w:ind w:left="661"/>
        <w:rPr>
          <w:rFonts w:ascii="Arial" w:eastAsia="Times New Roman" w:hAnsi="Arial" w:cs="Arial"/>
          <w:sz w:val="22"/>
          <w:szCs w:val="22"/>
        </w:rPr>
      </w:pPr>
    </w:p>
    <w:p w14:paraId="2C02D2BA" w14:textId="77777777" w:rsidR="00890C52" w:rsidRPr="006E037E" w:rsidRDefault="00890C52" w:rsidP="00BC3BA0">
      <w:pPr>
        <w:pStyle w:val="Listenabsatz"/>
        <w:numPr>
          <w:ilvl w:val="1"/>
          <w:numId w:val="1"/>
        </w:numPr>
        <w:ind w:left="661" w:hanging="661"/>
        <w:rPr>
          <w:rFonts w:ascii="Arial" w:eastAsia="Times New Roman" w:hAnsi="Arial" w:cs="Arial"/>
        </w:rPr>
      </w:pPr>
      <w:r>
        <w:rPr>
          <w:rFonts w:ascii="Arial" w:hAnsi="Arial"/>
        </w:rPr>
        <w:t>[…]</w:t>
      </w:r>
    </w:p>
    <w:p w14:paraId="65C34DB6" w14:textId="77777777" w:rsidR="00890C52" w:rsidRDefault="00890C52" w:rsidP="003E25C7">
      <w:pPr>
        <w:rPr>
          <w:rStyle w:val="ce840541"/>
        </w:rPr>
      </w:pPr>
    </w:p>
    <w:p w14:paraId="035AEFA2" w14:textId="314CAE31" w:rsidR="00890C52" w:rsidRDefault="00890C52" w:rsidP="003E25C7">
      <w:pPr>
        <w:rPr>
          <w:rStyle w:val="ce840541"/>
        </w:rPr>
      </w:pPr>
      <w:r>
        <w:rPr>
          <w:rStyle w:val="ce840541"/>
        </w:rPr>
        <w:t>[…]</w:t>
      </w:r>
    </w:p>
    <w:p w14:paraId="52A7C6F5" w14:textId="77777777" w:rsidR="00890C52" w:rsidRDefault="00890C52" w:rsidP="003E25C7">
      <w:pPr>
        <w:rPr>
          <w:rStyle w:val="ce840541"/>
        </w:rPr>
      </w:pPr>
    </w:p>
    <w:p w14:paraId="09888C2F" w14:textId="77777777" w:rsidR="00890C52" w:rsidRPr="006E037E" w:rsidRDefault="00890C52" w:rsidP="00A81296">
      <w:pPr>
        <w:pStyle w:val="Listenabsatz"/>
        <w:numPr>
          <w:ilvl w:val="0"/>
          <w:numId w:val="2"/>
        </w:numPr>
        <w:jc w:val="center"/>
        <w:rPr>
          <w:rStyle w:val="ce840541"/>
        </w:rPr>
      </w:pPr>
      <w:r>
        <w:rPr>
          <w:rStyle w:val="ce840541"/>
        </w:rPr>
        <w:t>GRANTING OF RIGHTS</w:t>
      </w:r>
    </w:p>
    <w:p w14:paraId="56769F1F" w14:textId="77777777" w:rsidR="00890C52" w:rsidRPr="006E037E" w:rsidRDefault="00890C52" w:rsidP="00A81296">
      <w:pPr>
        <w:rPr>
          <w:rFonts w:ascii="Arial" w:hAnsi="Arial" w:cs="Arial"/>
        </w:rPr>
      </w:pPr>
    </w:p>
    <w:p w14:paraId="1FC33D02" w14:textId="77777777" w:rsidR="00890C52" w:rsidRPr="00E5146D" w:rsidRDefault="00890C52" w:rsidP="00E5146D">
      <w:pPr>
        <w:pStyle w:val="Listenabsatz"/>
        <w:numPr>
          <w:ilvl w:val="1"/>
          <w:numId w:val="2"/>
        </w:numPr>
        <w:rPr>
          <w:rFonts w:ascii="Arial" w:eastAsia="Times New Roman" w:hAnsi="Arial" w:cs="Arial"/>
          <w:sz w:val="22"/>
          <w:szCs w:val="22"/>
        </w:rPr>
      </w:pPr>
      <w:r>
        <w:rPr>
          <w:rFonts w:ascii="Arial" w:hAnsi="Arial"/>
          <w:sz w:val="22"/>
        </w:rPr>
        <w:t>In accordance with the provisions of this Agreement, the Contractor shall [</w:t>
      </w:r>
      <w:r>
        <w:rPr>
          <w:rFonts w:ascii="Arial" w:hAnsi="Arial"/>
          <w:sz w:val="22"/>
          <w:highlight w:val="cyan"/>
        </w:rPr>
        <w:t>irrevocably</w:t>
      </w:r>
      <w:r>
        <w:rPr>
          <w:rFonts w:ascii="Arial" w:hAnsi="Arial"/>
          <w:sz w:val="22"/>
          <w:highlight w:val="green"/>
        </w:rPr>
        <w:t xml:space="preserve">/ for a period until </w:t>
      </w:r>
      <w:r>
        <w:rPr>
          <w:rFonts w:ascii="Arial" w:hAnsi="Arial"/>
          <w:sz w:val="22"/>
          <w:highlight w:val="red"/>
        </w:rPr>
        <w:t>[*]</w:t>
      </w:r>
      <w:r>
        <w:rPr>
          <w:rFonts w:ascii="Arial" w:hAnsi="Arial"/>
          <w:sz w:val="22"/>
          <w:highlight w:val="cyan"/>
        </w:rPr>
        <w:t>] and [</w:t>
      </w:r>
      <w:r>
        <w:rPr>
          <w:rFonts w:ascii="Arial" w:hAnsi="Arial"/>
          <w:sz w:val="22"/>
          <w:highlight w:val="green"/>
        </w:rPr>
        <w:t>non-</w:t>
      </w:r>
      <w:r>
        <w:rPr>
          <w:rFonts w:ascii="Arial" w:hAnsi="Arial"/>
          <w:sz w:val="22"/>
          <w:highlight w:val="cyan"/>
        </w:rPr>
        <w:t>] exclusively</w:t>
      </w:r>
      <w:r>
        <w:rPr>
          <w:rFonts w:ascii="Arial" w:hAnsi="Arial"/>
          <w:sz w:val="22"/>
        </w:rPr>
        <w:t xml:space="preserve"> transfer to the Customer </w:t>
      </w:r>
      <w:r>
        <w:rPr>
          <w:rFonts w:ascii="Arial" w:hAnsi="Arial"/>
          <w:sz w:val="22"/>
          <w:highlight w:val="cyan"/>
        </w:rPr>
        <w:t>any and all unrestricted rights to the Work for all types of use [("Title Transfer")]</w:t>
      </w:r>
      <w:r>
        <w:rPr>
          <w:rFonts w:ascii="Arial" w:hAnsi="Arial"/>
          <w:sz w:val="22"/>
        </w:rPr>
        <w:t>]. Rights to own, exploit (</w:t>
      </w:r>
      <w:r>
        <w:rPr>
          <w:rFonts w:ascii="Arial" w:hAnsi="Arial"/>
          <w:sz w:val="22"/>
          <w:highlight w:val="cyan"/>
        </w:rPr>
        <w:t>reproduce, distribute, rent/lend, broadcast, perform, provide or use for business purposes) and (legally) unrestricted rights to edit</w:t>
      </w:r>
      <w:r>
        <w:rPr>
          <w:rFonts w:ascii="Arial" w:hAnsi="Arial"/>
          <w:sz w:val="22"/>
        </w:rPr>
        <w:t xml:space="preserve"> the Work or related to the Work shall be </w:t>
      </w:r>
      <w:r>
        <w:rPr>
          <w:rFonts w:ascii="Arial" w:hAnsi="Arial"/>
          <w:sz w:val="22"/>
        </w:rPr>
        <w:lastRenderedPageBreak/>
        <w:t xml:space="preserve">granted. </w:t>
      </w:r>
      <w:r>
        <w:rPr>
          <w:rFonts w:ascii="Arial" w:hAnsi="Arial"/>
          <w:sz w:val="22"/>
          <w:highlight w:val="cyan"/>
        </w:rPr>
        <w:t>Due to the exclusive granting of rights the Contractor shall itself abstain from exploiting the Works to the extent of the rights granted. The granting of rights shall extend to any and all rights to exploit the Works known at the time of conclusion of this Agreement and all future rights to exploit the Works (types of use that are not yet known, have not yet been developed, are not yet being used or usable, to the extent that this is</w:t>
      </w:r>
      <w:r>
        <w:rPr>
          <w:rFonts w:ascii="Arial" w:hAnsi="Arial"/>
          <w:sz w:val="22"/>
        </w:rPr>
        <w:t xml:space="preserve"> [</w:t>
      </w:r>
      <w:r>
        <w:rPr>
          <w:rFonts w:ascii="Arial" w:hAnsi="Arial"/>
          <w:sz w:val="22"/>
          <w:highlight w:val="green"/>
        </w:rPr>
        <w:t>required</w:t>
      </w:r>
      <w:r>
        <w:rPr>
          <w:rFonts w:ascii="Arial" w:hAnsi="Arial"/>
          <w:sz w:val="22"/>
        </w:rPr>
        <w:t xml:space="preserve"> / </w:t>
      </w:r>
      <w:r>
        <w:rPr>
          <w:rFonts w:ascii="Arial" w:hAnsi="Arial"/>
          <w:sz w:val="22"/>
          <w:highlight w:val="cyan"/>
        </w:rPr>
        <w:t>useful</w:t>
      </w:r>
      <w:r>
        <w:rPr>
          <w:rFonts w:ascii="Arial" w:hAnsi="Arial"/>
          <w:sz w:val="22"/>
        </w:rPr>
        <w:t xml:space="preserve">] </w:t>
      </w:r>
      <w:r>
        <w:rPr>
          <w:rFonts w:ascii="Arial" w:hAnsi="Arial"/>
          <w:sz w:val="22"/>
          <w:highlight w:val="cyan"/>
        </w:rPr>
        <w:t>in connection with the use agreed herein</w:t>
      </w:r>
      <w:r>
        <w:rPr>
          <w:rFonts w:ascii="Arial" w:hAnsi="Arial"/>
          <w:sz w:val="22"/>
        </w:rPr>
        <w:t>. The granting of rights shall [</w:t>
      </w:r>
      <w:r>
        <w:rPr>
          <w:rFonts w:ascii="Arial" w:hAnsi="Arial"/>
          <w:sz w:val="22"/>
          <w:highlight w:val="green"/>
        </w:rPr>
        <w:t>not</w:t>
      </w:r>
      <w:r>
        <w:rPr>
          <w:rFonts w:ascii="Arial" w:hAnsi="Arial"/>
          <w:sz w:val="22"/>
        </w:rPr>
        <w:t xml:space="preserve">] cover the subcontracting of the Works or the right to transfer or sublicence the rights, with the Customer in that case being required to ensure that the transferee fully assumes the Customer's obligations vis-à-vis the Contractor; </w:t>
      </w:r>
      <w:r>
        <w:rPr>
          <w:rFonts w:ascii="Arial" w:hAnsi="Arial"/>
          <w:sz w:val="22"/>
          <w:highlight w:val="green"/>
        </w:rPr>
        <w:t>the Customer shall hold harmless and indemnify the Contractor in this regard, irrespective of fault</w:t>
      </w:r>
      <w:r>
        <w:rPr>
          <w:rFonts w:ascii="Arial" w:hAnsi="Arial"/>
          <w:sz w:val="22"/>
        </w:rPr>
        <w:t>.</w:t>
      </w:r>
    </w:p>
    <w:p w14:paraId="200839EA" w14:textId="77777777" w:rsidR="00890C52" w:rsidRPr="006E037E" w:rsidRDefault="00890C52" w:rsidP="00A81296">
      <w:pPr>
        <w:rPr>
          <w:rFonts w:ascii="Arial" w:eastAsia="Times New Roman" w:hAnsi="Arial" w:cs="Arial"/>
        </w:rPr>
      </w:pPr>
    </w:p>
    <w:p w14:paraId="76A284B8" w14:textId="77777777" w:rsidR="00890C52" w:rsidRPr="006E037E" w:rsidRDefault="00890C52" w:rsidP="00CA4339">
      <w:pPr>
        <w:pStyle w:val="Listenabsatz"/>
        <w:numPr>
          <w:ilvl w:val="1"/>
          <w:numId w:val="2"/>
        </w:numPr>
        <w:ind w:left="661" w:hanging="661"/>
        <w:rPr>
          <w:rFonts w:ascii="Arial" w:eastAsia="Times New Roman" w:hAnsi="Arial" w:cs="Arial"/>
          <w:sz w:val="22"/>
          <w:szCs w:val="22"/>
        </w:rPr>
      </w:pPr>
      <w:r>
        <w:rPr>
          <w:rFonts w:ascii="Arial" w:hAnsi="Arial"/>
          <w:sz w:val="22"/>
          <w:highlight w:val="green"/>
        </w:rPr>
        <w:t>The granting of rights shall be subject to the following restrictions</w:t>
      </w:r>
      <w:r>
        <w:rPr>
          <w:rFonts w:ascii="Arial" w:hAnsi="Arial"/>
          <w:sz w:val="22"/>
        </w:rPr>
        <w:t>:</w:t>
      </w:r>
    </w:p>
    <w:p w14:paraId="53CA8852" w14:textId="77777777" w:rsidR="00890C52" w:rsidRPr="0017571D" w:rsidRDefault="00890C52" w:rsidP="00047D55">
      <w:pPr>
        <w:pStyle w:val="Listenabsatz"/>
        <w:numPr>
          <w:ilvl w:val="0"/>
          <w:numId w:val="4"/>
        </w:numPr>
        <w:rPr>
          <w:rFonts w:ascii="Arial" w:eastAsia="Times New Roman" w:hAnsi="Arial" w:cs="Arial"/>
          <w:sz w:val="22"/>
          <w:szCs w:val="22"/>
          <w:highlight w:val="green"/>
        </w:rPr>
      </w:pPr>
      <w:r>
        <w:rPr>
          <w:rFonts w:ascii="Arial" w:hAnsi="Arial"/>
          <w:sz w:val="22"/>
          <w:highlight w:val="green"/>
        </w:rPr>
        <w:t>The Customer shall not be permitted to remove or change any marking(s) of the Contractor on or in connection with the Work. The Customer shall exploit the Works as marked by the Contractor or mark them accordingly in the course of exploitation.</w:t>
      </w:r>
    </w:p>
    <w:p w14:paraId="1BDC86D6" w14:textId="77777777" w:rsidR="00890C52" w:rsidRPr="006E037E" w:rsidRDefault="00890C52"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content the Rights of Use merely cover exploitation by the Customer through</w:t>
      </w:r>
      <w:r>
        <w:rPr>
          <w:rFonts w:ascii="Arial" w:hAnsi="Arial"/>
          <w:sz w:val="22"/>
        </w:rPr>
        <w:t xml:space="preserve"> [</w:t>
      </w:r>
      <w:r>
        <w:rPr>
          <w:rFonts w:ascii="Arial" w:hAnsi="Arial"/>
          <w:sz w:val="22"/>
          <w:highlight w:val="red"/>
        </w:rPr>
        <w:t>factual limitations such as exploitation in the form of a book, for an advertising campaign, at a(n) (series of) event(s), etc.</w:t>
      </w:r>
      <w:r>
        <w:rPr>
          <w:rFonts w:ascii="Arial" w:hAnsi="Arial"/>
          <w:sz w:val="22"/>
        </w:rPr>
        <w:t>].</w:t>
      </w:r>
    </w:p>
    <w:p w14:paraId="762D796F" w14:textId="77777777" w:rsidR="00890C52" w:rsidRPr="006E037E" w:rsidRDefault="00890C52"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territory the Rights of Use exclusively cover the territory of</w:t>
      </w:r>
      <w:r>
        <w:rPr>
          <w:rFonts w:ascii="Arial" w:hAnsi="Arial"/>
          <w:sz w:val="22"/>
        </w:rPr>
        <w:t xml:space="preserve"> [</w:t>
      </w:r>
      <w:r>
        <w:rPr>
          <w:rFonts w:ascii="Arial" w:hAnsi="Arial"/>
          <w:sz w:val="22"/>
          <w:highlight w:val="red"/>
        </w:rPr>
        <w:t>territorial limitations</w:t>
      </w:r>
      <w:r>
        <w:rPr>
          <w:rFonts w:ascii="Arial" w:hAnsi="Arial"/>
          <w:sz w:val="22"/>
        </w:rPr>
        <w:t xml:space="preserve">]; </w:t>
      </w:r>
      <w:r>
        <w:rPr>
          <w:rFonts w:ascii="Arial" w:hAnsi="Arial"/>
          <w:sz w:val="22"/>
          <w:highlight w:val="cyan"/>
        </w:rPr>
        <w:t>however, a mere physical transportation of the Works shall not be covered by such territorial limitation</w:t>
      </w:r>
      <w:r>
        <w:rPr>
          <w:rFonts w:ascii="Arial" w:hAnsi="Arial"/>
          <w:sz w:val="22"/>
        </w:rPr>
        <w:t>.</w:t>
      </w:r>
    </w:p>
    <w:p w14:paraId="49989248" w14:textId="77777777" w:rsidR="00890C52" w:rsidRPr="006E037E" w:rsidRDefault="00890C52" w:rsidP="00047D55">
      <w:pPr>
        <w:pStyle w:val="Listenabsatz"/>
        <w:numPr>
          <w:ilvl w:val="0"/>
          <w:numId w:val="4"/>
        </w:numPr>
        <w:rPr>
          <w:rFonts w:ascii="Arial" w:eastAsia="Times New Roman" w:hAnsi="Arial" w:cs="Arial"/>
          <w:sz w:val="22"/>
          <w:szCs w:val="22"/>
        </w:rPr>
      </w:pPr>
      <w:r>
        <w:rPr>
          <w:rFonts w:ascii="Arial" w:hAnsi="Arial"/>
          <w:sz w:val="22"/>
          <w:highlight w:val="green"/>
        </w:rPr>
        <w:t>In terms of time the granting of rights shall be limited until [</w:t>
      </w:r>
      <w:r>
        <w:rPr>
          <w:rFonts w:ascii="Arial" w:hAnsi="Arial"/>
          <w:sz w:val="22"/>
          <w:highlight w:val="red"/>
        </w:rPr>
        <w:t>limitation of duration</w:t>
      </w:r>
      <w:r>
        <w:rPr>
          <w:rFonts w:ascii="Arial" w:hAnsi="Arial"/>
          <w:sz w:val="22"/>
          <w:highlight w:val="green"/>
        </w:rPr>
        <w:t>]</w:t>
      </w:r>
      <w:r>
        <w:rPr>
          <w:rFonts w:ascii="Arial" w:hAnsi="Arial"/>
          <w:sz w:val="22"/>
        </w:rPr>
        <w:t>.</w:t>
      </w:r>
    </w:p>
    <w:p w14:paraId="7D30B0D7" w14:textId="77777777" w:rsidR="00890C52" w:rsidRPr="006E037E" w:rsidRDefault="00890C52" w:rsidP="00047D55">
      <w:pPr>
        <w:pStyle w:val="Listenabsatz"/>
        <w:numPr>
          <w:ilvl w:val="0"/>
          <w:numId w:val="4"/>
        </w:numPr>
        <w:rPr>
          <w:rFonts w:ascii="Arial" w:eastAsia="Times New Roman" w:hAnsi="Arial" w:cs="Arial"/>
          <w:sz w:val="22"/>
          <w:szCs w:val="22"/>
        </w:rPr>
      </w:pPr>
      <w:r>
        <w:rPr>
          <w:rFonts w:ascii="Arial" w:hAnsi="Arial"/>
          <w:sz w:val="22"/>
          <w:highlight w:val="green"/>
        </w:rPr>
        <w:t>The right to edit the Works merely covers the non-distorting edits and edits that safeguard the Contractor's interests and shall in no case extend to parts that were or are used by the Contractor for marking the Works (in particular protection of title and creator marking)</w:t>
      </w:r>
      <w:r>
        <w:rPr>
          <w:rFonts w:ascii="Arial" w:hAnsi="Arial"/>
          <w:sz w:val="22"/>
        </w:rPr>
        <w:t>.</w:t>
      </w:r>
    </w:p>
    <w:p w14:paraId="4FFD1C65" w14:textId="77777777" w:rsidR="00890C52" w:rsidRPr="006E037E" w:rsidRDefault="00890C52" w:rsidP="00047D55">
      <w:pPr>
        <w:pStyle w:val="Listenabsatz"/>
        <w:numPr>
          <w:ilvl w:val="0"/>
          <w:numId w:val="4"/>
        </w:numPr>
        <w:rPr>
          <w:rFonts w:ascii="Arial" w:eastAsia="Times New Roman" w:hAnsi="Arial" w:cs="Arial"/>
          <w:sz w:val="22"/>
          <w:szCs w:val="22"/>
        </w:rPr>
      </w:pPr>
      <w:r>
        <w:rPr>
          <w:rFonts w:ascii="Arial" w:hAnsi="Arial"/>
          <w:sz w:val="22"/>
          <w:highlight w:val="green"/>
        </w:rPr>
        <w:t>Independent of the granting of rights the Contractor shall be entitled to use [</w:t>
      </w:r>
      <w:r>
        <w:rPr>
          <w:rFonts w:ascii="Arial" w:hAnsi="Arial"/>
          <w:sz w:val="22"/>
          <w:highlight w:val="red"/>
        </w:rPr>
        <w:t>(a copy of) the</w:t>
      </w:r>
      <w:r>
        <w:rPr>
          <w:rFonts w:ascii="Arial" w:hAnsi="Arial"/>
          <w:sz w:val="22"/>
          <w:highlight w:val="green"/>
        </w:rPr>
        <w:t xml:space="preserve">] Work free of charge </w:t>
      </w:r>
      <w:r>
        <w:rPr>
          <w:rFonts w:ascii="Arial" w:hAnsi="Arial"/>
          <w:sz w:val="22"/>
          <w:highlight w:val="red"/>
        </w:rPr>
        <w:t>[for research and teaching purposes/ as a reference of the creator of the Work/ [*other ways of exploitation*]]</w:t>
      </w:r>
      <w:r>
        <w:rPr>
          <w:rFonts w:ascii="Arial" w:hAnsi="Arial"/>
          <w:sz w:val="22"/>
          <w:highlight w:val="green"/>
        </w:rPr>
        <w:t xml:space="preserve"> worldwide and in a transferable and/or sublicensable manner, including in a form edited by the Contractor.]</w:t>
      </w:r>
    </w:p>
    <w:p w14:paraId="3C3724EF" w14:textId="77777777" w:rsidR="00890C52" w:rsidRPr="0024729B" w:rsidRDefault="00890C52" w:rsidP="005574FC">
      <w:pPr>
        <w:pStyle w:val="Listenabsatz"/>
        <w:ind w:left="1021"/>
        <w:rPr>
          <w:rFonts w:ascii="Arial" w:eastAsia="Times New Roman" w:hAnsi="Arial" w:cs="Arial"/>
          <w:sz w:val="22"/>
          <w:szCs w:val="22"/>
          <w:lang w:val="en-US"/>
        </w:rPr>
      </w:pPr>
    </w:p>
    <w:p w14:paraId="1987FBC6" w14:textId="77777777" w:rsidR="0024729B" w:rsidRPr="0024729B" w:rsidRDefault="00890C52" w:rsidP="006C3887">
      <w:pPr>
        <w:pStyle w:val="Listenabsatz"/>
        <w:numPr>
          <w:ilvl w:val="1"/>
          <w:numId w:val="2"/>
        </w:numPr>
        <w:ind w:left="661" w:hanging="661"/>
        <w:rPr>
          <w:rFonts w:ascii="Arial" w:eastAsia="Times New Roman" w:hAnsi="Arial" w:cs="Arial"/>
          <w:sz w:val="22"/>
          <w:szCs w:val="22"/>
        </w:rPr>
      </w:pPr>
      <w:r>
        <w:rPr>
          <w:rFonts w:ascii="Arial" w:hAnsi="Arial"/>
          <w:sz w:val="22"/>
        </w:rPr>
        <w:t>[</w:t>
      </w:r>
      <w:r>
        <w:rPr>
          <w:rFonts w:ascii="Arial" w:hAnsi="Arial"/>
          <w:sz w:val="22"/>
          <w:highlight w:val="green"/>
        </w:rPr>
        <w:t>The granting of rights by the Contractor to the Customer shall be effected concurrently with full payment of the fee (retention of rights/title).</w:t>
      </w:r>
      <w:r>
        <w:rPr>
          <w:rFonts w:ascii="Arial" w:hAnsi="Arial"/>
          <w:sz w:val="22"/>
        </w:rPr>
        <w:t>]</w:t>
      </w:r>
    </w:p>
    <w:p w14:paraId="2A90C14A" w14:textId="2E29ED79" w:rsidR="00890C52" w:rsidRPr="006E037E" w:rsidRDefault="00890C52" w:rsidP="0024729B">
      <w:pPr>
        <w:pStyle w:val="Listenabsatz"/>
        <w:ind w:left="661"/>
        <w:rPr>
          <w:rFonts w:ascii="Arial" w:eastAsia="Times New Roman" w:hAnsi="Arial" w:cs="Arial"/>
          <w:sz w:val="22"/>
          <w:szCs w:val="22"/>
        </w:rPr>
      </w:pPr>
      <w:r>
        <w:rPr>
          <w:rFonts w:ascii="Arial" w:hAnsi="Arial"/>
          <w:sz w:val="22"/>
        </w:rPr>
        <w:t xml:space="preserve"> </w:t>
      </w:r>
    </w:p>
    <w:p w14:paraId="0E53ECE8" w14:textId="77777777" w:rsidR="00890C52" w:rsidRDefault="00890C52" w:rsidP="006C3887">
      <w:pPr>
        <w:pStyle w:val="Listenabsatz"/>
        <w:numPr>
          <w:ilvl w:val="1"/>
          <w:numId w:val="2"/>
        </w:numPr>
        <w:ind w:left="661" w:hanging="661"/>
        <w:rPr>
          <w:rFonts w:ascii="Arial" w:eastAsia="Times New Roman" w:hAnsi="Arial" w:cs="Arial"/>
          <w:sz w:val="22"/>
          <w:szCs w:val="22"/>
        </w:rPr>
      </w:pPr>
      <w:r>
        <w:rPr>
          <w:rFonts w:ascii="Arial" w:hAnsi="Arial"/>
          <w:sz w:val="22"/>
          <w:highlight w:val="cyan"/>
        </w:rPr>
        <w:t>The Customer shall be entitled to have the granting of rights as agreed herein registered in rights-displaying registers at its own cost, with the Contractor being required, upon the Customer's request, to make any declarations or statements that may be necessary for that purpose in a timely manner and in the required form</w:t>
      </w:r>
      <w:r>
        <w:rPr>
          <w:rFonts w:ascii="Arial" w:hAnsi="Arial"/>
          <w:sz w:val="22"/>
        </w:rPr>
        <w:t xml:space="preserve">, </w:t>
      </w:r>
      <w:r>
        <w:rPr>
          <w:rFonts w:ascii="Arial" w:hAnsi="Arial"/>
          <w:sz w:val="22"/>
          <w:highlight w:val="green"/>
        </w:rPr>
        <w:t>with the Customer being required to promptly reimburse any expenses and/or fees related thereto against presentation of receipts. After the end of the term the Customer shall cancel any registrations that may have been made or to cause them to be deleted.</w:t>
      </w:r>
    </w:p>
    <w:p w14:paraId="44B43C86" w14:textId="77777777" w:rsidR="00890C52" w:rsidRPr="0024729B" w:rsidRDefault="00890C52" w:rsidP="006E4C8E">
      <w:pPr>
        <w:pStyle w:val="Listenabsatz"/>
        <w:ind w:left="661"/>
        <w:rPr>
          <w:rFonts w:ascii="Arial" w:eastAsia="Times New Roman" w:hAnsi="Arial" w:cs="Arial"/>
          <w:sz w:val="22"/>
          <w:szCs w:val="22"/>
          <w:lang w:val="en-US"/>
        </w:rPr>
      </w:pPr>
    </w:p>
    <w:p w14:paraId="5182BC04" w14:textId="77777777" w:rsidR="00890C52" w:rsidRPr="005574FC" w:rsidRDefault="00890C52" w:rsidP="006C3887">
      <w:pPr>
        <w:pStyle w:val="Listenabsatz"/>
        <w:numPr>
          <w:ilvl w:val="1"/>
          <w:numId w:val="2"/>
        </w:numPr>
        <w:ind w:left="661" w:hanging="661"/>
        <w:rPr>
          <w:rFonts w:ascii="Arial" w:eastAsia="Times New Roman" w:hAnsi="Arial" w:cs="Arial"/>
          <w:sz w:val="22"/>
          <w:szCs w:val="22"/>
          <w:highlight w:val="green"/>
        </w:rPr>
      </w:pPr>
      <w:r>
        <w:rPr>
          <w:rFonts w:ascii="Arial" w:hAnsi="Arial"/>
          <w:sz w:val="22"/>
          <w:highlight w:val="green"/>
        </w:rPr>
        <w:t>To the extent that the Customer is entitled to its own rights to the Work, in particular on account of editing, the Customer shall transfer or grant the same to the Contractor no later than at the end of the term of this Agreement as agreed and without any restrictions whatsoever.</w:t>
      </w:r>
    </w:p>
    <w:p w14:paraId="1F73CF67" w14:textId="77777777" w:rsidR="00890C52" w:rsidRPr="0024729B" w:rsidRDefault="00890C52" w:rsidP="007D084C">
      <w:pPr>
        <w:pStyle w:val="Listenabsatz"/>
        <w:ind w:left="661"/>
        <w:rPr>
          <w:rFonts w:ascii="Arial" w:eastAsia="Times New Roman" w:hAnsi="Arial" w:cs="Arial"/>
          <w:sz w:val="22"/>
          <w:szCs w:val="22"/>
          <w:lang w:val="en-US"/>
        </w:rPr>
      </w:pPr>
    </w:p>
    <w:p w14:paraId="5EF16544" w14:textId="1C5BF237" w:rsidR="006E2D2D" w:rsidRPr="006E037E" w:rsidRDefault="003E25C7">
      <w:pPr>
        <w:rPr>
          <w:rFonts w:ascii="Arial" w:hAnsi="Arial" w:cs="Arial"/>
        </w:rPr>
      </w:pPr>
      <w:r>
        <w:rPr>
          <w:rFonts w:ascii="Arial" w:hAnsi="Arial"/>
        </w:rPr>
        <w:t>[…]</w:t>
      </w:r>
    </w:p>
    <w:sectPr w:rsidR="006E2D2D" w:rsidRPr="006E03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3B7464EA"/>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1A5485"/>
    <w:multiLevelType w:val="hybridMultilevel"/>
    <w:tmpl w:val="4FDE8A1E"/>
    <w:lvl w:ilvl="0" w:tplc="385EB67C">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3" w15:restartNumberingAfterBreak="0">
    <w:nsid w:val="39FE756A"/>
    <w:multiLevelType w:val="multilevel"/>
    <w:tmpl w:val="D1BCCE0E"/>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6" w15:restartNumberingAfterBreak="0">
    <w:nsid w:val="5D0B285D"/>
    <w:multiLevelType w:val="hybridMultilevel"/>
    <w:tmpl w:val="0624D894"/>
    <w:lvl w:ilvl="0" w:tplc="F60A7D78">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248875">
    <w:abstractNumId w:val="7"/>
  </w:num>
  <w:num w:numId="2" w16cid:durableId="2073849472">
    <w:abstractNumId w:val="4"/>
  </w:num>
  <w:num w:numId="3" w16cid:durableId="454756389">
    <w:abstractNumId w:val="2"/>
  </w:num>
  <w:num w:numId="4" w16cid:durableId="77480783">
    <w:abstractNumId w:val="6"/>
  </w:num>
  <w:num w:numId="5" w16cid:durableId="71701187">
    <w:abstractNumId w:val="3"/>
  </w:num>
  <w:num w:numId="6" w16cid:durableId="1614289721">
    <w:abstractNumId w:val="5"/>
  </w:num>
  <w:num w:numId="7" w16cid:durableId="149443422">
    <w:abstractNumId w:val="1"/>
  </w:num>
  <w:num w:numId="8" w16cid:durableId="353918573">
    <w:abstractNumId w:val="0"/>
  </w:num>
  <w:num w:numId="9" w16cid:durableId="2137218050">
    <w:abstractNumId w:val="9"/>
  </w:num>
  <w:num w:numId="10" w16cid:durableId="181169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5FBCC0-AD88-43D3-9503-ECBB22FFB228}"/>
    <w:docVar w:name="dgnword-eventsink" w:val="621193816"/>
  </w:docVars>
  <w:rsids>
    <w:rsidRoot w:val="00BC3BA0"/>
    <w:rsid w:val="00005344"/>
    <w:rsid w:val="0001207A"/>
    <w:rsid w:val="000252A4"/>
    <w:rsid w:val="00047D55"/>
    <w:rsid w:val="00077AC4"/>
    <w:rsid w:val="00097ADD"/>
    <w:rsid w:val="000B07F1"/>
    <w:rsid w:val="000B18A4"/>
    <w:rsid w:val="000C718D"/>
    <w:rsid w:val="000C7404"/>
    <w:rsid w:val="000E099A"/>
    <w:rsid w:val="000E7EB6"/>
    <w:rsid w:val="000F4197"/>
    <w:rsid w:val="001114C3"/>
    <w:rsid w:val="00114726"/>
    <w:rsid w:val="00147416"/>
    <w:rsid w:val="00154CDB"/>
    <w:rsid w:val="00155BC1"/>
    <w:rsid w:val="00167B9A"/>
    <w:rsid w:val="0017571D"/>
    <w:rsid w:val="00180DD1"/>
    <w:rsid w:val="00184B71"/>
    <w:rsid w:val="001A6688"/>
    <w:rsid w:val="001A6F47"/>
    <w:rsid w:val="001B2AF7"/>
    <w:rsid w:val="001B4128"/>
    <w:rsid w:val="00222425"/>
    <w:rsid w:val="00222BF7"/>
    <w:rsid w:val="00237AF0"/>
    <w:rsid w:val="0024232B"/>
    <w:rsid w:val="0024729B"/>
    <w:rsid w:val="002972B6"/>
    <w:rsid w:val="002A557A"/>
    <w:rsid w:val="002C41E0"/>
    <w:rsid w:val="002E6A3A"/>
    <w:rsid w:val="003156D1"/>
    <w:rsid w:val="00337639"/>
    <w:rsid w:val="0036310E"/>
    <w:rsid w:val="00380CD2"/>
    <w:rsid w:val="003A6BB5"/>
    <w:rsid w:val="003B16B3"/>
    <w:rsid w:val="003C4EA4"/>
    <w:rsid w:val="003E25C7"/>
    <w:rsid w:val="003F153E"/>
    <w:rsid w:val="004011B4"/>
    <w:rsid w:val="0042710A"/>
    <w:rsid w:val="004324D2"/>
    <w:rsid w:val="00444A48"/>
    <w:rsid w:val="004631B5"/>
    <w:rsid w:val="00485AE7"/>
    <w:rsid w:val="004B6043"/>
    <w:rsid w:val="004C1464"/>
    <w:rsid w:val="004D3FD8"/>
    <w:rsid w:val="004E1D75"/>
    <w:rsid w:val="004F6A86"/>
    <w:rsid w:val="0051624A"/>
    <w:rsid w:val="00516303"/>
    <w:rsid w:val="00521799"/>
    <w:rsid w:val="00534617"/>
    <w:rsid w:val="00545C62"/>
    <w:rsid w:val="005574FC"/>
    <w:rsid w:val="005614C1"/>
    <w:rsid w:val="00563DBE"/>
    <w:rsid w:val="00570CDF"/>
    <w:rsid w:val="00571FA4"/>
    <w:rsid w:val="005805C4"/>
    <w:rsid w:val="005926F1"/>
    <w:rsid w:val="005B2FF5"/>
    <w:rsid w:val="005B4FDB"/>
    <w:rsid w:val="0061629B"/>
    <w:rsid w:val="00630179"/>
    <w:rsid w:val="00653940"/>
    <w:rsid w:val="00660892"/>
    <w:rsid w:val="00694141"/>
    <w:rsid w:val="006C0BE1"/>
    <w:rsid w:val="006C3887"/>
    <w:rsid w:val="006E037E"/>
    <w:rsid w:val="006E2D2D"/>
    <w:rsid w:val="006E4C8E"/>
    <w:rsid w:val="0070222A"/>
    <w:rsid w:val="00703C4D"/>
    <w:rsid w:val="007535EC"/>
    <w:rsid w:val="00770607"/>
    <w:rsid w:val="007A4091"/>
    <w:rsid w:val="007A4B59"/>
    <w:rsid w:val="007B1C00"/>
    <w:rsid w:val="007C5BB9"/>
    <w:rsid w:val="007D084C"/>
    <w:rsid w:val="007E711A"/>
    <w:rsid w:val="00832766"/>
    <w:rsid w:val="0085197F"/>
    <w:rsid w:val="008723D3"/>
    <w:rsid w:val="00886F4A"/>
    <w:rsid w:val="0089005B"/>
    <w:rsid w:val="00890C52"/>
    <w:rsid w:val="008B4688"/>
    <w:rsid w:val="008E2135"/>
    <w:rsid w:val="00900EAB"/>
    <w:rsid w:val="009535BE"/>
    <w:rsid w:val="009558D8"/>
    <w:rsid w:val="009A42BA"/>
    <w:rsid w:val="009B3CDD"/>
    <w:rsid w:val="009E2F5E"/>
    <w:rsid w:val="009F262D"/>
    <w:rsid w:val="009F2E87"/>
    <w:rsid w:val="00A05C34"/>
    <w:rsid w:val="00A06504"/>
    <w:rsid w:val="00A14880"/>
    <w:rsid w:val="00A22EA9"/>
    <w:rsid w:val="00A34768"/>
    <w:rsid w:val="00A81296"/>
    <w:rsid w:val="00AC780E"/>
    <w:rsid w:val="00AF2D2F"/>
    <w:rsid w:val="00B053E9"/>
    <w:rsid w:val="00B10547"/>
    <w:rsid w:val="00B11561"/>
    <w:rsid w:val="00B27935"/>
    <w:rsid w:val="00B75A3F"/>
    <w:rsid w:val="00B84F44"/>
    <w:rsid w:val="00BA2FB4"/>
    <w:rsid w:val="00BB0AFF"/>
    <w:rsid w:val="00BC3BA0"/>
    <w:rsid w:val="00C11D8D"/>
    <w:rsid w:val="00C509A7"/>
    <w:rsid w:val="00C627E7"/>
    <w:rsid w:val="00C62DE2"/>
    <w:rsid w:val="00C74028"/>
    <w:rsid w:val="00C77F79"/>
    <w:rsid w:val="00C85961"/>
    <w:rsid w:val="00CA2987"/>
    <w:rsid w:val="00CA4339"/>
    <w:rsid w:val="00CB4722"/>
    <w:rsid w:val="00CE06C8"/>
    <w:rsid w:val="00CE2CAC"/>
    <w:rsid w:val="00CE7625"/>
    <w:rsid w:val="00CF2DE7"/>
    <w:rsid w:val="00CF4D13"/>
    <w:rsid w:val="00D02636"/>
    <w:rsid w:val="00D24D40"/>
    <w:rsid w:val="00D36C00"/>
    <w:rsid w:val="00D43336"/>
    <w:rsid w:val="00D6285B"/>
    <w:rsid w:val="00D733EF"/>
    <w:rsid w:val="00D905E7"/>
    <w:rsid w:val="00DC5D9B"/>
    <w:rsid w:val="00DD2045"/>
    <w:rsid w:val="00DD54A1"/>
    <w:rsid w:val="00E1284F"/>
    <w:rsid w:val="00E175CE"/>
    <w:rsid w:val="00E21648"/>
    <w:rsid w:val="00E5146D"/>
    <w:rsid w:val="00E82D0C"/>
    <w:rsid w:val="00EB3658"/>
    <w:rsid w:val="00EC3F55"/>
    <w:rsid w:val="00EE73C5"/>
    <w:rsid w:val="00EF200F"/>
    <w:rsid w:val="00EF38BF"/>
    <w:rsid w:val="00F05A09"/>
    <w:rsid w:val="00F67300"/>
    <w:rsid w:val="00F72FD6"/>
    <w:rsid w:val="00F973C8"/>
    <w:rsid w:val="00FD2D1E"/>
    <w:rsid w:val="00FD617C"/>
    <w:rsid w:val="00FE60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63B"/>
  <w15:chartTrackingRefBased/>
  <w15:docId w15:val="{2711D90C-9D76-4236-A72C-347692F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Absatz-Standardschriftart"/>
    <w:rsid w:val="00BC3BA0"/>
    <w:rPr>
      <w:rFonts w:ascii="Arial" w:hAnsi="Arial" w:cs="Arial" w:hint="default"/>
      <w:color w:val="000000"/>
      <w:sz w:val="22"/>
      <w:szCs w:val="22"/>
    </w:rPr>
  </w:style>
  <w:style w:type="character" w:customStyle="1" w:styleId="c943a4421">
    <w:name w:val="c943a4421"/>
    <w:basedOn w:val="Absatz-Standardschriftart"/>
    <w:rsid w:val="00BC3BA0"/>
    <w:rPr>
      <w:rFonts w:ascii="Arial" w:hAnsi="Arial" w:cs="Arial" w:hint="default"/>
      <w:color w:val="000000"/>
      <w:sz w:val="22"/>
      <w:szCs w:val="22"/>
      <w:shd w:val="clear" w:color="auto" w:fill="FFFF00"/>
    </w:rPr>
  </w:style>
  <w:style w:type="paragraph" w:styleId="StandardWeb">
    <w:name w:val="Normal (Web)"/>
    <w:basedOn w:val="Standard"/>
    <w:uiPriority w:val="99"/>
    <w:unhideWhenUsed/>
    <w:rsid w:val="00BC3BA0"/>
    <w:pPr>
      <w:spacing w:after="0" w:line="240" w:lineRule="auto"/>
      <w:ind w:left="30"/>
    </w:pPr>
    <w:rPr>
      <w:rFonts w:ascii="Times New Roman" w:eastAsiaTheme="minorEastAsia" w:hAnsi="Times New Roman" w:cs="Times New Roman"/>
      <w:kern w:val="0"/>
      <w:sz w:val="24"/>
      <w:szCs w:val="24"/>
      <w:lang w:eastAsia="de-AT"/>
      <w14:ligatures w14:val="none"/>
    </w:rPr>
  </w:style>
  <w:style w:type="character" w:customStyle="1" w:styleId="c943a4331">
    <w:name w:val="c943a4331"/>
    <w:basedOn w:val="Absatz-Standardschriftart"/>
    <w:rsid w:val="00BC3BA0"/>
    <w:rPr>
      <w:rFonts w:ascii="Arial" w:hAnsi="Arial" w:cs="Arial" w:hint="default"/>
      <w:b/>
      <w:bCs/>
      <w:color w:val="000000"/>
      <w:sz w:val="32"/>
      <w:szCs w:val="32"/>
    </w:rPr>
  </w:style>
  <w:style w:type="character" w:customStyle="1" w:styleId="c943a4261">
    <w:name w:val="c943a4261"/>
    <w:basedOn w:val="Absatz-Standardschriftart"/>
    <w:rsid w:val="00BC3BA0"/>
    <w:rPr>
      <w:rFonts w:ascii="Arial" w:hAnsi="Arial" w:cs="Arial" w:hint="default"/>
      <w:color w:val="000000"/>
      <w:sz w:val="22"/>
      <w:szCs w:val="22"/>
    </w:rPr>
  </w:style>
  <w:style w:type="character" w:customStyle="1" w:styleId="c943a4341">
    <w:name w:val="c943a4341"/>
    <w:basedOn w:val="Absatz-Standardschriftart"/>
    <w:rsid w:val="00BC3BA0"/>
    <w:rPr>
      <w:rFonts w:ascii="Arial" w:hAnsi="Arial" w:cs="Arial" w:hint="default"/>
      <w:color w:val="000000"/>
      <w:sz w:val="22"/>
      <w:szCs w:val="22"/>
      <w:shd w:val="clear" w:color="auto" w:fill="C0C0C0"/>
    </w:rPr>
  </w:style>
  <w:style w:type="character" w:customStyle="1" w:styleId="c943a4411">
    <w:name w:val="c943a4411"/>
    <w:basedOn w:val="Absatz-Standardschriftart"/>
    <w:rsid w:val="00BC3BA0"/>
    <w:rPr>
      <w:rFonts w:ascii="Arial" w:hAnsi="Arial" w:cs="Arial" w:hint="default"/>
      <w:color w:val="000000"/>
      <w:sz w:val="16"/>
      <w:szCs w:val="16"/>
      <w:shd w:val="clear" w:color="auto" w:fill="FFFF00"/>
    </w:rPr>
  </w:style>
  <w:style w:type="character" w:customStyle="1" w:styleId="c943a4381">
    <w:name w:val="c943a4381"/>
    <w:basedOn w:val="Absatz-Standardschriftart"/>
    <w:rsid w:val="00BC3BA0"/>
    <w:rPr>
      <w:rFonts w:ascii="Arial" w:hAnsi="Arial" w:cs="Arial" w:hint="default"/>
      <w:b/>
      <w:bCs/>
      <w:color w:val="000000"/>
      <w:sz w:val="22"/>
      <w:szCs w:val="22"/>
    </w:rPr>
  </w:style>
  <w:style w:type="character" w:customStyle="1" w:styleId="c6747c411">
    <w:name w:val="c6747c411"/>
    <w:basedOn w:val="Absatz-Standardschriftart"/>
    <w:rsid w:val="00BC3BA0"/>
    <w:rPr>
      <w:rFonts w:ascii="Arial" w:hAnsi="Arial" w:cs="Arial" w:hint="default"/>
      <w:b/>
      <w:bCs/>
      <w:color w:val="000000"/>
      <w:sz w:val="22"/>
      <w:szCs w:val="22"/>
    </w:rPr>
  </w:style>
  <w:style w:type="character" w:customStyle="1" w:styleId="normal2">
    <w:name w:val="normal2"/>
    <w:basedOn w:val="Absatz-Standardschriftart"/>
    <w:rsid w:val="00BC3BA0"/>
    <w:rPr>
      <w:rFonts w:ascii="Arial" w:hAnsi="Arial" w:cs="Arial" w:hint="default"/>
      <w:color w:val="000000"/>
      <w:sz w:val="22"/>
      <w:szCs w:val="22"/>
    </w:rPr>
  </w:style>
  <w:style w:type="character" w:customStyle="1" w:styleId="normal27">
    <w:name w:val="normal27"/>
    <w:basedOn w:val="Absatz-Standardschriftart"/>
    <w:rsid w:val="00BC3BA0"/>
    <w:rPr>
      <w:rFonts w:ascii="Arial" w:hAnsi="Arial" w:cs="Arial" w:hint="default"/>
      <w:color w:val="000000"/>
      <w:sz w:val="22"/>
      <w:szCs w:val="22"/>
    </w:rPr>
  </w:style>
  <w:style w:type="character" w:customStyle="1" w:styleId="ce840541">
    <w:name w:val="ce840541"/>
    <w:basedOn w:val="Absatz-Standardschriftart"/>
    <w:rsid w:val="00BC3BA0"/>
    <w:rPr>
      <w:rFonts w:ascii="Arial" w:hAnsi="Arial" w:cs="Arial" w:hint="default"/>
      <w:b/>
      <w:bCs/>
      <w:color w:val="000000"/>
      <w:sz w:val="22"/>
      <w:szCs w:val="22"/>
    </w:rPr>
  </w:style>
  <w:style w:type="paragraph" w:styleId="Listenabsatz">
    <w:name w:val="List Paragraph"/>
    <w:basedOn w:val="Standard"/>
    <w:link w:val="ListenabsatzZchn"/>
    <w:uiPriority w:val="34"/>
    <w:qFormat/>
    <w:rsid w:val="00BC3BA0"/>
    <w:pPr>
      <w:spacing w:after="0" w:line="240" w:lineRule="auto"/>
      <w:ind w:left="720"/>
      <w:contextualSpacing/>
    </w:pPr>
    <w:rPr>
      <w:rFonts w:ascii="Times New Roman" w:eastAsiaTheme="minorEastAsia" w:hAnsi="Times New Roman" w:cs="Times New Roman"/>
      <w:kern w:val="0"/>
      <w:sz w:val="24"/>
      <w:szCs w:val="24"/>
      <w:lang w:eastAsia="de-AT"/>
      <w14:ligatures w14:val="none"/>
    </w:rPr>
  </w:style>
  <w:style w:type="character" w:customStyle="1" w:styleId="ListenabsatzZchn">
    <w:name w:val="Listenabsatz Zchn"/>
    <w:basedOn w:val="Absatz-Standardschriftart"/>
    <w:link w:val="Listenabsatz"/>
    <w:uiPriority w:val="34"/>
    <w:rsid w:val="00BC3BA0"/>
    <w:rPr>
      <w:rFonts w:ascii="Times New Roman" w:eastAsiaTheme="minorEastAsia" w:hAnsi="Times New Roman" w:cs="Times New Roman"/>
      <w:kern w:val="0"/>
      <w:sz w:val="24"/>
      <w:szCs w:val="24"/>
      <w:lang w:eastAsia="de-AT"/>
      <w14:ligatures w14:val="none"/>
    </w:rPr>
  </w:style>
  <w:style w:type="character" w:styleId="Hyperlink">
    <w:name w:val="Hyperlink"/>
    <w:basedOn w:val="Absatz-Standardschriftart"/>
    <w:uiPriority w:val="99"/>
    <w:unhideWhenUsed/>
    <w:rsid w:val="00BC3BA0"/>
    <w:rPr>
      <w:color w:val="0000FF"/>
      <w:u w:val="single"/>
    </w:rPr>
  </w:style>
  <w:style w:type="character" w:customStyle="1" w:styleId="normal4">
    <w:name w:val="normal4"/>
    <w:basedOn w:val="Absatz-Standardschriftart"/>
    <w:rsid w:val="00BC3BA0"/>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A81296"/>
    <w:rPr>
      <w:color w:val="605E5C"/>
      <w:shd w:val="clear" w:color="auto" w:fill="E1DFDD"/>
    </w:rPr>
  </w:style>
  <w:style w:type="paragraph" w:customStyle="1" w:styleId="c943a426">
    <w:name w:val="c943a426"/>
    <w:basedOn w:val="Standard"/>
    <w:rsid w:val="00A81296"/>
    <w:pPr>
      <w:spacing w:after="0" w:line="240" w:lineRule="auto"/>
      <w:ind w:left="30"/>
      <w:jc w:val="center"/>
      <w:textAlignment w:val="center"/>
    </w:pPr>
    <w:rPr>
      <w:rFonts w:ascii="Arial" w:eastAsiaTheme="minorEastAsia" w:hAnsi="Arial" w:cs="Arial"/>
      <w:color w:val="000000"/>
      <w:kern w:val="0"/>
      <w:lang w:eastAsia="de-AT"/>
      <w14:ligatures w14:val="none"/>
    </w:rPr>
  </w:style>
  <w:style w:type="character" w:customStyle="1" w:styleId="normal22">
    <w:name w:val="normal22"/>
    <w:basedOn w:val="Absatz-Standardschriftart"/>
    <w:rsid w:val="00FD617C"/>
    <w:rPr>
      <w:rFonts w:ascii="Arial" w:hAnsi="Arial" w:cs="Arial" w:hint="default"/>
      <w:color w:val="000000"/>
      <w:sz w:val="22"/>
      <w:szCs w:val="22"/>
    </w:rPr>
  </w:style>
  <w:style w:type="character" w:customStyle="1" w:styleId="c286d0301">
    <w:name w:val="c286d0301"/>
    <w:basedOn w:val="Absatz-Standardschriftart"/>
    <w:rsid w:val="00FD617C"/>
    <w:rPr>
      <w:rFonts w:ascii="Arial" w:hAnsi="Arial" w:cs="Arial" w:hint="default"/>
      <w:b/>
      <w:bCs/>
      <w:color w:val="000000"/>
      <w:sz w:val="22"/>
      <w:szCs w:val="22"/>
    </w:rPr>
  </w:style>
  <w:style w:type="character" w:customStyle="1" w:styleId="c8594c221">
    <w:name w:val="c8594c221"/>
    <w:basedOn w:val="Absatz-Standardschriftart"/>
    <w:rsid w:val="00FD617C"/>
    <w:rPr>
      <w:rFonts w:ascii="Arial" w:hAnsi="Arial" w:cs="Arial" w:hint="default"/>
      <w:b/>
      <w:bCs/>
      <w:color w:val="000000"/>
      <w:sz w:val="22"/>
      <w:szCs w:val="22"/>
    </w:rPr>
  </w:style>
  <w:style w:type="character" w:customStyle="1" w:styleId="normal19">
    <w:name w:val="normal19"/>
    <w:basedOn w:val="Absatz-Standardschriftart"/>
    <w:rsid w:val="00FD617C"/>
    <w:rPr>
      <w:rFonts w:ascii="Arial" w:hAnsi="Arial" w:cs="Arial" w:hint="default"/>
      <w:color w:val="000000"/>
      <w:sz w:val="22"/>
      <w:szCs w:val="22"/>
    </w:rPr>
  </w:style>
  <w:style w:type="character" w:customStyle="1" w:styleId="normal28">
    <w:name w:val="normal28"/>
    <w:basedOn w:val="Absatz-Standardschriftart"/>
    <w:rsid w:val="007C5BB9"/>
    <w:rPr>
      <w:rFonts w:ascii="Arial" w:hAnsi="Arial" w:cs="Arial" w:hint="default"/>
      <w:color w:val="000000"/>
      <w:sz w:val="22"/>
      <w:szCs w:val="22"/>
    </w:rPr>
  </w:style>
  <w:style w:type="character" w:customStyle="1" w:styleId="normal29">
    <w:name w:val="normal29"/>
    <w:basedOn w:val="Absatz-Standardschriftart"/>
    <w:rsid w:val="007C5BB9"/>
    <w:rPr>
      <w:rFonts w:ascii="Arial" w:hAnsi="Arial" w:cs="Arial" w:hint="default"/>
      <w:color w:val="000000"/>
      <w:sz w:val="22"/>
      <w:szCs w:val="22"/>
    </w:rPr>
  </w:style>
  <w:style w:type="character" w:customStyle="1" w:styleId="c4981b421">
    <w:name w:val="c4981b421"/>
    <w:basedOn w:val="Absatz-Standardschriftart"/>
    <w:rsid w:val="007C5BB9"/>
    <w:rPr>
      <w:rFonts w:ascii="Arial" w:hAnsi="Arial" w:cs="Arial" w:hint="default"/>
      <w:b/>
      <w:bCs/>
      <w:color w:val="000000"/>
      <w:sz w:val="22"/>
      <w:szCs w:val="22"/>
    </w:rPr>
  </w:style>
  <w:style w:type="character" w:customStyle="1" w:styleId="c4981b441">
    <w:name w:val="c4981b441"/>
    <w:basedOn w:val="Absatz-Standardschriftart"/>
    <w:rsid w:val="007C5BB9"/>
    <w:rPr>
      <w:rFonts w:ascii="Arial" w:hAnsi="Arial" w:cs="Arial" w:hint="default"/>
      <w:color w:val="000000"/>
      <w:sz w:val="22"/>
      <w:szCs w:val="22"/>
      <w:shd w:val="clear" w:color="auto" w:fill="C0C0C0"/>
    </w:rPr>
  </w:style>
  <w:style w:type="character" w:customStyle="1" w:styleId="c4981b451">
    <w:name w:val="c4981b451"/>
    <w:basedOn w:val="Absatz-Standardschriftart"/>
    <w:rsid w:val="007C5BB9"/>
    <w:rPr>
      <w:rFonts w:ascii="Arial" w:hAnsi="Arial" w:cs="Arial" w:hint="default"/>
      <w:color w:val="000000"/>
      <w:sz w:val="22"/>
      <w:szCs w:val="22"/>
      <w:shd w:val="clear" w:color="auto" w:fill="FFFFFF"/>
    </w:rPr>
  </w:style>
  <w:style w:type="paragraph" w:styleId="berarbeitung">
    <w:name w:val="Revision"/>
    <w:hidden/>
    <w:uiPriority w:val="99"/>
    <w:semiHidden/>
    <w:rsid w:val="00F67300"/>
    <w:pPr>
      <w:spacing w:after="0" w:line="240" w:lineRule="auto"/>
    </w:pPr>
  </w:style>
  <w:style w:type="character" w:styleId="Kommentarzeichen">
    <w:name w:val="annotation reference"/>
    <w:basedOn w:val="Absatz-Standardschriftart"/>
    <w:uiPriority w:val="99"/>
    <w:semiHidden/>
    <w:unhideWhenUsed/>
    <w:rsid w:val="003C4EA4"/>
    <w:rPr>
      <w:sz w:val="16"/>
      <w:szCs w:val="16"/>
    </w:rPr>
  </w:style>
  <w:style w:type="paragraph" w:styleId="Kommentartext">
    <w:name w:val="annotation text"/>
    <w:basedOn w:val="Standard"/>
    <w:link w:val="KommentartextZchn"/>
    <w:uiPriority w:val="99"/>
    <w:unhideWhenUsed/>
    <w:rsid w:val="003C4EA4"/>
    <w:pPr>
      <w:spacing w:line="240" w:lineRule="auto"/>
    </w:pPr>
    <w:rPr>
      <w:sz w:val="20"/>
      <w:szCs w:val="20"/>
    </w:rPr>
  </w:style>
  <w:style w:type="character" w:customStyle="1" w:styleId="KommentartextZchn">
    <w:name w:val="Kommentartext Zchn"/>
    <w:basedOn w:val="Absatz-Standardschriftart"/>
    <w:link w:val="Kommentartext"/>
    <w:uiPriority w:val="99"/>
    <w:rsid w:val="003C4EA4"/>
    <w:rPr>
      <w:sz w:val="20"/>
      <w:szCs w:val="20"/>
    </w:rPr>
  </w:style>
  <w:style w:type="paragraph" w:styleId="Kommentarthema">
    <w:name w:val="annotation subject"/>
    <w:basedOn w:val="Kommentartext"/>
    <w:next w:val="Kommentartext"/>
    <w:link w:val="KommentarthemaZchn"/>
    <w:uiPriority w:val="99"/>
    <w:semiHidden/>
    <w:unhideWhenUsed/>
    <w:rsid w:val="003C4EA4"/>
    <w:rPr>
      <w:b/>
      <w:bCs/>
    </w:rPr>
  </w:style>
  <w:style w:type="character" w:customStyle="1" w:styleId="KommentarthemaZchn">
    <w:name w:val="Kommentarthema Zchn"/>
    <w:basedOn w:val="KommentartextZchn"/>
    <w:link w:val="Kommentarthema"/>
    <w:uiPriority w:val="99"/>
    <w:semiHidden/>
    <w:rsid w:val="003C4EA4"/>
    <w:rPr>
      <w:b/>
      <w:bCs/>
      <w:sz w:val="20"/>
      <w:szCs w:val="20"/>
    </w:rPr>
  </w:style>
  <w:style w:type="character" w:customStyle="1" w:styleId="c943a4281">
    <w:name w:val="c943a4281"/>
    <w:basedOn w:val="Absatz-Standardschriftart"/>
    <w:rsid w:val="007B1C00"/>
    <w:rPr>
      <w:rFonts w:ascii="Arial" w:hAnsi="Arial" w:cs="Arial" w:hint="default"/>
      <w:color w:val="000000"/>
      <w:sz w:val="22"/>
      <w:szCs w:val="22"/>
      <w:shd w:val="clear" w:color="auto" w:fill="00FF00"/>
    </w:rPr>
  </w:style>
  <w:style w:type="character" w:customStyle="1" w:styleId="c943a4291">
    <w:name w:val="c943a4291"/>
    <w:basedOn w:val="Absatz-Standardschriftart"/>
    <w:rsid w:val="007B1C00"/>
    <w:rPr>
      <w:rFonts w:ascii="Arial" w:hAnsi="Arial" w:cs="Arial" w:hint="default"/>
      <w:color w:val="000000"/>
      <w:sz w:val="22"/>
      <w:szCs w:val="22"/>
      <w:shd w:val="clear" w:color="auto" w:fill="00FFFF"/>
    </w:rPr>
  </w:style>
  <w:style w:type="character" w:styleId="BesuchterLink">
    <w:name w:val="FollowedHyperlink"/>
    <w:basedOn w:val="Absatz-Standardschriftart"/>
    <w:uiPriority w:val="99"/>
    <w:semiHidden/>
    <w:unhideWhenUsed/>
    <w:rsid w:val="00CB4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6322">
      <w:bodyDiv w:val="1"/>
      <w:marLeft w:val="0"/>
      <w:marRight w:val="0"/>
      <w:marTop w:val="0"/>
      <w:marBottom w:val="0"/>
      <w:divBdr>
        <w:top w:val="none" w:sz="0" w:space="0" w:color="auto"/>
        <w:left w:val="none" w:sz="0" w:space="0" w:color="auto"/>
        <w:bottom w:val="none" w:sz="0" w:space="0" w:color="auto"/>
        <w:right w:val="none" w:sz="0" w:space="0" w:color="auto"/>
      </w:divBdr>
      <w:divsChild>
        <w:div w:id="46655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1ACC-60C1-47C4-9797-829BC29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4339</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2</cp:revision>
  <cp:lastPrinted>2023-11-28T15:09:00Z</cp:lastPrinted>
  <dcterms:created xsi:type="dcterms:W3CDTF">2024-01-08T11:17:00Z</dcterms:created>
  <dcterms:modified xsi:type="dcterms:W3CDTF">2024-01-08T11:17:00Z</dcterms:modified>
</cp:coreProperties>
</file>