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99BF" w14:textId="77777777" w:rsidR="00AC3E7F" w:rsidRPr="001E28F5" w:rsidRDefault="00553198" w:rsidP="00332D28">
      <w:pPr>
        <w:spacing w:after="200" w:line="276" w:lineRule="auto"/>
        <w:jc w:val="center"/>
        <w:rPr>
          <w:rFonts w:ascii="Trebuchet MS" w:eastAsia="Calibri" w:hAnsi="Trebuchet MS" w:cs="Times New Roman"/>
          <w:b/>
        </w:rPr>
      </w:pPr>
      <w:r w:rsidRPr="001E28F5">
        <w:rPr>
          <w:rFonts w:ascii="Trebuchet MS" w:hAnsi="Trebuchet MS" w:cs="Times New Roman"/>
          <w:b/>
          <w:bCs/>
          <w:sz w:val="28"/>
          <w:szCs w:val="26"/>
        </w:rPr>
        <w:t xml:space="preserve">PRAXISHANDBUCH </w:t>
      </w:r>
      <w:r w:rsidR="00FB748F" w:rsidRPr="001E28F5">
        <w:rPr>
          <w:rFonts w:ascii="Trebuchet MS" w:hAnsi="Trebuchet MS" w:cs="Times New Roman"/>
          <w:b/>
          <w:bCs/>
          <w:sz w:val="28"/>
          <w:szCs w:val="26"/>
        </w:rPr>
        <w:t>FÜR AKADEMISCHE AUSGRÜNDUNG</w:t>
      </w:r>
      <w:r w:rsidR="006F69CC" w:rsidRPr="001E28F5">
        <w:rPr>
          <w:rFonts w:ascii="Trebuchet MS" w:hAnsi="Trebuchet MS" w:cs="Times New Roman"/>
          <w:b/>
          <w:bCs/>
          <w:sz w:val="28"/>
          <w:szCs w:val="26"/>
        </w:rPr>
        <w:t>EN</w:t>
      </w:r>
    </w:p>
    <w:p w14:paraId="2AA3F31A" w14:textId="77777777" w:rsidR="00AC3E7F" w:rsidRPr="001E28F5" w:rsidRDefault="00AC3E7F" w:rsidP="00AC3E7F">
      <w:pPr>
        <w:ind w:right="17"/>
        <w:jc w:val="center"/>
        <w:rPr>
          <w:rFonts w:ascii="Trebuchet MS" w:hAnsi="Trebuchet MS" w:cs="Times New Roman"/>
        </w:rPr>
      </w:pPr>
    </w:p>
    <w:bookmarkStart w:id="0" w:name="_Toc195919736" w:displacedByCustomXml="next"/>
    <w:sdt>
      <w:sdtPr>
        <w:rPr>
          <w:rFonts w:ascii="Trebuchet MS" w:hAnsi="Trebuchet MS" w:cs="Times New Roman"/>
        </w:rPr>
        <w:id w:val="-253817957"/>
        <w:docPartObj>
          <w:docPartGallery w:val="Table of Contents"/>
          <w:docPartUnique/>
        </w:docPartObj>
      </w:sdtPr>
      <w:sdtEndPr>
        <w:rPr>
          <w:b/>
          <w:bCs/>
        </w:rPr>
      </w:sdtEndPr>
      <w:sdtContent>
        <w:bookmarkEnd w:id="0" w:displacedByCustomXml="prev"/>
        <w:p w14:paraId="6EB2078E" w14:textId="0622C244" w:rsidR="00332D28" w:rsidRDefault="00553198">
          <w:pPr>
            <w:pStyle w:val="Verzeichnis1"/>
            <w:tabs>
              <w:tab w:val="left" w:pos="420"/>
              <w:tab w:val="right" w:leader="dot" w:pos="9505"/>
            </w:tabs>
            <w:rPr>
              <w:rFonts w:asciiTheme="minorHAnsi" w:eastAsiaTheme="minorEastAsia" w:hAnsiTheme="minorHAnsi"/>
              <w:noProof/>
              <w:kern w:val="2"/>
              <w:sz w:val="24"/>
              <w:szCs w:val="24"/>
              <w:lang w:eastAsia="de-AT"/>
              <w14:ligatures w14:val="standardContextual"/>
            </w:rPr>
          </w:pPr>
          <w:r w:rsidRPr="00332D28">
            <w:rPr>
              <w:rFonts w:ascii="Trebuchet MS" w:hAnsi="Trebuchet MS" w:cs="Times New Roman"/>
            </w:rPr>
            <w:fldChar w:fldCharType="begin"/>
          </w:r>
          <w:r w:rsidRPr="00332D28">
            <w:rPr>
              <w:rFonts w:ascii="Trebuchet MS" w:hAnsi="Trebuchet MS" w:cs="Times New Roman"/>
            </w:rPr>
            <w:instrText xml:space="preserve"> TOC \o "1-4" \h \z \u </w:instrText>
          </w:r>
          <w:r w:rsidRPr="00332D28">
            <w:rPr>
              <w:rFonts w:ascii="Trebuchet MS" w:hAnsi="Trebuchet MS" w:cs="Times New Roman"/>
            </w:rPr>
            <w:fldChar w:fldCharType="separate"/>
          </w:r>
          <w:hyperlink w:anchor="_Toc210123753" w:history="1">
            <w:r w:rsidRPr="0022416E">
              <w:rPr>
                <w:rStyle w:val="Hyperlink"/>
                <w:rFonts w:ascii="Trebuchet MS" w:hAnsi="Trebuchet MS"/>
                <w:noProof/>
              </w:rPr>
              <w:t>I.</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EINLEITUNG</w:t>
            </w:r>
            <w:r>
              <w:rPr>
                <w:noProof/>
                <w:webHidden/>
              </w:rPr>
              <w:tab/>
            </w:r>
            <w:r>
              <w:rPr>
                <w:noProof/>
                <w:webHidden/>
              </w:rPr>
              <w:fldChar w:fldCharType="begin"/>
            </w:r>
            <w:r>
              <w:rPr>
                <w:noProof/>
                <w:webHidden/>
              </w:rPr>
              <w:instrText xml:space="preserve"> PAGEREF _Toc210123753 \h </w:instrText>
            </w:r>
            <w:r>
              <w:rPr>
                <w:noProof/>
                <w:webHidden/>
              </w:rPr>
            </w:r>
            <w:r>
              <w:rPr>
                <w:noProof/>
                <w:webHidden/>
              </w:rPr>
              <w:fldChar w:fldCharType="separate"/>
            </w:r>
            <w:r w:rsidR="008D1D55">
              <w:rPr>
                <w:noProof/>
                <w:webHidden/>
              </w:rPr>
              <w:t>4</w:t>
            </w:r>
            <w:r>
              <w:rPr>
                <w:noProof/>
                <w:webHidden/>
              </w:rPr>
              <w:fldChar w:fldCharType="end"/>
            </w:r>
          </w:hyperlink>
        </w:p>
        <w:p w14:paraId="3ED8CDFE" w14:textId="12D1C497"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54" w:history="1">
            <w:r w:rsidRPr="0022416E">
              <w:rPr>
                <w:rStyle w:val="Hyperlink"/>
                <w:rFonts w:ascii="Trebuchet MS" w:hAnsi="Trebuchet MS"/>
                <w:noProof/>
              </w:rPr>
              <w:t>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Ziel und Zweck dieses Praxishandbuchs</w:t>
            </w:r>
            <w:r>
              <w:rPr>
                <w:noProof/>
                <w:webHidden/>
              </w:rPr>
              <w:tab/>
            </w:r>
            <w:r>
              <w:rPr>
                <w:noProof/>
                <w:webHidden/>
              </w:rPr>
              <w:fldChar w:fldCharType="begin"/>
            </w:r>
            <w:r>
              <w:rPr>
                <w:noProof/>
                <w:webHidden/>
              </w:rPr>
              <w:instrText xml:space="preserve"> PAGEREF _Toc210123754 \h </w:instrText>
            </w:r>
            <w:r>
              <w:rPr>
                <w:noProof/>
                <w:webHidden/>
              </w:rPr>
            </w:r>
            <w:r>
              <w:rPr>
                <w:noProof/>
                <w:webHidden/>
              </w:rPr>
              <w:fldChar w:fldCharType="separate"/>
            </w:r>
            <w:r w:rsidR="008D1D55">
              <w:rPr>
                <w:noProof/>
                <w:webHidden/>
              </w:rPr>
              <w:t>4</w:t>
            </w:r>
            <w:r>
              <w:rPr>
                <w:noProof/>
                <w:webHidden/>
              </w:rPr>
              <w:fldChar w:fldCharType="end"/>
            </w:r>
          </w:hyperlink>
        </w:p>
        <w:p w14:paraId="1E636969" w14:textId="171B678D"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55" w:history="1">
            <w:r w:rsidRPr="0022416E">
              <w:rPr>
                <w:rStyle w:val="Hyperlink"/>
                <w:rFonts w:ascii="Trebuchet MS" w:hAnsi="Trebuchet MS"/>
                <w:noProof/>
              </w:rPr>
              <w:t>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bCs/>
                <w:noProof/>
              </w:rPr>
              <w:t>Definition akademischer Spin-offs</w:t>
            </w:r>
            <w:r>
              <w:rPr>
                <w:noProof/>
                <w:webHidden/>
              </w:rPr>
              <w:tab/>
            </w:r>
            <w:r>
              <w:rPr>
                <w:noProof/>
                <w:webHidden/>
              </w:rPr>
              <w:fldChar w:fldCharType="begin"/>
            </w:r>
            <w:r>
              <w:rPr>
                <w:noProof/>
                <w:webHidden/>
              </w:rPr>
              <w:instrText xml:space="preserve"> PAGEREF _Toc210123755 \h </w:instrText>
            </w:r>
            <w:r>
              <w:rPr>
                <w:noProof/>
                <w:webHidden/>
              </w:rPr>
            </w:r>
            <w:r>
              <w:rPr>
                <w:noProof/>
                <w:webHidden/>
              </w:rPr>
              <w:fldChar w:fldCharType="separate"/>
            </w:r>
            <w:r w:rsidR="008D1D55">
              <w:rPr>
                <w:noProof/>
                <w:webHidden/>
              </w:rPr>
              <w:t>5</w:t>
            </w:r>
            <w:r>
              <w:rPr>
                <w:noProof/>
                <w:webHidden/>
              </w:rPr>
              <w:fldChar w:fldCharType="end"/>
            </w:r>
          </w:hyperlink>
        </w:p>
        <w:p w14:paraId="66CF9657" w14:textId="3780A4C8"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56" w:history="1">
            <w:r w:rsidRPr="0022416E">
              <w:rPr>
                <w:rStyle w:val="Hyperlink"/>
                <w:rFonts w:ascii="Trebuchet MS" w:hAnsi="Trebuchet MS"/>
                <w:noProof/>
              </w:rPr>
              <w:t>II.</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Prozessübersicht: Von der Idee zur Ausgründung</w:t>
            </w:r>
            <w:r>
              <w:rPr>
                <w:noProof/>
                <w:webHidden/>
              </w:rPr>
              <w:tab/>
            </w:r>
            <w:r>
              <w:rPr>
                <w:noProof/>
                <w:webHidden/>
              </w:rPr>
              <w:fldChar w:fldCharType="begin"/>
            </w:r>
            <w:r>
              <w:rPr>
                <w:noProof/>
                <w:webHidden/>
              </w:rPr>
              <w:instrText xml:space="preserve"> PAGEREF _Toc210123756 \h </w:instrText>
            </w:r>
            <w:r>
              <w:rPr>
                <w:noProof/>
                <w:webHidden/>
              </w:rPr>
            </w:r>
            <w:r>
              <w:rPr>
                <w:noProof/>
                <w:webHidden/>
              </w:rPr>
              <w:fldChar w:fldCharType="separate"/>
            </w:r>
            <w:r w:rsidR="008D1D55">
              <w:rPr>
                <w:noProof/>
                <w:webHidden/>
              </w:rPr>
              <w:t>6</w:t>
            </w:r>
            <w:r>
              <w:rPr>
                <w:noProof/>
                <w:webHidden/>
              </w:rPr>
              <w:fldChar w:fldCharType="end"/>
            </w:r>
          </w:hyperlink>
        </w:p>
        <w:p w14:paraId="44C78676" w14:textId="3DD7E8D8"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57" w:history="1">
            <w:r w:rsidRPr="0022416E">
              <w:rPr>
                <w:rStyle w:val="Hyperlink"/>
                <w:rFonts w:ascii="Trebuchet MS" w:hAnsi="Trebuchet MS"/>
                <w:noProof/>
              </w:rPr>
              <w:t>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Entwicklungsphase (Pre-Seed-Phase):</w:t>
            </w:r>
            <w:r>
              <w:rPr>
                <w:noProof/>
                <w:webHidden/>
              </w:rPr>
              <w:tab/>
            </w:r>
            <w:r>
              <w:rPr>
                <w:noProof/>
                <w:webHidden/>
              </w:rPr>
              <w:fldChar w:fldCharType="begin"/>
            </w:r>
            <w:r>
              <w:rPr>
                <w:noProof/>
                <w:webHidden/>
              </w:rPr>
              <w:instrText xml:space="preserve"> PAGEREF _Toc210123757 \h </w:instrText>
            </w:r>
            <w:r>
              <w:rPr>
                <w:noProof/>
                <w:webHidden/>
              </w:rPr>
            </w:r>
            <w:r>
              <w:rPr>
                <w:noProof/>
                <w:webHidden/>
              </w:rPr>
              <w:fldChar w:fldCharType="separate"/>
            </w:r>
            <w:r w:rsidR="008D1D55">
              <w:rPr>
                <w:noProof/>
                <w:webHidden/>
              </w:rPr>
              <w:t>7</w:t>
            </w:r>
            <w:r>
              <w:rPr>
                <w:noProof/>
                <w:webHidden/>
              </w:rPr>
              <w:fldChar w:fldCharType="end"/>
            </w:r>
          </w:hyperlink>
        </w:p>
        <w:p w14:paraId="357E2433" w14:textId="3CC2F276"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58" w:history="1">
            <w:r w:rsidRPr="0022416E">
              <w:rPr>
                <w:rStyle w:val="Hyperlink"/>
                <w:rFonts w:ascii="Trebuchet MS" w:hAnsi="Trebuchet MS"/>
                <w:noProof/>
              </w:rPr>
              <w:t>1.1.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Zentrale Meilensteine:</w:t>
            </w:r>
            <w:r>
              <w:rPr>
                <w:noProof/>
                <w:webHidden/>
              </w:rPr>
              <w:tab/>
            </w:r>
            <w:r>
              <w:rPr>
                <w:noProof/>
                <w:webHidden/>
              </w:rPr>
              <w:fldChar w:fldCharType="begin"/>
            </w:r>
            <w:r>
              <w:rPr>
                <w:noProof/>
                <w:webHidden/>
              </w:rPr>
              <w:instrText xml:space="preserve"> PAGEREF _Toc210123758 \h </w:instrText>
            </w:r>
            <w:r>
              <w:rPr>
                <w:noProof/>
                <w:webHidden/>
              </w:rPr>
            </w:r>
            <w:r>
              <w:rPr>
                <w:noProof/>
                <w:webHidden/>
              </w:rPr>
              <w:fldChar w:fldCharType="separate"/>
            </w:r>
            <w:r w:rsidR="008D1D55">
              <w:rPr>
                <w:noProof/>
                <w:webHidden/>
              </w:rPr>
              <w:t>7</w:t>
            </w:r>
            <w:r>
              <w:rPr>
                <w:noProof/>
                <w:webHidden/>
              </w:rPr>
              <w:fldChar w:fldCharType="end"/>
            </w:r>
          </w:hyperlink>
        </w:p>
        <w:p w14:paraId="433F8F5F" w14:textId="29860554"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59" w:history="1">
            <w:r w:rsidRPr="0022416E">
              <w:rPr>
                <w:rStyle w:val="Hyperlink"/>
                <w:rFonts w:ascii="Trebuchet MS" w:hAnsi="Trebuchet MS"/>
                <w:noProof/>
              </w:rPr>
              <w:t>1.2.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Typische Stolpersteine:</w:t>
            </w:r>
            <w:r>
              <w:rPr>
                <w:noProof/>
                <w:webHidden/>
              </w:rPr>
              <w:tab/>
            </w:r>
            <w:r>
              <w:rPr>
                <w:noProof/>
                <w:webHidden/>
              </w:rPr>
              <w:fldChar w:fldCharType="begin"/>
            </w:r>
            <w:r>
              <w:rPr>
                <w:noProof/>
                <w:webHidden/>
              </w:rPr>
              <w:instrText xml:space="preserve"> PAGEREF _Toc210123759 \h </w:instrText>
            </w:r>
            <w:r>
              <w:rPr>
                <w:noProof/>
                <w:webHidden/>
              </w:rPr>
            </w:r>
            <w:r>
              <w:rPr>
                <w:noProof/>
                <w:webHidden/>
              </w:rPr>
              <w:fldChar w:fldCharType="separate"/>
            </w:r>
            <w:r w:rsidR="008D1D55">
              <w:rPr>
                <w:noProof/>
                <w:webHidden/>
              </w:rPr>
              <w:t>9</w:t>
            </w:r>
            <w:r>
              <w:rPr>
                <w:noProof/>
                <w:webHidden/>
              </w:rPr>
              <w:fldChar w:fldCharType="end"/>
            </w:r>
          </w:hyperlink>
        </w:p>
        <w:p w14:paraId="786BF6FD" w14:textId="7FB25F6F"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60" w:history="1">
            <w:r w:rsidRPr="0022416E">
              <w:rPr>
                <w:rStyle w:val="Hyperlink"/>
                <w:rFonts w:ascii="Trebuchet MS" w:hAnsi="Trebuchet MS"/>
                <w:noProof/>
                <w:lang w:val="en-GB"/>
              </w:rPr>
              <w:t>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lang w:val="en-GB"/>
              </w:rPr>
              <w:t>Start-up Phase (Seed Phase):</w:t>
            </w:r>
            <w:r>
              <w:rPr>
                <w:noProof/>
                <w:webHidden/>
              </w:rPr>
              <w:tab/>
            </w:r>
            <w:r>
              <w:rPr>
                <w:noProof/>
                <w:webHidden/>
              </w:rPr>
              <w:fldChar w:fldCharType="begin"/>
            </w:r>
            <w:r>
              <w:rPr>
                <w:noProof/>
                <w:webHidden/>
              </w:rPr>
              <w:instrText xml:space="preserve"> PAGEREF _Toc210123760 \h </w:instrText>
            </w:r>
            <w:r>
              <w:rPr>
                <w:noProof/>
                <w:webHidden/>
              </w:rPr>
            </w:r>
            <w:r>
              <w:rPr>
                <w:noProof/>
                <w:webHidden/>
              </w:rPr>
              <w:fldChar w:fldCharType="separate"/>
            </w:r>
            <w:r w:rsidR="008D1D55">
              <w:rPr>
                <w:noProof/>
                <w:webHidden/>
              </w:rPr>
              <w:t>9</w:t>
            </w:r>
            <w:r>
              <w:rPr>
                <w:noProof/>
                <w:webHidden/>
              </w:rPr>
              <w:fldChar w:fldCharType="end"/>
            </w:r>
          </w:hyperlink>
        </w:p>
        <w:p w14:paraId="60EF530D" w14:textId="314864F6"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61" w:history="1">
            <w:r w:rsidRPr="0022416E">
              <w:rPr>
                <w:rStyle w:val="Hyperlink"/>
                <w:rFonts w:ascii="Trebuchet MS" w:hAnsi="Trebuchet MS"/>
                <w:noProof/>
              </w:rPr>
              <w:t>2.1.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Zentrale Meilensteine:</w:t>
            </w:r>
            <w:r>
              <w:rPr>
                <w:noProof/>
                <w:webHidden/>
              </w:rPr>
              <w:tab/>
            </w:r>
            <w:r>
              <w:rPr>
                <w:noProof/>
                <w:webHidden/>
              </w:rPr>
              <w:fldChar w:fldCharType="begin"/>
            </w:r>
            <w:r>
              <w:rPr>
                <w:noProof/>
                <w:webHidden/>
              </w:rPr>
              <w:instrText xml:space="preserve"> PAGEREF _Toc210123761 \h </w:instrText>
            </w:r>
            <w:r>
              <w:rPr>
                <w:noProof/>
                <w:webHidden/>
              </w:rPr>
            </w:r>
            <w:r>
              <w:rPr>
                <w:noProof/>
                <w:webHidden/>
              </w:rPr>
              <w:fldChar w:fldCharType="separate"/>
            </w:r>
            <w:r w:rsidR="008D1D55">
              <w:rPr>
                <w:noProof/>
                <w:webHidden/>
              </w:rPr>
              <w:t>10</w:t>
            </w:r>
            <w:r>
              <w:rPr>
                <w:noProof/>
                <w:webHidden/>
              </w:rPr>
              <w:fldChar w:fldCharType="end"/>
            </w:r>
          </w:hyperlink>
        </w:p>
        <w:p w14:paraId="5851FF66" w14:textId="1A5DDFEF"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62" w:history="1">
            <w:r w:rsidRPr="0022416E">
              <w:rPr>
                <w:rStyle w:val="Hyperlink"/>
                <w:rFonts w:ascii="Trebuchet MS" w:hAnsi="Trebuchet MS"/>
                <w:noProof/>
              </w:rPr>
              <w:t>2.2.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Typische Stolpersteine:</w:t>
            </w:r>
            <w:r>
              <w:rPr>
                <w:noProof/>
                <w:webHidden/>
              </w:rPr>
              <w:tab/>
            </w:r>
            <w:r>
              <w:rPr>
                <w:noProof/>
                <w:webHidden/>
              </w:rPr>
              <w:fldChar w:fldCharType="begin"/>
            </w:r>
            <w:r>
              <w:rPr>
                <w:noProof/>
                <w:webHidden/>
              </w:rPr>
              <w:instrText xml:space="preserve"> PAGEREF _Toc210123762 \h </w:instrText>
            </w:r>
            <w:r>
              <w:rPr>
                <w:noProof/>
                <w:webHidden/>
              </w:rPr>
            </w:r>
            <w:r>
              <w:rPr>
                <w:noProof/>
                <w:webHidden/>
              </w:rPr>
              <w:fldChar w:fldCharType="separate"/>
            </w:r>
            <w:r w:rsidR="008D1D55">
              <w:rPr>
                <w:noProof/>
                <w:webHidden/>
              </w:rPr>
              <w:t>10</w:t>
            </w:r>
            <w:r>
              <w:rPr>
                <w:noProof/>
                <w:webHidden/>
              </w:rPr>
              <w:fldChar w:fldCharType="end"/>
            </w:r>
          </w:hyperlink>
        </w:p>
        <w:p w14:paraId="5CBFD88D" w14:textId="11232C99"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63" w:history="1">
            <w:r w:rsidRPr="0022416E">
              <w:rPr>
                <w:rStyle w:val="Hyperlink"/>
                <w:rFonts w:ascii="Trebuchet MS" w:hAnsi="Trebuchet MS"/>
                <w:noProof/>
                <w:lang w:val="en-GB"/>
              </w:rPr>
              <w:t>3.</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lang w:val="en-GB"/>
              </w:rPr>
              <w:t>Wachstumsphase:</w:t>
            </w:r>
            <w:r>
              <w:rPr>
                <w:noProof/>
                <w:webHidden/>
              </w:rPr>
              <w:tab/>
            </w:r>
            <w:r>
              <w:rPr>
                <w:noProof/>
                <w:webHidden/>
              </w:rPr>
              <w:fldChar w:fldCharType="begin"/>
            </w:r>
            <w:r>
              <w:rPr>
                <w:noProof/>
                <w:webHidden/>
              </w:rPr>
              <w:instrText xml:space="preserve"> PAGEREF _Toc210123763 \h </w:instrText>
            </w:r>
            <w:r>
              <w:rPr>
                <w:noProof/>
                <w:webHidden/>
              </w:rPr>
            </w:r>
            <w:r>
              <w:rPr>
                <w:noProof/>
                <w:webHidden/>
              </w:rPr>
              <w:fldChar w:fldCharType="separate"/>
            </w:r>
            <w:r w:rsidR="008D1D55">
              <w:rPr>
                <w:noProof/>
                <w:webHidden/>
              </w:rPr>
              <w:t>11</w:t>
            </w:r>
            <w:r>
              <w:rPr>
                <w:noProof/>
                <w:webHidden/>
              </w:rPr>
              <w:fldChar w:fldCharType="end"/>
            </w:r>
          </w:hyperlink>
        </w:p>
        <w:p w14:paraId="46E373A9" w14:textId="00989EC8"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64" w:history="1">
            <w:r w:rsidRPr="0022416E">
              <w:rPr>
                <w:rStyle w:val="Hyperlink"/>
                <w:rFonts w:ascii="Trebuchet MS" w:hAnsi="Trebuchet MS"/>
                <w:noProof/>
              </w:rPr>
              <w:t>3.1.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Zentrale Meilensteine:</w:t>
            </w:r>
            <w:r>
              <w:rPr>
                <w:noProof/>
                <w:webHidden/>
              </w:rPr>
              <w:tab/>
            </w:r>
            <w:r>
              <w:rPr>
                <w:noProof/>
                <w:webHidden/>
              </w:rPr>
              <w:fldChar w:fldCharType="begin"/>
            </w:r>
            <w:r>
              <w:rPr>
                <w:noProof/>
                <w:webHidden/>
              </w:rPr>
              <w:instrText xml:space="preserve"> PAGEREF _Toc210123764 \h </w:instrText>
            </w:r>
            <w:r>
              <w:rPr>
                <w:noProof/>
                <w:webHidden/>
              </w:rPr>
            </w:r>
            <w:r>
              <w:rPr>
                <w:noProof/>
                <w:webHidden/>
              </w:rPr>
              <w:fldChar w:fldCharType="separate"/>
            </w:r>
            <w:r w:rsidR="008D1D55">
              <w:rPr>
                <w:noProof/>
                <w:webHidden/>
              </w:rPr>
              <w:t>11</w:t>
            </w:r>
            <w:r>
              <w:rPr>
                <w:noProof/>
                <w:webHidden/>
              </w:rPr>
              <w:fldChar w:fldCharType="end"/>
            </w:r>
          </w:hyperlink>
        </w:p>
        <w:p w14:paraId="1ED8FD74" w14:textId="54BFBD98"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65" w:history="1">
            <w:r w:rsidRPr="0022416E">
              <w:rPr>
                <w:rStyle w:val="Hyperlink"/>
                <w:rFonts w:ascii="Trebuchet MS" w:hAnsi="Trebuchet MS"/>
                <w:noProof/>
              </w:rPr>
              <w:t>3.2.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Typische Stolpersteine:</w:t>
            </w:r>
            <w:r>
              <w:rPr>
                <w:noProof/>
                <w:webHidden/>
              </w:rPr>
              <w:tab/>
            </w:r>
            <w:r>
              <w:rPr>
                <w:noProof/>
                <w:webHidden/>
              </w:rPr>
              <w:fldChar w:fldCharType="begin"/>
            </w:r>
            <w:r>
              <w:rPr>
                <w:noProof/>
                <w:webHidden/>
              </w:rPr>
              <w:instrText xml:space="preserve"> PAGEREF _Toc210123765 \h </w:instrText>
            </w:r>
            <w:r>
              <w:rPr>
                <w:noProof/>
                <w:webHidden/>
              </w:rPr>
            </w:r>
            <w:r>
              <w:rPr>
                <w:noProof/>
                <w:webHidden/>
              </w:rPr>
              <w:fldChar w:fldCharType="separate"/>
            </w:r>
            <w:r w:rsidR="008D1D55">
              <w:rPr>
                <w:noProof/>
                <w:webHidden/>
              </w:rPr>
              <w:t>12</w:t>
            </w:r>
            <w:r>
              <w:rPr>
                <w:noProof/>
                <w:webHidden/>
              </w:rPr>
              <w:fldChar w:fldCharType="end"/>
            </w:r>
          </w:hyperlink>
        </w:p>
        <w:p w14:paraId="05800391" w14:textId="5E59A357"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66" w:history="1">
            <w:r w:rsidRPr="0022416E">
              <w:rPr>
                <w:rStyle w:val="Hyperlink"/>
                <w:rFonts w:ascii="Trebuchet MS" w:hAnsi="Trebuchet MS"/>
                <w:noProof/>
              </w:rPr>
              <w:t>4.</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Phasenübergreifende Stolpersteine</w:t>
            </w:r>
            <w:r>
              <w:rPr>
                <w:noProof/>
                <w:webHidden/>
              </w:rPr>
              <w:tab/>
            </w:r>
            <w:r>
              <w:rPr>
                <w:noProof/>
                <w:webHidden/>
              </w:rPr>
              <w:fldChar w:fldCharType="begin"/>
            </w:r>
            <w:r>
              <w:rPr>
                <w:noProof/>
                <w:webHidden/>
              </w:rPr>
              <w:instrText xml:space="preserve"> PAGEREF _Toc210123766 \h </w:instrText>
            </w:r>
            <w:r>
              <w:rPr>
                <w:noProof/>
                <w:webHidden/>
              </w:rPr>
            </w:r>
            <w:r>
              <w:rPr>
                <w:noProof/>
                <w:webHidden/>
              </w:rPr>
              <w:fldChar w:fldCharType="separate"/>
            </w:r>
            <w:r w:rsidR="008D1D55">
              <w:rPr>
                <w:noProof/>
                <w:webHidden/>
              </w:rPr>
              <w:t>12</w:t>
            </w:r>
            <w:r>
              <w:rPr>
                <w:noProof/>
                <w:webHidden/>
              </w:rPr>
              <w:fldChar w:fldCharType="end"/>
            </w:r>
          </w:hyperlink>
        </w:p>
        <w:p w14:paraId="1B157C8A" w14:textId="2F029EA2"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67" w:history="1">
            <w:r w:rsidRPr="0022416E">
              <w:rPr>
                <w:rStyle w:val="Hyperlink"/>
                <w:rFonts w:ascii="Trebuchet MS" w:hAnsi="Trebuchet MS"/>
                <w:noProof/>
              </w:rPr>
              <w:t>III.</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INTELLECTUAL PROPERTY &amp; LIZENZVEREINBARUNGEN</w:t>
            </w:r>
            <w:r>
              <w:rPr>
                <w:noProof/>
                <w:webHidden/>
              </w:rPr>
              <w:tab/>
            </w:r>
            <w:r>
              <w:rPr>
                <w:noProof/>
                <w:webHidden/>
              </w:rPr>
              <w:fldChar w:fldCharType="begin"/>
            </w:r>
            <w:r>
              <w:rPr>
                <w:noProof/>
                <w:webHidden/>
              </w:rPr>
              <w:instrText xml:space="preserve"> PAGEREF _Toc210123767 \h </w:instrText>
            </w:r>
            <w:r>
              <w:rPr>
                <w:noProof/>
                <w:webHidden/>
              </w:rPr>
            </w:r>
            <w:r>
              <w:rPr>
                <w:noProof/>
                <w:webHidden/>
              </w:rPr>
              <w:fldChar w:fldCharType="separate"/>
            </w:r>
            <w:r w:rsidR="008D1D55">
              <w:rPr>
                <w:noProof/>
                <w:webHidden/>
              </w:rPr>
              <w:t>12</w:t>
            </w:r>
            <w:r>
              <w:rPr>
                <w:noProof/>
                <w:webHidden/>
              </w:rPr>
              <w:fldChar w:fldCharType="end"/>
            </w:r>
          </w:hyperlink>
        </w:p>
        <w:p w14:paraId="225769B7" w14:textId="30D66B7A"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68" w:history="1">
            <w:r w:rsidRPr="0022416E">
              <w:rPr>
                <w:rStyle w:val="Hyperlink"/>
                <w:rFonts w:ascii="Trebuchet MS" w:hAnsi="Trebuchet MS"/>
                <w:noProof/>
              </w:rPr>
              <w:t>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Grundlagen und Schutzrechte</w:t>
            </w:r>
            <w:r>
              <w:rPr>
                <w:noProof/>
                <w:webHidden/>
              </w:rPr>
              <w:tab/>
            </w:r>
            <w:r>
              <w:rPr>
                <w:noProof/>
                <w:webHidden/>
              </w:rPr>
              <w:fldChar w:fldCharType="begin"/>
            </w:r>
            <w:r>
              <w:rPr>
                <w:noProof/>
                <w:webHidden/>
              </w:rPr>
              <w:instrText xml:space="preserve"> PAGEREF _Toc210123768 \h </w:instrText>
            </w:r>
            <w:r>
              <w:rPr>
                <w:noProof/>
                <w:webHidden/>
              </w:rPr>
            </w:r>
            <w:r>
              <w:rPr>
                <w:noProof/>
                <w:webHidden/>
              </w:rPr>
              <w:fldChar w:fldCharType="separate"/>
            </w:r>
            <w:r w:rsidR="008D1D55">
              <w:rPr>
                <w:noProof/>
                <w:webHidden/>
              </w:rPr>
              <w:t>13</w:t>
            </w:r>
            <w:r>
              <w:rPr>
                <w:noProof/>
                <w:webHidden/>
              </w:rPr>
              <w:fldChar w:fldCharType="end"/>
            </w:r>
          </w:hyperlink>
        </w:p>
        <w:p w14:paraId="0E7F5212" w14:textId="0F964A42"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69" w:history="1">
            <w:r w:rsidRPr="0022416E">
              <w:rPr>
                <w:rStyle w:val="Hyperlink"/>
                <w:rFonts w:ascii="Trebuchet MS" w:hAnsi="Trebuchet MS"/>
                <w:noProof/>
              </w:rPr>
              <w:t>1.1.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Überblick über IP-Rechte</w:t>
            </w:r>
            <w:r>
              <w:rPr>
                <w:noProof/>
                <w:webHidden/>
              </w:rPr>
              <w:tab/>
            </w:r>
            <w:r>
              <w:rPr>
                <w:noProof/>
                <w:webHidden/>
              </w:rPr>
              <w:fldChar w:fldCharType="begin"/>
            </w:r>
            <w:r>
              <w:rPr>
                <w:noProof/>
                <w:webHidden/>
              </w:rPr>
              <w:instrText xml:space="preserve"> PAGEREF _Toc210123769 \h </w:instrText>
            </w:r>
            <w:r>
              <w:rPr>
                <w:noProof/>
                <w:webHidden/>
              </w:rPr>
            </w:r>
            <w:r>
              <w:rPr>
                <w:noProof/>
                <w:webHidden/>
              </w:rPr>
              <w:fldChar w:fldCharType="separate"/>
            </w:r>
            <w:r w:rsidR="008D1D55">
              <w:rPr>
                <w:noProof/>
                <w:webHidden/>
              </w:rPr>
              <w:t>14</w:t>
            </w:r>
            <w:r>
              <w:rPr>
                <w:noProof/>
                <w:webHidden/>
              </w:rPr>
              <w:fldChar w:fldCharType="end"/>
            </w:r>
          </w:hyperlink>
        </w:p>
        <w:p w14:paraId="457C460B" w14:textId="35D4D800" w:rsidR="00332D28" w:rsidRDefault="00332D28">
          <w:pPr>
            <w:pStyle w:val="Verzeichnis3"/>
            <w:tabs>
              <w:tab w:val="left" w:pos="1100"/>
              <w:tab w:val="right" w:leader="dot" w:pos="9505"/>
            </w:tabs>
            <w:rPr>
              <w:rFonts w:asciiTheme="minorHAnsi" w:eastAsiaTheme="minorEastAsia" w:hAnsiTheme="minorHAnsi"/>
              <w:noProof/>
              <w:kern w:val="2"/>
              <w:sz w:val="24"/>
              <w:szCs w:val="24"/>
              <w:lang w:eastAsia="de-AT"/>
              <w14:ligatures w14:val="standardContextual"/>
            </w:rPr>
          </w:pPr>
          <w:hyperlink w:anchor="_Toc210123770" w:history="1">
            <w:r w:rsidRPr="0022416E">
              <w:rPr>
                <w:rStyle w:val="Hyperlink"/>
                <w:rFonts w:ascii="Trebuchet MS" w:hAnsi="Trebuchet MS"/>
                <w:noProof/>
              </w:rPr>
              <w:t>(a)</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Patent</w:t>
            </w:r>
            <w:r>
              <w:rPr>
                <w:noProof/>
                <w:webHidden/>
              </w:rPr>
              <w:tab/>
            </w:r>
            <w:r>
              <w:rPr>
                <w:noProof/>
                <w:webHidden/>
              </w:rPr>
              <w:fldChar w:fldCharType="begin"/>
            </w:r>
            <w:r>
              <w:rPr>
                <w:noProof/>
                <w:webHidden/>
              </w:rPr>
              <w:instrText xml:space="preserve"> PAGEREF _Toc210123770 \h </w:instrText>
            </w:r>
            <w:r>
              <w:rPr>
                <w:noProof/>
                <w:webHidden/>
              </w:rPr>
            </w:r>
            <w:r>
              <w:rPr>
                <w:noProof/>
                <w:webHidden/>
              </w:rPr>
              <w:fldChar w:fldCharType="separate"/>
            </w:r>
            <w:r w:rsidR="008D1D55">
              <w:rPr>
                <w:noProof/>
                <w:webHidden/>
              </w:rPr>
              <w:t>14</w:t>
            </w:r>
            <w:r>
              <w:rPr>
                <w:noProof/>
                <w:webHidden/>
              </w:rPr>
              <w:fldChar w:fldCharType="end"/>
            </w:r>
          </w:hyperlink>
        </w:p>
        <w:p w14:paraId="4B97F51A" w14:textId="66C5F539" w:rsidR="00332D28" w:rsidRDefault="00332D28">
          <w:pPr>
            <w:pStyle w:val="Verzeichnis3"/>
            <w:tabs>
              <w:tab w:val="left" w:pos="1100"/>
              <w:tab w:val="right" w:leader="dot" w:pos="9505"/>
            </w:tabs>
            <w:rPr>
              <w:rFonts w:asciiTheme="minorHAnsi" w:eastAsiaTheme="minorEastAsia" w:hAnsiTheme="minorHAnsi"/>
              <w:noProof/>
              <w:kern w:val="2"/>
              <w:sz w:val="24"/>
              <w:szCs w:val="24"/>
              <w:lang w:eastAsia="de-AT"/>
              <w14:ligatures w14:val="standardContextual"/>
            </w:rPr>
          </w:pPr>
          <w:hyperlink w:anchor="_Toc210123771" w:history="1">
            <w:r w:rsidRPr="0022416E">
              <w:rPr>
                <w:rStyle w:val="Hyperlink"/>
                <w:rFonts w:ascii="Trebuchet MS" w:hAnsi="Trebuchet MS"/>
                <w:noProof/>
              </w:rPr>
              <w:t>(b)</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Gebrauchsmuster</w:t>
            </w:r>
            <w:r>
              <w:rPr>
                <w:noProof/>
                <w:webHidden/>
              </w:rPr>
              <w:tab/>
            </w:r>
            <w:r>
              <w:rPr>
                <w:noProof/>
                <w:webHidden/>
              </w:rPr>
              <w:fldChar w:fldCharType="begin"/>
            </w:r>
            <w:r>
              <w:rPr>
                <w:noProof/>
                <w:webHidden/>
              </w:rPr>
              <w:instrText xml:space="preserve"> PAGEREF _Toc210123771 \h </w:instrText>
            </w:r>
            <w:r>
              <w:rPr>
                <w:noProof/>
                <w:webHidden/>
              </w:rPr>
            </w:r>
            <w:r>
              <w:rPr>
                <w:noProof/>
                <w:webHidden/>
              </w:rPr>
              <w:fldChar w:fldCharType="separate"/>
            </w:r>
            <w:r w:rsidR="008D1D55">
              <w:rPr>
                <w:noProof/>
                <w:webHidden/>
              </w:rPr>
              <w:t>14</w:t>
            </w:r>
            <w:r>
              <w:rPr>
                <w:noProof/>
                <w:webHidden/>
              </w:rPr>
              <w:fldChar w:fldCharType="end"/>
            </w:r>
          </w:hyperlink>
        </w:p>
        <w:p w14:paraId="1FA2CFDF" w14:textId="45128F3C" w:rsidR="00332D28" w:rsidRDefault="00332D28">
          <w:pPr>
            <w:pStyle w:val="Verzeichnis3"/>
            <w:tabs>
              <w:tab w:val="left" w:pos="1100"/>
              <w:tab w:val="right" w:leader="dot" w:pos="9505"/>
            </w:tabs>
            <w:rPr>
              <w:rFonts w:asciiTheme="minorHAnsi" w:eastAsiaTheme="minorEastAsia" w:hAnsiTheme="minorHAnsi"/>
              <w:noProof/>
              <w:kern w:val="2"/>
              <w:sz w:val="24"/>
              <w:szCs w:val="24"/>
              <w:lang w:eastAsia="de-AT"/>
              <w14:ligatures w14:val="standardContextual"/>
            </w:rPr>
          </w:pPr>
          <w:hyperlink w:anchor="_Toc210123772" w:history="1">
            <w:r w:rsidRPr="0022416E">
              <w:rPr>
                <w:rStyle w:val="Hyperlink"/>
                <w:rFonts w:ascii="Trebuchet MS" w:hAnsi="Trebuchet MS"/>
                <w:noProof/>
              </w:rPr>
              <w:t>(c)</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Marke</w:t>
            </w:r>
            <w:r>
              <w:rPr>
                <w:noProof/>
                <w:webHidden/>
              </w:rPr>
              <w:tab/>
            </w:r>
            <w:r>
              <w:rPr>
                <w:noProof/>
                <w:webHidden/>
              </w:rPr>
              <w:fldChar w:fldCharType="begin"/>
            </w:r>
            <w:r>
              <w:rPr>
                <w:noProof/>
                <w:webHidden/>
              </w:rPr>
              <w:instrText xml:space="preserve"> PAGEREF _Toc210123772 \h </w:instrText>
            </w:r>
            <w:r>
              <w:rPr>
                <w:noProof/>
                <w:webHidden/>
              </w:rPr>
            </w:r>
            <w:r>
              <w:rPr>
                <w:noProof/>
                <w:webHidden/>
              </w:rPr>
              <w:fldChar w:fldCharType="separate"/>
            </w:r>
            <w:r w:rsidR="008D1D55">
              <w:rPr>
                <w:noProof/>
                <w:webHidden/>
              </w:rPr>
              <w:t>15</w:t>
            </w:r>
            <w:r>
              <w:rPr>
                <w:noProof/>
                <w:webHidden/>
              </w:rPr>
              <w:fldChar w:fldCharType="end"/>
            </w:r>
          </w:hyperlink>
        </w:p>
        <w:p w14:paraId="440D674B" w14:textId="4D71BFED" w:rsidR="00332D28" w:rsidRDefault="00332D28">
          <w:pPr>
            <w:pStyle w:val="Verzeichnis3"/>
            <w:tabs>
              <w:tab w:val="left" w:pos="1100"/>
              <w:tab w:val="right" w:leader="dot" w:pos="9505"/>
            </w:tabs>
            <w:rPr>
              <w:rFonts w:asciiTheme="minorHAnsi" w:eastAsiaTheme="minorEastAsia" w:hAnsiTheme="minorHAnsi"/>
              <w:noProof/>
              <w:kern w:val="2"/>
              <w:sz w:val="24"/>
              <w:szCs w:val="24"/>
              <w:lang w:eastAsia="de-AT"/>
              <w14:ligatures w14:val="standardContextual"/>
            </w:rPr>
          </w:pPr>
          <w:hyperlink w:anchor="_Toc210123773" w:history="1">
            <w:r w:rsidRPr="0022416E">
              <w:rPr>
                <w:rStyle w:val="Hyperlink"/>
                <w:rFonts w:ascii="Trebuchet MS" w:hAnsi="Trebuchet MS"/>
                <w:noProof/>
              </w:rPr>
              <w:t>(d)</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Geschmacksmuster/Design</w:t>
            </w:r>
            <w:r>
              <w:rPr>
                <w:noProof/>
                <w:webHidden/>
              </w:rPr>
              <w:tab/>
            </w:r>
            <w:r>
              <w:rPr>
                <w:noProof/>
                <w:webHidden/>
              </w:rPr>
              <w:fldChar w:fldCharType="begin"/>
            </w:r>
            <w:r>
              <w:rPr>
                <w:noProof/>
                <w:webHidden/>
              </w:rPr>
              <w:instrText xml:space="preserve"> PAGEREF _Toc210123773 \h </w:instrText>
            </w:r>
            <w:r>
              <w:rPr>
                <w:noProof/>
                <w:webHidden/>
              </w:rPr>
            </w:r>
            <w:r>
              <w:rPr>
                <w:noProof/>
                <w:webHidden/>
              </w:rPr>
              <w:fldChar w:fldCharType="separate"/>
            </w:r>
            <w:r w:rsidR="008D1D55">
              <w:rPr>
                <w:noProof/>
                <w:webHidden/>
              </w:rPr>
              <w:t>15</w:t>
            </w:r>
            <w:r>
              <w:rPr>
                <w:noProof/>
                <w:webHidden/>
              </w:rPr>
              <w:fldChar w:fldCharType="end"/>
            </w:r>
          </w:hyperlink>
        </w:p>
        <w:p w14:paraId="51407473" w14:textId="719517DC" w:rsidR="00332D28" w:rsidRDefault="00332D28">
          <w:pPr>
            <w:pStyle w:val="Verzeichnis3"/>
            <w:tabs>
              <w:tab w:val="left" w:pos="1100"/>
              <w:tab w:val="right" w:leader="dot" w:pos="9505"/>
            </w:tabs>
            <w:rPr>
              <w:rFonts w:asciiTheme="minorHAnsi" w:eastAsiaTheme="minorEastAsia" w:hAnsiTheme="minorHAnsi"/>
              <w:noProof/>
              <w:kern w:val="2"/>
              <w:sz w:val="24"/>
              <w:szCs w:val="24"/>
              <w:lang w:eastAsia="de-AT"/>
              <w14:ligatures w14:val="standardContextual"/>
            </w:rPr>
          </w:pPr>
          <w:hyperlink w:anchor="_Toc210123774" w:history="1">
            <w:r w:rsidRPr="0022416E">
              <w:rPr>
                <w:rStyle w:val="Hyperlink"/>
                <w:rFonts w:ascii="Trebuchet MS" w:hAnsi="Trebuchet MS"/>
                <w:noProof/>
              </w:rPr>
              <w:t>(e)</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Urheberrecht</w:t>
            </w:r>
            <w:r>
              <w:rPr>
                <w:noProof/>
                <w:webHidden/>
              </w:rPr>
              <w:tab/>
            </w:r>
            <w:r>
              <w:rPr>
                <w:noProof/>
                <w:webHidden/>
              </w:rPr>
              <w:fldChar w:fldCharType="begin"/>
            </w:r>
            <w:r>
              <w:rPr>
                <w:noProof/>
                <w:webHidden/>
              </w:rPr>
              <w:instrText xml:space="preserve"> PAGEREF _Toc210123774 \h </w:instrText>
            </w:r>
            <w:r>
              <w:rPr>
                <w:noProof/>
                <w:webHidden/>
              </w:rPr>
            </w:r>
            <w:r>
              <w:rPr>
                <w:noProof/>
                <w:webHidden/>
              </w:rPr>
              <w:fldChar w:fldCharType="separate"/>
            </w:r>
            <w:r w:rsidR="008D1D55">
              <w:rPr>
                <w:noProof/>
                <w:webHidden/>
              </w:rPr>
              <w:t>15</w:t>
            </w:r>
            <w:r>
              <w:rPr>
                <w:noProof/>
                <w:webHidden/>
              </w:rPr>
              <w:fldChar w:fldCharType="end"/>
            </w:r>
          </w:hyperlink>
        </w:p>
        <w:p w14:paraId="30C02F34" w14:textId="337428D8" w:rsidR="00332D28" w:rsidRDefault="00332D28">
          <w:pPr>
            <w:pStyle w:val="Verzeichnis3"/>
            <w:tabs>
              <w:tab w:val="left" w:pos="1100"/>
              <w:tab w:val="right" w:leader="dot" w:pos="9505"/>
            </w:tabs>
            <w:rPr>
              <w:rFonts w:asciiTheme="minorHAnsi" w:eastAsiaTheme="minorEastAsia" w:hAnsiTheme="minorHAnsi"/>
              <w:noProof/>
              <w:kern w:val="2"/>
              <w:sz w:val="24"/>
              <w:szCs w:val="24"/>
              <w:lang w:eastAsia="de-AT"/>
              <w14:ligatures w14:val="standardContextual"/>
            </w:rPr>
          </w:pPr>
          <w:hyperlink w:anchor="_Toc210123775" w:history="1">
            <w:r w:rsidRPr="0022416E">
              <w:rPr>
                <w:rStyle w:val="Hyperlink"/>
                <w:rFonts w:ascii="Trebuchet MS" w:hAnsi="Trebuchet MS"/>
                <w:noProof/>
              </w:rPr>
              <w:t>(f)</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Know-how und Daten</w:t>
            </w:r>
            <w:r>
              <w:rPr>
                <w:noProof/>
                <w:webHidden/>
              </w:rPr>
              <w:tab/>
            </w:r>
            <w:r>
              <w:rPr>
                <w:noProof/>
                <w:webHidden/>
              </w:rPr>
              <w:fldChar w:fldCharType="begin"/>
            </w:r>
            <w:r>
              <w:rPr>
                <w:noProof/>
                <w:webHidden/>
              </w:rPr>
              <w:instrText xml:space="preserve"> PAGEREF _Toc210123775 \h </w:instrText>
            </w:r>
            <w:r>
              <w:rPr>
                <w:noProof/>
                <w:webHidden/>
              </w:rPr>
            </w:r>
            <w:r>
              <w:rPr>
                <w:noProof/>
                <w:webHidden/>
              </w:rPr>
              <w:fldChar w:fldCharType="separate"/>
            </w:r>
            <w:r w:rsidR="008D1D55">
              <w:rPr>
                <w:noProof/>
                <w:webHidden/>
              </w:rPr>
              <w:t>15</w:t>
            </w:r>
            <w:r>
              <w:rPr>
                <w:noProof/>
                <w:webHidden/>
              </w:rPr>
              <w:fldChar w:fldCharType="end"/>
            </w:r>
          </w:hyperlink>
        </w:p>
        <w:p w14:paraId="57DFA60C" w14:textId="2D7DCBCF" w:rsidR="00332D28" w:rsidRDefault="00332D28">
          <w:pPr>
            <w:pStyle w:val="Verzeichnis3"/>
            <w:tabs>
              <w:tab w:val="left" w:pos="1100"/>
              <w:tab w:val="right" w:leader="dot" w:pos="9505"/>
            </w:tabs>
            <w:rPr>
              <w:rFonts w:asciiTheme="minorHAnsi" w:eastAsiaTheme="minorEastAsia" w:hAnsiTheme="minorHAnsi"/>
              <w:noProof/>
              <w:kern w:val="2"/>
              <w:sz w:val="24"/>
              <w:szCs w:val="24"/>
              <w:lang w:eastAsia="de-AT"/>
              <w14:ligatures w14:val="standardContextual"/>
            </w:rPr>
          </w:pPr>
          <w:hyperlink w:anchor="_Toc210123776" w:history="1">
            <w:r w:rsidRPr="0022416E">
              <w:rPr>
                <w:rStyle w:val="Hyperlink"/>
                <w:rFonts w:ascii="Trebuchet MS" w:hAnsi="Trebuchet MS"/>
                <w:noProof/>
              </w:rPr>
              <w:t>(g)</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Nationale, unionsweite und internationale Schutzsysteme:</w:t>
            </w:r>
            <w:r>
              <w:rPr>
                <w:noProof/>
                <w:webHidden/>
              </w:rPr>
              <w:tab/>
            </w:r>
            <w:r>
              <w:rPr>
                <w:noProof/>
                <w:webHidden/>
              </w:rPr>
              <w:fldChar w:fldCharType="begin"/>
            </w:r>
            <w:r>
              <w:rPr>
                <w:noProof/>
                <w:webHidden/>
              </w:rPr>
              <w:instrText xml:space="preserve"> PAGEREF _Toc210123776 \h </w:instrText>
            </w:r>
            <w:r>
              <w:rPr>
                <w:noProof/>
                <w:webHidden/>
              </w:rPr>
            </w:r>
            <w:r>
              <w:rPr>
                <w:noProof/>
                <w:webHidden/>
              </w:rPr>
              <w:fldChar w:fldCharType="separate"/>
            </w:r>
            <w:r w:rsidR="008D1D55">
              <w:rPr>
                <w:noProof/>
                <w:webHidden/>
              </w:rPr>
              <w:t>16</w:t>
            </w:r>
            <w:r>
              <w:rPr>
                <w:noProof/>
                <w:webHidden/>
              </w:rPr>
              <w:fldChar w:fldCharType="end"/>
            </w:r>
          </w:hyperlink>
        </w:p>
        <w:p w14:paraId="39F1F121" w14:textId="0568DD97"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77" w:history="1">
            <w:r w:rsidRPr="0022416E">
              <w:rPr>
                <w:rStyle w:val="Hyperlink"/>
                <w:rFonts w:ascii="Trebuchet MS" w:hAnsi="Trebuchet MS"/>
                <w:noProof/>
              </w:rPr>
              <w:t>1.2.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Inhaber:innenschaft</w:t>
            </w:r>
            <w:r>
              <w:rPr>
                <w:noProof/>
                <w:webHidden/>
              </w:rPr>
              <w:tab/>
            </w:r>
            <w:r>
              <w:rPr>
                <w:noProof/>
                <w:webHidden/>
              </w:rPr>
              <w:fldChar w:fldCharType="begin"/>
            </w:r>
            <w:r>
              <w:rPr>
                <w:noProof/>
                <w:webHidden/>
              </w:rPr>
              <w:instrText xml:space="preserve"> PAGEREF _Toc210123777 \h </w:instrText>
            </w:r>
            <w:r>
              <w:rPr>
                <w:noProof/>
                <w:webHidden/>
              </w:rPr>
            </w:r>
            <w:r>
              <w:rPr>
                <w:noProof/>
                <w:webHidden/>
              </w:rPr>
              <w:fldChar w:fldCharType="separate"/>
            </w:r>
            <w:r w:rsidR="008D1D55">
              <w:rPr>
                <w:noProof/>
                <w:webHidden/>
              </w:rPr>
              <w:t>16</w:t>
            </w:r>
            <w:r>
              <w:rPr>
                <w:noProof/>
                <w:webHidden/>
              </w:rPr>
              <w:fldChar w:fldCharType="end"/>
            </w:r>
          </w:hyperlink>
        </w:p>
        <w:p w14:paraId="11BC3F81" w14:textId="41A965C7" w:rsidR="00332D28" w:rsidRDefault="00332D28">
          <w:pPr>
            <w:pStyle w:val="Verzeichnis3"/>
            <w:tabs>
              <w:tab w:val="left" w:pos="1100"/>
              <w:tab w:val="right" w:leader="dot" w:pos="9505"/>
            </w:tabs>
            <w:rPr>
              <w:rFonts w:asciiTheme="minorHAnsi" w:eastAsiaTheme="minorEastAsia" w:hAnsiTheme="minorHAnsi"/>
              <w:noProof/>
              <w:kern w:val="2"/>
              <w:sz w:val="24"/>
              <w:szCs w:val="24"/>
              <w:lang w:eastAsia="de-AT"/>
              <w14:ligatures w14:val="standardContextual"/>
            </w:rPr>
          </w:pPr>
          <w:hyperlink w:anchor="_Toc210123778" w:history="1">
            <w:r w:rsidRPr="0022416E">
              <w:rPr>
                <w:rStyle w:val="Hyperlink"/>
                <w:rFonts w:ascii="Trebuchet MS" w:hAnsi="Trebuchet MS"/>
                <w:noProof/>
              </w:rPr>
              <w:t>(a)</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Gesetzliche Grundlagen für technische Erfindungen an einer Universität</w:t>
            </w:r>
            <w:r>
              <w:rPr>
                <w:noProof/>
                <w:webHidden/>
              </w:rPr>
              <w:tab/>
            </w:r>
            <w:r>
              <w:rPr>
                <w:noProof/>
                <w:webHidden/>
              </w:rPr>
              <w:fldChar w:fldCharType="begin"/>
            </w:r>
            <w:r>
              <w:rPr>
                <w:noProof/>
                <w:webHidden/>
              </w:rPr>
              <w:instrText xml:space="preserve"> PAGEREF _Toc210123778 \h </w:instrText>
            </w:r>
            <w:r>
              <w:rPr>
                <w:noProof/>
                <w:webHidden/>
              </w:rPr>
            </w:r>
            <w:r>
              <w:rPr>
                <w:noProof/>
                <w:webHidden/>
              </w:rPr>
              <w:fldChar w:fldCharType="separate"/>
            </w:r>
            <w:r w:rsidR="008D1D55">
              <w:rPr>
                <w:noProof/>
                <w:webHidden/>
              </w:rPr>
              <w:t>17</w:t>
            </w:r>
            <w:r>
              <w:rPr>
                <w:noProof/>
                <w:webHidden/>
              </w:rPr>
              <w:fldChar w:fldCharType="end"/>
            </w:r>
          </w:hyperlink>
        </w:p>
        <w:p w14:paraId="7DDCFA65" w14:textId="468C3FF5" w:rsidR="00332D28" w:rsidRDefault="00332D28">
          <w:pPr>
            <w:pStyle w:val="Verzeichnis3"/>
            <w:tabs>
              <w:tab w:val="left" w:pos="1100"/>
              <w:tab w:val="right" w:leader="dot" w:pos="9505"/>
            </w:tabs>
            <w:rPr>
              <w:rFonts w:asciiTheme="minorHAnsi" w:eastAsiaTheme="minorEastAsia" w:hAnsiTheme="minorHAnsi"/>
              <w:noProof/>
              <w:kern w:val="2"/>
              <w:sz w:val="24"/>
              <w:szCs w:val="24"/>
              <w:lang w:eastAsia="de-AT"/>
              <w14:ligatures w14:val="standardContextual"/>
            </w:rPr>
          </w:pPr>
          <w:hyperlink w:anchor="_Toc210123779" w:history="1">
            <w:r w:rsidRPr="0022416E">
              <w:rPr>
                <w:rStyle w:val="Hyperlink"/>
                <w:rFonts w:ascii="Trebuchet MS" w:hAnsi="Trebuchet MS"/>
                <w:noProof/>
              </w:rPr>
              <w:t>(b)</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Urheberrecht und andere Schutzrechte:</w:t>
            </w:r>
            <w:r>
              <w:rPr>
                <w:noProof/>
                <w:webHidden/>
              </w:rPr>
              <w:tab/>
            </w:r>
            <w:r>
              <w:rPr>
                <w:noProof/>
                <w:webHidden/>
              </w:rPr>
              <w:fldChar w:fldCharType="begin"/>
            </w:r>
            <w:r>
              <w:rPr>
                <w:noProof/>
                <w:webHidden/>
              </w:rPr>
              <w:instrText xml:space="preserve"> PAGEREF _Toc210123779 \h </w:instrText>
            </w:r>
            <w:r>
              <w:rPr>
                <w:noProof/>
                <w:webHidden/>
              </w:rPr>
            </w:r>
            <w:r>
              <w:rPr>
                <w:noProof/>
                <w:webHidden/>
              </w:rPr>
              <w:fldChar w:fldCharType="separate"/>
            </w:r>
            <w:r w:rsidR="008D1D55">
              <w:rPr>
                <w:noProof/>
                <w:webHidden/>
              </w:rPr>
              <w:t>18</w:t>
            </w:r>
            <w:r>
              <w:rPr>
                <w:noProof/>
                <w:webHidden/>
              </w:rPr>
              <w:fldChar w:fldCharType="end"/>
            </w:r>
          </w:hyperlink>
        </w:p>
        <w:p w14:paraId="217F0049" w14:textId="45A248FD"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80" w:history="1">
            <w:r w:rsidRPr="0022416E">
              <w:rPr>
                <w:rStyle w:val="Hyperlink"/>
                <w:rFonts w:ascii="Trebuchet MS" w:hAnsi="Trebuchet MS"/>
                <w:noProof/>
              </w:rPr>
              <w:t>1.3.</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Schutz und Verwertung von nicht registriertem IP</w:t>
            </w:r>
            <w:r>
              <w:rPr>
                <w:noProof/>
                <w:webHidden/>
              </w:rPr>
              <w:tab/>
            </w:r>
            <w:r>
              <w:rPr>
                <w:noProof/>
                <w:webHidden/>
              </w:rPr>
              <w:fldChar w:fldCharType="begin"/>
            </w:r>
            <w:r>
              <w:rPr>
                <w:noProof/>
                <w:webHidden/>
              </w:rPr>
              <w:instrText xml:space="preserve"> PAGEREF _Toc210123780 \h </w:instrText>
            </w:r>
            <w:r>
              <w:rPr>
                <w:noProof/>
                <w:webHidden/>
              </w:rPr>
            </w:r>
            <w:r>
              <w:rPr>
                <w:noProof/>
                <w:webHidden/>
              </w:rPr>
              <w:fldChar w:fldCharType="separate"/>
            </w:r>
            <w:r w:rsidR="008D1D55">
              <w:rPr>
                <w:noProof/>
                <w:webHidden/>
              </w:rPr>
              <w:t>19</w:t>
            </w:r>
            <w:r>
              <w:rPr>
                <w:noProof/>
                <w:webHidden/>
              </w:rPr>
              <w:fldChar w:fldCharType="end"/>
            </w:r>
          </w:hyperlink>
        </w:p>
        <w:p w14:paraId="203AB348" w14:textId="380B02D7"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81" w:history="1">
            <w:r w:rsidRPr="0022416E">
              <w:rPr>
                <w:rStyle w:val="Hyperlink"/>
                <w:rFonts w:ascii="Trebuchet MS" w:hAnsi="Trebuchet MS"/>
                <w:noProof/>
              </w:rPr>
              <w:t>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IP-Verwertung, Lizenz- und Kooperationsverträge</w:t>
            </w:r>
            <w:r>
              <w:rPr>
                <w:noProof/>
                <w:webHidden/>
              </w:rPr>
              <w:tab/>
            </w:r>
            <w:r>
              <w:rPr>
                <w:noProof/>
                <w:webHidden/>
              </w:rPr>
              <w:fldChar w:fldCharType="begin"/>
            </w:r>
            <w:r>
              <w:rPr>
                <w:noProof/>
                <w:webHidden/>
              </w:rPr>
              <w:instrText xml:space="preserve"> PAGEREF _Toc210123781 \h </w:instrText>
            </w:r>
            <w:r>
              <w:rPr>
                <w:noProof/>
                <w:webHidden/>
              </w:rPr>
            </w:r>
            <w:r>
              <w:rPr>
                <w:noProof/>
                <w:webHidden/>
              </w:rPr>
              <w:fldChar w:fldCharType="separate"/>
            </w:r>
            <w:r w:rsidR="008D1D55">
              <w:rPr>
                <w:noProof/>
                <w:webHidden/>
              </w:rPr>
              <w:t>20</w:t>
            </w:r>
            <w:r>
              <w:rPr>
                <w:noProof/>
                <w:webHidden/>
              </w:rPr>
              <w:fldChar w:fldCharType="end"/>
            </w:r>
          </w:hyperlink>
        </w:p>
        <w:p w14:paraId="06FCA4EE" w14:textId="463582A0"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82" w:history="1">
            <w:r w:rsidRPr="0022416E">
              <w:rPr>
                <w:rStyle w:val="Hyperlink"/>
                <w:rFonts w:ascii="Trebuchet MS" w:hAnsi="Trebuchet MS"/>
                <w:noProof/>
              </w:rPr>
              <w:t>2.1.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Lizenzvereinbarungen mit der Hochschule</w:t>
            </w:r>
            <w:r>
              <w:rPr>
                <w:noProof/>
                <w:webHidden/>
              </w:rPr>
              <w:tab/>
            </w:r>
            <w:r>
              <w:rPr>
                <w:noProof/>
                <w:webHidden/>
              </w:rPr>
              <w:fldChar w:fldCharType="begin"/>
            </w:r>
            <w:r>
              <w:rPr>
                <w:noProof/>
                <w:webHidden/>
              </w:rPr>
              <w:instrText xml:space="preserve"> PAGEREF _Toc210123782 \h </w:instrText>
            </w:r>
            <w:r>
              <w:rPr>
                <w:noProof/>
                <w:webHidden/>
              </w:rPr>
            </w:r>
            <w:r>
              <w:rPr>
                <w:noProof/>
                <w:webHidden/>
              </w:rPr>
              <w:fldChar w:fldCharType="separate"/>
            </w:r>
            <w:r w:rsidR="008D1D55">
              <w:rPr>
                <w:noProof/>
                <w:webHidden/>
              </w:rPr>
              <w:t>21</w:t>
            </w:r>
            <w:r>
              <w:rPr>
                <w:noProof/>
                <w:webHidden/>
              </w:rPr>
              <w:fldChar w:fldCharType="end"/>
            </w:r>
          </w:hyperlink>
        </w:p>
        <w:p w14:paraId="254FF4C9" w14:textId="0F34BF25"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83" w:history="1">
            <w:r w:rsidRPr="0022416E">
              <w:rPr>
                <w:rStyle w:val="Hyperlink"/>
                <w:rFonts w:ascii="Trebuchet MS" w:hAnsi="Trebuchet MS"/>
                <w:noProof/>
              </w:rPr>
              <w:t>2.2.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IP-Übertragung</w:t>
            </w:r>
            <w:r>
              <w:rPr>
                <w:noProof/>
                <w:webHidden/>
              </w:rPr>
              <w:tab/>
            </w:r>
            <w:r>
              <w:rPr>
                <w:noProof/>
                <w:webHidden/>
              </w:rPr>
              <w:fldChar w:fldCharType="begin"/>
            </w:r>
            <w:r>
              <w:rPr>
                <w:noProof/>
                <w:webHidden/>
              </w:rPr>
              <w:instrText xml:space="preserve"> PAGEREF _Toc210123783 \h </w:instrText>
            </w:r>
            <w:r>
              <w:rPr>
                <w:noProof/>
                <w:webHidden/>
              </w:rPr>
            </w:r>
            <w:r>
              <w:rPr>
                <w:noProof/>
                <w:webHidden/>
              </w:rPr>
              <w:fldChar w:fldCharType="separate"/>
            </w:r>
            <w:r w:rsidR="008D1D55">
              <w:rPr>
                <w:noProof/>
                <w:webHidden/>
              </w:rPr>
              <w:t>22</w:t>
            </w:r>
            <w:r>
              <w:rPr>
                <w:noProof/>
                <w:webHidden/>
              </w:rPr>
              <w:fldChar w:fldCharType="end"/>
            </w:r>
          </w:hyperlink>
        </w:p>
        <w:p w14:paraId="076E90F3" w14:textId="0A3D715B"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84" w:history="1">
            <w:r w:rsidRPr="0022416E">
              <w:rPr>
                <w:rStyle w:val="Hyperlink"/>
                <w:rFonts w:ascii="Trebuchet MS" w:hAnsi="Trebuchet MS"/>
                <w:noProof/>
              </w:rPr>
              <w:t>2.3.</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Geheimhaltung und NDAs, Umgang mit Forschungsergebnissen</w:t>
            </w:r>
            <w:r>
              <w:rPr>
                <w:noProof/>
                <w:webHidden/>
              </w:rPr>
              <w:tab/>
            </w:r>
            <w:r>
              <w:rPr>
                <w:noProof/>
                <w:webHidden/>
              </w:rPr>
              <w:fldChar w:fldCharType="begin"/>
            </w:r>
            <w:r>
              <w:rPr>
                <w:noProof/>
                <w:webHidden/>
              </w:rPr>
              <w:instrText xml:space="preserve"> PAGEREF _Toc210123784 \h </w:instrText>
            </w:r>
            <w:r>
              <w:rPr>
                <w:noProof/>
                <w:webHidden/>
              </w:rPr>
            </w:r>
            <w:r>
              <w:rPr>
                <w:noProof/>
                <w:webHidden/>
              </w:rPr>
              <w:fldChar w:fldCharType="separate"/>
            </w:r>
            <w:r w:rsidR="008D1D55">
              <w:rPr>
                <w:noProof/>
                <w:webHidden/>
              </w:rPr>
              <w:t>24</w:t>
            </w:r>
            <w:r>
              <w:rPr>
                <w:noProof/>
                <w:webHidden/>
              </w:rPr>
              <w:fldChar w:fldCharType="end"/>
            </w:r>
          </w:hyperlink>
        </w:p>
        <w:p w14:paraId="37BB6A28" w14:textId="1101DD61"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85" w:history="1">
            <w:r w:rsidRPr="0022416E">
              <w:rPr>
                <w:rStyle w:val="Hyperlink"/>
                <w:rFonts w:ascii="Trebuchet MS" w:hAnsi="Trebuchet MS"/>
                <w:noProof/>
              </w:rPr>
              <w:t>2.4.</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Gemeinsame F&amp;E-Projekte</w:t>
            </w:r>
            <w:r>
              <w:rPr>
                <w:noProof/>
                <w:webHidden/>
              </w:rPr>
              <w:tab/>
            </w:r>
            <w:r>
              <w:rPr>
                <w:noProof/>
                <w:webHidden/>
              </w:rPr>
              <w:fldChar w:fldCharType="begin"/>
            </w:r>
            <w:r>
              <w:rPr>
                <w:noProof/>
                <w:webHidden/>
              </w:rPr>
              <w:instrText xml:space="preserve"> PAGEREF _Toc210123785 \h </w:instrText>
            </w:r>
            <w:r>
              <w:rPr>
                <w:noProof/>
                <w:webHidden/>
              </w:rPr>
            </w:r>
            <w:r>
              <w:rPr>
                <w:noProof/>
                <w:webHidden/>
              </w:rPr>
              <w:fldChar w:fldCharType="separate"/>
            </w:r>
            <w:r w:rsidR="008D1D55">
              <w:rPr>
                <w:noProof/>
                <w:webHidden/>
              </w:rPr>
              <w:t>26</w:t>
            </w:r>
            <w:r>
              <w:rPr>
                <w:noProof/>
                <w:webHidden/>
              </w:rPr>
              <w:fldChar w:fldCharType="end"/>
            </w:r>
          </w:hyperlink>
        </w:p>
        <w:p w14:paraId="2BE45CFF" w14:textId="1B0DA0BE"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86" w:history="1">
            <w:r w:rsidRPr="0022416E">
              <w:rPr>
                <w:rStyle w:val="Hyperlink"/>
                <w:rFonts w:ascii="Trebuchet MS" w:hAnsi="Trebuchet MS"/>
                <w:noProof/>
              </w:rPr>
              <w:t>2.5.</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Publikationsrechte der Hochschule</w:t>
            </w:r>
            <w:r>
              <w:rPr>
                <w:noProof/>
                <w:webHidden/>
              </w:rPr>
              <w:tab/>
            </w:r>
            <w:r>
              <w:rPr>
                <w:noProof/>
                <w:webHidden/>
              </w:rPr>
              <w:fldChar w:fldCharType="begin"/>
            </w:r>
            <w:r>
              <w:rPr>
                <w:noProof/>
                <w:webHidden/>
              </w:rPr>
              <w:instrText xml:space="preserve"> PAGEREF _Toc210123786 \h </w:instrText>
            </w:r>
            <w:r>
              <w:rPr>
                <w:noProof/>
                <w:webHidden/>
              </w:rPr>
            </w:r>
            <w:r>
              <w:rPr>
                <w:noProof/>
                <w:webHidden/>
              </w:rPr>
              <w:fldChar w:fldCharType="separate"/>
            </w:r>
            <w:r w:rsidR="008D1D55">
              <w:rPr>
                <w:noProof/>
                <w:webHidden/>
              </w:rPr>
              <w:t>27</w:t>
            </w:r>
            <w:r>
              <w:rPr>
                <w:noProof/>
                <w:webHidden/>
              </w:rPr>
              <w:fldChar w:fldCharType="end"/>
            </w:r>
          </w:hyperlink>
        </w:p>
        <w:p w14:paraId="72D05BA8" w14:textId="45DF3499"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87" w:history="1">
            <w:r w:rsidRPr="0022416E">
              <w:rPr>
                <w:rStyle w:val="Hyperlink"/>
                <w:rFonts w:ascii="Trebuchet MS" w:hAnsi="Trebuchet MS"/>
                <w:noProof/>
              </w:rPr>
              <w:t>3.</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IP Bewertung</w:t>
            </w:r>
            <w:r>
              <w:rPr>
                <w:noProof/>
                <w:webHidden/>
              </w:rPr>
              <w:tab/>
            </w:r>
            <w:r>
              <w:rPr>
                <w:noProof/>
                <w:webHidden/>
              </w:rPr>
              <w:fldChar w:fldCharType="begin"/>
            </w:r>
            <w:r>
              <w:rPr>
                <w:noProof/>
                <w:webHidden/>
              </w:rPr>
              <w:instrText xml:space="preserve"> PAGEREF _Toc210123787 \h </w:instrText>
            </w:r>
            <w:r>
              <w:rPr>
                <w:noProof/>
                <w:webHidden/>
              </w:rPr>
            </w:r>
            <w:r>
              <w:rPr>
                <w:noProof/>
                <w:webHidden/>
              </w:rPr>
              <w:fldChar w:fldCharType="separate"/>
            </w:r>
            <w:r w:rsidR="008D1D55">
              <w:rPr>
                <w:noProof/>
                <w:webHidden/>
              </w:rPr>
              <w:t>28</w:t>
            </w:r>
            <w:r>
              <w:rPr>
                <w:noProof/>
                <w:webHidden/>
              </w:rPr>
              <w:fldChar w:fldCharType="end"/>
            </w:r>
          </w:hyperlink>
        </w:p>
        <w:p w14:paraId="3E591EA3" w14:textId="38F69826"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88" w:history="1">
            <w:r w:rsidRPr="0022416E">
              <w:rPr>
                <w:rStyle w:val="Hyperlink"/>
                <w:rFonts w:ascii="Trebuchet MS" w:hAnsi="Trebuchet MS"/>
                <w:noProof/>
              </w:rPr>
              <w:t>IV.</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GESELLSCHAFTSRECHTLICHE ASPEKTE</w:t>
            </w:r>
            <w:r>
              <w:rPr>
                <w:noProof/>
                <w:webHidden/>
              </w:rPr>
              <w:tab/>
            </w:r>
            <w:r>
              <w:rPr>
                <w:noProof/>
                <w:webHidden/>
              </w:rPr>
              <w:fldChar w:fldCharType="begin"/>
            </w:r>
            <w:r>
              <w:rPr>
                <w:noProof/>
                <w:webHidden/>
              </w:rPr>
              <w:instrText xml:space="preserve"> PAGEREF _Toc210123788 \h </w:instrText>
            </w:r>
            <w:r>
              <w:rPr>
                <w:noProof/>
                <w:webHidden/>
              </w:rPr>
            </w:r>
            <w:r>
              <w:rPr>
                <w:noProof/>
                <w:webHidden/>
              </w:rPr>
              <w:fldChar w:fldCharType="separate"/>
            </w:r>
            <w:r w:rsidR="008D1D55">
              <w:rPr>
                <w:noProof/>
                <w:webHidden/>
              </w:rPr>
              <w:t>30</w:t>
            </w:r>
            <w:r>
              <w:rPr>
                <w:noProof/>
                <w:webHidden/>
              </w:rPr>
              <w:fldChar w:fldCharType="end"/>
            </w:r>
          </w:hyperlink>
        </w:p>
        <w:p w14:paraId="7BF92E8D" w14:textId="5EB8C0E0"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89" w:history="1">
            <w:r w:rsidRPr="0022416E">
              <w:rPr>
                <w:rStyle w:val="Hyperlink"/>
                <w:rFonts w:ascii="Trebuchet MS" w:hAnsi="Trebuchet MS"/>
                <w:noProof/>
              </w:rPr>
              <w:t>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Wahl der Rechtsform</w:t>
            </w:r>
            <w:r>
              <w:rPr>
                <w:noProof/>
                <w:webHidden/>
              </w:rPr>
              <w:tab/>
            </w:r>
            <w:r>
              <w:rPr>
                <w:noProof/>
                <w:webHidden/>
              </w:rPr>
              <w:fldChar w:fldCharType="begin"/>
            </w:r>
            <w:r>
              <w:rPr>
                <w:noProof/>
                <w:webHidden/>
              </w:rPr>
              <w:instrText xml:space="preserve"> PAGEREF _Toc210123789 \h </w:instrText>
            </w:r>
            <w:r>
              <w:rPr>
                <w:noProof/>
                <w:webHidden/>
              </w:rPr>
            </w:r>
            <w:r>
              <w:rPr>
                <w:noProof/>
                <w:webHidden/>
              </w:rPr>
              <w:fldChar w:fldCharType="separate"/>
            </w:r>
            <w:r w:rsidR="008D1D55">
              <w:rPr>
                <w:noProof/>
                <w:webHidden/>
              </w:rPr>
              <w:t>30</w:t>
            </w:r>
            <w:r>
              <w:rPr>
                <w:noProof/>
                <w:webHidden/>
              </w:rPr>
              <w:fldChar w:fldCharType="end"/>
            </w:r>
          </w:hyperlink>
        </w:p>
        <w:p w14:paraId="217BC12C" w14:textId="645AA660"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90" w:history="1">
            <w:r w:rsidRPr="0022416E">
              <w:rPr>
                <w:rStyle w:val="Hyperlink"/>
                <w:rFonts w:ascii="Trebuchet MS" w:hAnsi="Trebuchet MS"/>
                <w:noProof/>
              </w:rPr>
              <w:t>1.1.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Überblick über mögliche Rechtsformen</w:t>
            </w:r>
            <w:r>
              <w:rPr>
                <w:noProof/>
                <w:webHidden/>
              </w:rPr>
              <w:tab/>
            </w:r>
            <w:r>
              <w:rPr>
                <w:noProof/>
                <w:webHidden/>
              </w:rPr>
              <w:fldChar w:fldCharType="begin"/>
            </w:r>
            <w:r>
              <w:rPr>
                <w:noProof/>
                <w:webHidden/>
              </w:rPr>
              <w:instrText xml:space="preserve"> PAGEREF _Toc210123790 \h </w:instrText>
            </w:r>
            <w:r>
              <w:rPr>
                <w:noProof/>
                <w:webHidden/>
              </w:rPr>
            </w:r>
            <w:r>
              <w:rPr>
                <w:noProof/>
                <w:webHidden/>
              </w:rPr>
              <w:fldChar w:fldCharType="separate"/>
            </w:r>
            <w:r w:rsidR="008D1D55">
              <w:rPr>
                <w:noProof/>
                <w:webHidden/>
              </w:rPr>
              <w:t>31</w:t>
            </w:r>
            <w:r>
              <w:rPr>
                <w:noProof/>
                <w:webHidden/>
              </w:rPr>
              <w:fldChar w:fldCharType="end"/>
            </w:r>
          </w:hyperlink>
        </w:p>
        <w:p w14:paraId="23AE88D5" w14:textId="115BD865"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91" w:history="1">
            <w:r w:rsidRPr="0022416E">
              <w:rPr>
                <w:rStyle w:val="Hyperlink"/>
                <w:rFonts w:ascii="Trebuchet MS" w:hAnsi="Trebuchet MS"/>
                <w:noProof/>
              </w:rPr>
              <w:t>1.2.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Entscheidungskriterien</w:t>
            </w:r>
            <w:r>
              <w:rPr>
                <w:noProof/>
                <w:webHidden/>
              </w:rPr>
              <w:tab/>
            </w:r>
            <w:r>
              <w:rPr>
                <w:noProof/>
                <w:webHidden/>
              </w:rPr>
              <w:fldChar w:fldCharType="begin"/>
            </w:r>
            <w:r>
              <w:rPr>
                <w:noProof/>
                <w:webHidden/>
              </w:rPr>
              <w:instrText xml:space="preserve"> PAGEREF _Toc210123791 \h </w:instrText>
            </w:r>
            <w:r>
              <w:rPr>
                <w:noProof/>
                <w:webHidden/>
              </w:rPr>
            </w:r>
            <w:r>
              <w:rPr>
                <w:noProof/>
                <w:webHidden/>
              </w:rPr>
              <w:fldChar w:fldCharType="separate"/>
            </w:r>
            <w:r w:rsidR="008D1D55">
              <w:rPr>
                <w:noProof/>
                <w:webHidden/>
              </w:rPr>
              <w:t>33</w:t>
            </w:r>
            <w:r>
              <w:rPr>
                <w:noProof/>
                <w:webHidden/>
              </w:rPr>
              <w:fldChar w:fldCharType="end"/>
            </w:r>
          </w:hyperlink>
        </w:p>
        <w:p w14:paraId="79C410AB" w14:textId="30A7B557"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792" w:history="1">
            <w:r w:rsidRPr="0022416E">
              <w:rPr>
                <w:rStyle w:val="Hyperlink"/>
                <w:rFonts w:ascii="Trebuchet MS" w:hAnsi="Trebuchet MS"/>
                <w:noProof/>
              </w:rPr>
              <w:t>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Gründung einer GmbH/FlexCo</w:t>
            </w:r>
            <w:r>
              <w:rPr>
                <w:noProof/>
                <w:webHidden/>
              </w:rPr>
              <w:tab/>
            </w:r>
            <w:r>
              <w:rPr>
                <w:noProof/>
                <w:webHidden/>
              </w:rPr>
              <w:fldChar w:fldCharType="begin"/>
            </w:r>
            <w:r>
              <w:rPr>
                <w:noProof/>
                <w:webHidden/>
              </w:rPr>
              <w:instrText xml:space="preserve"> PAGEREF _Toc210123792 \h </w:instrText>
            </w:r>
            <w:r>
              <w:rPr>
                <w:noProof/>
                <w:webHidden/>
              </w:rPr>
            </w:r>
            <w:r>
              <w:rPr>
                <w:noProof/>
                <w:webHidden/>
              </w:rPr>
              <w:fldChar w:fldCharType="separate"/>
            </w:r>
            <w:r w:rsidR="008D1D55">
              <w:rPr>
                <w:noProof/>
                <w:webHidden/>
              </w:rPr>
              <w:t>35</w:t>
            </w:r>
            <w:r>
              <w:rPr>
                <w:noProof/>
                <w:webHidden/>
              </w:rPr>
              <w:fldChar w:fldCharType="end"/>
            </w:r>
          </w:hyperlink>
        </w:p>
        <w:p w14:paraId="71C06049" w14:textId="5B3D72CF"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93" w:history="1">
            <w:r w:rsidRPr="0022416E">
              <w:rPr>
                <w:rStyle w:val="Hyperlink"/>
                <w:rFonts w:ascii="Trebuchet MS" w:hAnsi="Trebuchet MS"/>
                <w:noProof/>
              </w:rPr>
              <w:t>2.1.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Gründung</w:t>
            </w:r>
            <w:r>
              <w:rPr>
                <w:noProof/>
                <w:webHidden/>
              </w:rPr>
              <w:tab/>
            </w:r>
            <w:r>
              <w:rPr>
                <w:noProof/>
                <w:webHidden/>
              </w:rPr>
              <w:fldChar w:fldCharType="begin"/>
            </w:r>
            <w:r>
              <w:rPr>
                <w:noProof/>
                <w:webHidden/>
              </w:rPr>
              <w:instrText xml:space="preserve"> PAGEREF _Toc210123793 \h </w:instrText>
            </w:r>
            <w:r>
              <w:rPr>
                <w:noProof/>
                <w:webHidden/>
              </w:rPr>
            </w:r>
            <w:r>
              <w:rPr>
                <w:noProof/>
                <w:webHidden/>
              </w:rPr>
              <w:fldChar w:fldCharType="separate"/>
            </w:r>
            <w:r w:rsidR="008D1D55">
              <w:rPr>
                <w:noProof/>
                <w:webHidden/>
              </w:rPr>
              <w:t>35</w:t>
            </w:r>
            <w:r>
              <w:rPr>
                <w:noProof/>
                <w:webHidden/>
              </w:rPr>
              <w:fldChar w:fldCharType="end"/>
            </w:r>
          </w:hyperlink>
        </w:p>
        <w:p w14:paraId="7C3ACD92" w14:textId="0C278ECF"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94" w:history="1">
            <w:r w:rsidRPr="0022416E">
              <w:rPr>
                <w:rStyle w:val="Hyperlink"/>
                <w:rFonts w:ascii="Trebuchet MS" w:hAnsi="Trebuchet MS"/>
                <w:noProof/>
              </w:rPr>
              <w:t>2.2.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Beschlussmehrheiten und Zustimmungsrechte</w:t>
            </w:r>
            <w:r>
              <w:rPr>
                <w:noProof/>
                <w:webHidden/>
              </w:rPr>
              <w:tab/>
            </w:r>
            <w:r>
              <w:rPr>
                <w:noProof/>
                <w:webHidden/>
              </w:rPr>
              <w:fldChar w:fldCharType="begin"/>
            </w:r>
            <w:r>
              <w:rPr>
                <w:noProof/>
                <w:webHidden/>
              </w:rPr>
              <w:instrText xml:space="preserve"> PAGEREF _Toc210123794 \h </w:instrText>
            </w:r>
            <w:r>
              <w:rPr>
                <w:noProof/>
                <w:webHidden/>
              </w:rPr>
            </w:r>
            <w:r>
              <w:rPr>
                <w:noProof/>
                <w:webHidden/>
              </w:rPr>
              <w:fldChar w:fldCharType="separate"/>
            </w:r>
            <w:r w:rsidR="008D1D55">
              <w:rPr>
                <w:noProof/>
                <w:webHidden/>
              </w:rPr>
              <w:t>39</w:t>
            </w:r>
            <w:r>
              <w:rPr>
                <w:noProof/>
                <w:webHidden/>
              </w:rPr>
              <w:fldChar w:fldCharType="end"/>
            </w:r>
          </w:hyperlink>
        </w:p>
        <w:p w14:paraId="76ED6062" w14:textId="26D8A48F"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95" w:history="1">
            <w:r w:rsidRPr="0022416E">
              <w:rPr>
                <w:rStyle w:val="Hyperlink"/>
                <w:rFonts w:ascii="Trebuchet MS" w:hAnsi="Trebuchet MS"/>
                <w:noProof/>
              </w:rPr>
              <w:t>2.3.</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Geschäftsanteile</w:t>
            </w:r>
            <w:r>
              <w:rPr>
                <w:noProof/>
                <w:webHidden/>
              </w:rPr>
              <w:tab/>
            </w:r>
            <w:r>
              <w:rPr>
                <w:noProof/>
                <w:webHidden/>
              </w:rPr>
              <w:fldChar w:fldCharType="begin"/>
            </w:r>
            <w:r>
              <w:rPr>
                <w:noProof/>
                <w:webHidden/>
              </w:rPr>
              <w:instrText xml:space="preserve"> PAGEREF _Toc210123795 \h </w:instrText>
            </w:r>
            <w:r>
              <w:rPr>
                <w:noProof/>
                <w:webHidden/>
              </w:rPr>
            </w:r>
            <w:r>
              <w:rPr>
                <w:noProof/>
                <w:webHidden/>
              </w:rPr>
              <w:fldChar w:fldCharType="separate"/>
            </w:r>
            <w:r w:rsidR="008D1D55">
              <w:rPr>
                <w:noProof/>
                <w:webHidden/>
              </w:rPr>
              <w:t>40</w:t>
            </w:r>
            <w:r>
              <w:rPr>
                <w:noProof/>
                <w:webHidden/>
              </w:rPr>
              <w:fldChar w:fldCharType="end"/>
            </w:r>
          </w:hyperlink>
        </w:p>
        <w:p w14:paraId="0B9783AB" w14:textId="565C13D6"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96" w:history="1">
            <w:r w:rsidRPr="0022416E">
              <w:rPr>
                <w:rStyle w:val="Hyperlink"/>
                <w:rFonts w:ascii="Trebuchet MS" w:hAnsi="Trebuchet MS"/>
                <w:noProof/>
              </w:rPr>
              <w:t>2.4.</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Gesellschafter:innenstruktur, Rollen &amp; Governance</w:t>
            </w:r>
            <w:r>
              <w:rPr>
                <w:noProof/>
                <w:webHidden/>
              </w:rPr>
              <w:tab/>
            </w:r>
            <w:r>
              <w:rPr>
                <w:noProof/>
                <w:webHidden/>
              </w:rPr>
              <w:fldChar w:fldCharType="begin"/>
            </w:r>
            <w:r>
              <w:rPr>
                <w:noProof/>
                <w:webHidden/>
              </w:rPr>
              <w:instrText xml:space="preserve"> PAGEREF _Toc210123796 \h </w:instrText>
            </w:r>
            <w:r>
              <w:rPr>
                <w:noProof/>
                <w:webHidden/>
              </w:rPr>
            </w:r>
            <w:r>
              <w:rPr>
                <w:noProof/>
                <w:webHidden/>
              </w:rPr>
              <w:fldChar w:fldCharType="separate"/>
            </w:r>
            <w:r w:rsidR="008D1D55">
              <w:rPr>
                <w:noProof/>
                <w:webHidden/>
              </w:rPr>
              <w:t>43</w:t>
            </w:r>
            <w:r>
              <w:rPr>
                <w:noProof/>
                <w:webHidden/>
              </w:rPr>
              <w:fldChar w:fldCharType="end"/>
            </w:r>
          </w:hyperlink>
        </w:p>
        <w:p w14:paraId="4EA2F888" w14:textId="1ABF6EC5"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97" w:history="1">
            <w:r w:rsidRPr="0022416E">
              <w:rPr>
                <w:rStyle w:val="Hyperlink"/>
                <w:rFonts w:ascii="Trebuchet MS" w:hAnsi="Trebuchet MS"/>
                <w:noProof/>
              </w:rPr>
              <w:t>2.5.</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Möglichkeiten der Beteiligung der Hochschule</w:t>
            </w:r>
            <w:r>
              <w:rPr>
                <w:noProof/>
                <w:webHidden/>
              </w:rPr>
              <w:tab/>
            </w:r>
            <w:r>
              <w:rPr>
                <w:noProof/>
                <w:webHidden/>
              </w:rPr>
              <w:fldChar w:fldCharType="begin"/>
            </w:r>
            <w:r>
              <w:rPr>
                <w:noProof/>
                <w:webHidden/>
              </w:rPr>
              <w:instrText xml:space="preserve"> PAGEREF _Toc210123797 \h </w:instrText>
            </w:r>
            <w:r>
              <w:rPr>
                <w:noProof/>
                <w:webHidden/>
              </w:rPr>
            </w:r>
            <w:r>
              <w:rPr>
                <w:noProof/>
                <w:webHidden/>
              </w:rPr>
              <w:fldChar w:fldCharType="separate"/>
            </w:r>
            <w:r w:rsidR="008D1D55">
              <w:rPr>
                <w:noProof/>
                <w:webHidden/>
              </w:rPr>
              <w:t>47</w:t>
            </w:r>
            <w:r>
              <w:rPr>
                <w:noProof/>
                <w:webHidden/>
              </w:rPr>
              <w:fldChar w:fldCharType="end"/>
            </w:r>
          </w:hyperlink>
        </w:p>
        <w:p w14:paraId="5D256933" w14:textId="251C4222"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98" w:history="1">
            <w:r w:rsidRPr="0022416E">
              <w:rPr>
                <w:rStyle w:val="Hyperlink"/>
                <w:rFonts w:ascii="Trebuchet MS" w:hAnsi="Trebuchet MS"/>
                <w:noProof/>
              </w:rPr>
              <w:t>2.6.</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Geschäftsführungsverträge und Organbestellung</w:t>
            </w:r>
            <w:r>
              <w:rPr>
                <w:noProof/>
                <w:webHidden/>
              </w:rPr>
              <w:tab/>
            </w:r>
            <w:r>
              <w:rPr>
                <w:noProof/>
                <w:webHidden/>
              </w:rPr>
              <w:fldChar w:fldCharType="begin"/>
            </w:r>
            <w:r>
              <w:rPr>
                <w:noProof/>
                <w:webHidden/>
              </w:rPr>
              <w:instrText xml:space="preserve"> PAGEREF _Toc210123798 \h </w:instrText>
            </w:r>
            <w:r>
              <w:rPr>
                <w:noProof/>
                <w:webHidden/>
              </w:rPr>
            </w:r>
            <w:r>
              <w:rPr>
                <w:noProof/>
                <w:webHidden/>
              </w:rPr>
              <w:fldChar w:fldCharType="separate"/>
            </w:r>
            <w:r w:rsidR="008D1D55">
              <w:rPr>
                <w:noProof/>
                <w:webHidden/>
              </w:rPr>
              <w:t>49</w:t>
            </w:r>
            <w:r>
              <w:rPr>
                <w:noProof/>
                <w:webHidden/>
              </w:rPr>
              <w:fldChar w:fldCharType="end"/>
            </w:r>
          </w:hyperlink>
        </w:p>
        <w:p w14:paraId="7F41A3AA" w14:textId="57D96C32"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799" w:history="1">
            <w:r w:rsidRPr="0022416E">
              <w:rPr>
                <w:rStyle w:val="Hyperlink"/>
                <w:rFonts w:ascii="Trebuchet MS" w:hAnsi="Trebuchet MS"/>
                <w:noProof/>
              </w:rPr>
              <w:t>2.7.</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Finanzierung</w:t>
            </w:r>
            <w:r>
              <w:rPr>
                <w:noProof/>
                <w:webHidden/>
              </w:rPr>
              <w:tab/>
            </w:r>
            <w:r>
              <w:rPr>
                <w:noProof/>
                <w:webHidden/>
              </w:rPr>
              <w:fldChar w:fldCharType="begin"/>
            </w:r>
            <w:r>
              <w:rPr>
                <w:noProof/>
                <w:webHidden/>
              </w:rPr>
              <w:instrText xml:space="preserve"> PAGEREF _Toc210123799 \h </w:instrText>
            </w:r>
            <w:r>
              <w:rPr>
                <w:noProof/>
                <w:webHidden/>
              </w:rPr>
            </w:r>
            <w:r>
              <w:rPr>
                <w:noProof/>
                <w:webHidden/>
              </w:rPr>
              <w:fldChar w:fldCharType="separate"/>
            </w:r>
            <w:r w:rsidR="008D1D55">
              <w:rPr>
                <w:noProof/>
                <w:webHidden/>
              </w:rPr>
              <w:t>51</w:t>
            </w:r>
            <w:r>
              <w:rPr>
                <w:noProof/>
                <w:webHidden/>
              </w:rPr>
              <w:fldChar w:fldCharType="end"/>
            </w:r>
          </w:hyperlink>
        </w:p>
        <w:p w14:paraId="14309E4E" w14:textId="0C3FD604"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00" w:history="1">
            <w:r w:rsidRPr="0022416E">
              <w:rPr>
                <w:rStyle w:val="Hyperlink"/>
                <w:rFonts w:ascii="Trebuchet MS" w:hAnsi="Trebuchet MS"/>
                <w:noProof/>
              </w:rPr>
              <w:t>2.8.</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Investitionsschutzbestimmungen</w:t>
            </w:r>
            <w:r>
              <w:rPr>
                <w:noProof/>
                <w:webHidden/>
              </w:rPr>
              <w:tab/>
            </w:r>
            <w:r>
              <w:rPr>
                <w:noProof/>
                <w:webHidden/>
              </w:rPr>
              <w:fldChar w:fldCharType="begin"/>
            </w:r>
            <w:r>
              <w:rPr>
                <w:noProof/>
                <w:webHidden/>
              </w:rPr>
              <w:instrText xml:space="preserve"> PAGEREF _Toc210123800 \h </w:instrText>
            </w:r>
            <w:r>
              <w:rPr>
                <w:noProof/>
                <w:webHidden/>
              </w:rPr>
            </w:r>
            <w:r>
              <w:rPr>
                <w:noProof/>
                <w:webHidden/>
              </w:rPr>
              <w:fldChar w:fldCharType="separate"/>
            </w:r>
            <w:r w:rsidR="008D1D55">
              <w:rPr>
                <w:noProof/>
                <w:webHidden/>
              </w:rPr>
              <w:t>53</w:t>
            </w:r>
            <w:r>
              <w:rPr>
                <w:noProof/>
                <w:webHidden/>
              </w:rPr>
              <w:fldChar w:fldCharType="end"/>
            </w:r>
          </w:hyperlink>
        </w:p>
        <w:p w14:paraId="2835DF65" w14:textId="53C0033B"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01" w:history="1">
            <w:r w:rsidRPr="0022416E">
              <w:rPr>
                <w:rStyle w:val="Hyperlink"/>
                <w:rFonts w:ascii="Trebuchet MS" w:hAnsi="Trebuchet MS"/>
                <w:noProof/>
              </w:rPr>
              <w:t>2.9.</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Mitarbeiter:innenbeteiligung</w:t>
            </w:r>
            <w:r>
              <w:rPr>
                <w:noProof/>
                <w:webHidden/>
              </w:rPr>
              <w:tab/>
            </w:r>
            <w:r>
              <w:rPr>
                <w:noProof/>
                <w:webHidden/>
              </w:rPr>
              <w:fldChar w:fldCharType="begin"/>
            </w:r>
            <w:r>
              <w:rPr>
                <w:noProof/>
                <w:webHidden/>
              </w:rPr>
              <w:instrText xml:space="preserve"> PAGEREF _Toc210123801 \h </w:instrText>
            </w:r>
            <w:r>
              <w:rPr>
                <w:noProof/>
                <w:webHidden/>
              </w:rPr>
            </w:r>
            <w:r>
              <w:rPr>
                <w:noProof/>
                <w:webHidden/>
              </w:rPr>
              <w:fldChar w:fldCharType="separate"/>
            </w:r>
            <w:r w:rsidR="008D1D55">
              <w:rPr>
                <w:noProof/>
                <w:webHidden/>
              </w:rPr>
              <w:t>54</w:t>
            </w:r>
            <w:r>
              <w:rPr>
                <w:noProof/>
                <w:webHidden/>
              </w:rPr>
              <w:fldChar w:fldCharType="end"/>
            </w:r>
          </w:hyperlink>
        </w:p>
        <w:p w14:paraId="35C7DCFD" w14:textId="6EEC8C6C"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802" w:history="1">
            <w:r w:rsidRPr="0022416E">
              <w:rPr>
                <w:rStyle w:val="Hyperlink"/>
                <w:rFonts w:ascii="Trebuchet MS" w:hAnsi="Trebuchet MS"/>
                <w:noProof/>
              </w:rPr>
              <w:t>V.</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WEITERE RECHTSBEREICHE</w:t>
            </w:r>
            <w:r>
              <w:rPr>
                <w:noProof/>
                <w:webHidden/>
              </w:rPr>
              <w:tab/>
            </w:r>
            <w:r>
              <w:rPr>
                <w:noProof/>
                <w:webHidden/>
              </w:rPr>
              <w:fldChar w:fldCharType="begin"/>
            </w:r>
            <w:r>
              <w:rPr>
                <w:noProof/>
                <w:webHidden/>
              </w:rPr>
              <w:instrText xml:space="preserve"> PAGEREF _Toc210123802 \h </w:instrText>
            </w:r>
            <w:r>
              <w:rPr>
                <w:noProof/>
                <w:webHidden/>
              </w:rPr>
            </w:r>
            <w:r>
              <w:rPr>
                <w:noProof/>
                <w:webHidden/>
              </w:rPr>
              <w:fldChar w:fldCharType="separate"/>
            </w:r>
            <w:r w:rsidR="008D1D55">
              <w:rPr>
                <w:noProof/>
                <w:webHidden/>
              </w:rPr>
              <w:t>57</w:t>
            </w:r>
            <w:r>
              <w:rPr>
                <w:noProof/>
                <w:webHidden/>
              </w:rPr>
              <w:fldChar w:fldCharType="end"/>
            </w:r>
          </w:hyperlink>
        </w:p>
        <w:p w14:paraId="4F75B1B2" w14:textId="762137F4"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803" w:history="1">
            <w:r w:rsidRPr="0022416E">
              <w:rPr>
                <w:rStyle w:val="Hyperlink"/>
                <w:rFonts w:ascii="Trebuchet MS" w:hAnsi="Trebuchet MS"/>
                <w:noProof/>
              </w:rPr>
              <w:t>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Beihilfenrecht</w:t>
            </w:r>
            <w:r>
              <w:rPr>
                <w:noProof/>
                <w:webHidden/>
              </w:rPr>
              <w:tab/>
            </w:r>
            <w:r>
              <w:rPr>
                <w:noProof/>
                <w:webHidden/>
              </w:rPr>
              <w:fldChar w:fldCharType="begin"/>
            </w:r>
            <w:r>
              <w:rPr>
                <w:noProof/>
                <w:webHidden/>
              </w:rPr>
              <w:instrText xml:space="preserve"> PAGEREF _Toc210123803 \h </w:instrText>
            </w:r>
            <w:r>
              <w:rPr>
                <w:noProof/>
                <w:webHidden/>
              </w:rPr>
            </w:r>
            <w:r>
              <w:rPr>
                <w:noProof/>
                <w:webHidden/>
              </w:rPr>
              <w:fldChar w:fldCharType="separate"/>
            </w:r>
            <w:r w:rsidR="008D1D55">
              <w:rPr>
                <w:noProof/>
                <w:webHidden/>
              </w:rPr>
              <w:t>58</w:t>
            </w:r>
            <w:r>
              <w:rPr>
                <w:noProof/>
                <w:webHidden/>
              </w:rPr>
              <w:fldChar w:fldCharType="end"/>
            </w:r>
          </w:hyperlink>
        </w:p>
        <w:p w14:paraId="712EE70F" w14:textId="237D6EFA"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04" w:history="1">
            <w:r w:rsidRPr="0022416E">
              <w:rPr>
                <w:rStyle w:val="Hyperlink"/>
                <w:rFonts w:ascii="Trebuchet MS" w:hAnsi="Trebuchet MS"/>
                <w:noProof/>
              </w:rPr>
              <w:t>1.1.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Infrastruktur und Dienstleistungen</w:t>
            </w:r>
            <w:r>
              <w:rPr>
                <w:noProof/>
                <w:webHidden/>
              </w:rPr>
              <w:tab/>
            </w:r>
            <w:r>
              <w:rPr>
                <w:noProof/>
                <w:webHidden/>
              </w:rPr>
              <w:fldChar w:fldCharType="begin"/>
            </w:r>
            <w:r>
              <w:rPr>
                <w:noProof/>
                <w:webHidden/>
              </w:rPr>
              <w:instrText xml:space="preserve"> PAGEREF _Toc210123804 \h </w:instrText>
            </w:r>
            <w:r>
              <w:rPr>
                <w:noProof/>
                <w:webHidden/>
              </w:rPr>
            </w:r>
            <w:r>
              <w:rPr>
                <w:noProof/>
                <w:webHidden/>
              </w:rPr>
              <w:fldChar w:fldCharType="separate"/>
            </w:r>
            <w:r w:rsidR="008D1D55">
              <w:rPr>
                <w:noProof/>
                <w:webHidden/>
              </w:rPr>
              <w:t>58</w:t>
            </w:r>
            <w:r>
              <w:rPr>
                <w:noProof/>
                <w:webHidden/>
              </w:rPr>
              <w:fldChar w:fldCharType="end"/>
            </w:r>
          </w:hyperlink>
        </w:p>
        <w:p w14:paraId="2F630BC8" w14:textId="7C1BA8CA"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05" w:history="1">
            <w:r w:rsidRPr="0022416E">
              <w:rPr>
                <w:rStyle w:val="Hyperlink"/>
                <w:rFonts w:ascii="Trebuchet MS" w:hAnsi="Trebuchet MS"/>
                <w:noProof/>
              </w:rPr>
              <w:t>1.2.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 xml:space="preserve">Schnittstellen zur Hochschule und Doppelfunktion von Hochschulangehörigen </w:t>
            </w:r>
            <w:r>
              <w:rPr>
                <w:noProof/>
                <w:webHidden/>
              </w:rPr>
              <w:tab/>
            </w:r>
            <w:r>
              <w:rPr>
                <w:noProof/>
                <w:webHidden/>
              </w:rPr>
              <w:fldChar w:fldCharType="begin"/>
            </w:r>
            <w:r>
              <w:rPr>
                <w:noProof/>
                <w:webHidden/>
              </w:rPr>
              <w:instrText xml:space="preserve"> PAGEREF _Toc210123805 \h </w:instrText>
            </w:r>
            <w:r>
              <w:rPr>
                <w:noProof/>
                <w:webHidden/>
              </w:rPr>
            </w:r>
            <w:r>
              <w:rPr>
                <w:noProof/>
                <w:webHidden/>
              </w:rPr>
              <w:fldChar w:fldCharType="separate"/>
            </w:r>
            <w:r w:rsidR="008D1D55">
              <w:rPr>
                <w:noProof/>
                <w:webHidden/>
              </w:rPr>
              <w:t>60</w:t>
            </w:r>
            <w:r>
              <w:rPr>
                <w:noProof/>
                <w:webHidden/>
              </w:rPr>
              <w:fldChar w:fldCharType="end"/>
            </w:r>
          </w:hyperlink>
        </w:p>
        <w:p w14:paraId="05C7CFB3" w14:textId="1B0C02EA"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06" w:history="1">
            <w:r w:rsidRPr="0022416E">
              <w:rPr>
                <w:rStyle w:val="Hyperlink"/>
                <w:rFonts w:ascii="Trebuchet MS" w:hAnsi="Trebuchet MS"/>
                <w:noProof/>
              </w:rPr>
              <w:t>1.3.</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Fördermittel und Subventionen</w:t>
            </w:r>
            <w:r>
              <w:rPr>
                <w:noProof/>
                <w:webHidden/>
              </w:rPr>
              <w:tab/>
            </w:r>
            <w:r>
              <w:rPr>
                <w:noProof/>
                <w:webHidden/>
              </w:rPr>
              <w:fldChar w:fldCharType="begin"/>
            </w:r>
            <w:r>
              <w:rPr>
                <w:noProof/>
                <w:webHidden/>
              </w:rPr>
              <w:instrText xml:space="preserve"> PAGEREF _Toc210123806 \h </w:instrText>
            </w:r>
            <w:r>
              <w:rPr>
                <w:noProof/>
                <w:webHidden/>
              </w:rPr>
            </w:r>
            <w:r>
              <w:rPr>
                <w:noProof/>
                <w:webHidden/>
              </w:rPr>
              <w:fldChar w:fldCharType="separate"/>
            </w:r>
            <w:r w:rsidR="008D1D55">
              <w:rPr>
                <w:noProof/>
                <w:webHidden/>
              </w:rPr>
              <w:t>61</w:t>
            </w:r>
            <w:r>
              <w:rPr>
                <w:noProof/>
                <w:webHidden/>
              </w:rPr>
              <w:fldChar w:fldCharType="end"/>
            </w:r>
          </w:hyperlink>
        </w:p>
        <w:p w14:paraId="5D77C9E9" w14:textId="2BD4FD12"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07" w:history="1">
            <w:r w:rsidRPr="0022416E">
              <w:rPr>
                <w:rStyle w:val="Hyperlink"/>
                <w:rFonts w:ascii="Trebuchet MS" w:hAnsi="Trebuchet MS"/>
                <w:noProof/>
              </w:rPr>
              <w:t>1.4.</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Ausnahmen und Sonderregeln im EU-Beihilfenrecht</w:t>
            </w:r>
            <w:r>
              <w:rPr>
                <w:noProof/>
                <w:webHidden/>
              </w:rPr>
              <w:tab/>
            </w:r>
            <w:r>
              <w:rPr>
                <w:noProof/>
                <w:webHidden/>
              </w:rPr>
              <w:fldChar w:fldCharType="begin"/>
            </w:r>
            <w:r>
              <w:rPr>
                <w:noProof/>
                <w:webHidden/>
              </w:rPr>
              <w:instrText xml:space="preserve"> PAGEREF _Toc210123807 \h </w:instrText>
            </w:r>
            <w:r>
              <w:rPr>
                <w:noProof/>
                <w:webHidden/>
              </w:rPr>
            </w:r>
            <w:r>
              <w:rPr>
                <w:noProof/>
                <w:webHidden/>
              </w:rPr>
              <w:fldChar w:fldCharType="separate"/>
            </w:r>
            <w:r w:rsidR="008D1D55">
              <w:rPr>
                <w:noProof/>
                <w:webHidden/>
              </w:rPr>
              <w:t>62</w:t>
            </w:r>
            <w:r>
              <w:rPr>
                <w:noProof/>
                <w:webHidden/>
              </w:rPr>
              <w:fldChar w:fldCharType="end"/>
            </w:r>
          </w:hyperlink>
        </w:p>
        <w:p w14:paraId="5789DF36" w14:textId="2A7E7C8F"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08" w:history="1">
            <w:r w:rsidRPr="0022416E">
              <w:rPr>
                <w:rStyle w:val="Hyperlink"/>
                <w:rFonts w:ascii="Trebuchet MS" w:hAnsi="Trebuchet MS"/>
                <w:noProof/>
              </w:rPr>
              <w:t>1.5.</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Offenlegungspflichten für Subventionen und staatliche Beihilfen</w:t>
            </w:r>
            <w:r>
              <w:rPr>
                <w:noProof/>
                <w:webHidden/>
              </w:rPr>
              <w:tab/>
            </w:r>
            <w:r>
              <w:rPr>
                <w:noProof/>
                <w:webHidden/>
              </w:rPr>
              <w:fldChar w:fldCharType="begin"/>
            </w:r>
            <w:r>
              <w:rPr>
                <w:noProof/>
                <w:webHidden/>
              </w:rPr>
              <w:instrText xml:space="preserve"> PAGEREF _Toc210123808 \h </w:instrText>
            </w:r>
            <w:r>
              <w:rPr>
                <w:noProof/>
                <w:webHidden/>
              </w:rPr>
            </w:r>
            <w:r>
              <w:rPr>
                <w:noProof/>
                <w:webHidden/>
              </w:rPr>
              <w:fldChar w:fldCharType="separate"/>
            </w:r>
            <w:r w:rsidR="008D1D55">
              <w:rPr>
                <w:noProof/>
                <w:webHidden/>
              </w:rPr>
              <w:t>62</w:t>
            </w:r>
            <w:r>
              <w:rPr>
                <w:noProof/>
                <w:webHidden/>
              </w:rPr>
              <w:fldChar w:fldCharType="end"/>
            </w:r>
          </w:hyperlink>
        </w:p>
        <w:p w14:paraId="5F450636" w14:textId="4D49BD7B"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09" w:history="1">
            <w:r w:rsidRPr="0022416E">
              <w:rPr>
                <w:rStyle w:val="Hyperlink"/>
                <w:rFonts w:ascii="Trebuchet MS" w:hAnsi="Trebuchet MS"/>
                <w:noProof/>
              </w:rPr>
              <w:t>1.6.</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Sicherstellung der Beihilfekonformität</w:t>
            </w:r>
            <w:r>
              <w:rPr>
                <w:noProof/>
                <w:webHidden/>
              </w:rPr>
              <w:tab/>
            </w:r>
            <w:r>
              <w:rPr>
                <w:noProof/>
                <w:webHidden/>
              </w:rPr>
              <w:fldChar w:fldCharType="begin"/>
            </w:r>
            <w:r>
              <w:rPr>
                <w:noProof/>
                <w:webHidden/>
              </w:rPr>
              <w:instrText xml:space="preserve"> PAGEREF _Toc210123809 \h </w:instrText>
            </w:r>
            <w:r>
              <w:rPr>
                <w:noProof/>
                <w:webHidden/>
              </w:rPr>
            </w:r>
            <w:r>
              <w:rPr>
                <w:noProof/>
                <w:webHidden/>
              </w:rPr>
              <w:fldChar w:fldCharType="separate"/>
            </w:r>
            <w:r w:rsidR="008D1D55">
              <w:rPr>
                <w:noProof/>
                <w:webHidden/>
              </w:rPr>
              <w:t>63</w:t>
            </w:r>
            <w:r>
              <w:rPr>
                <w:noProof/>
                <w:webHidden/>
              </w:rPr>
              <w:fldChar w:fldCharType="end"/>
            </w:r>
          </w:hyperlink>
        </w:p>
        <w:p w14:paraId="760C3F86" w14:textId="3D238D46"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810" w:history="1">
            <w:r w:rsidRPr="0022416E">
              <w:rPr>
                <w:rStyle w:val="Hyperlink"/>
                <w:rFonts w:ascii="Trebuchet MS" w:hAnsi="Trebuchet MS"/>
                <w:noProof/>
              </w:rPr>
              <w:t>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Steuerliche Aspekte</w:t>
            </w:r>
            <w:r>
              <w:rPr>
                <w:noProof/>
                <w:webHidden/>
              </w:rPr>
              <w:tab/>
            </w:r>
            <w:r>
              <w:rPr>
                <w:noProof/>
                <w:webHidden/>
              </w:rPr>
              <w:fldChar w:fldCharType="begin"/>
            </w:r>
            <w:r>
              <w:rPr>
                <w:noProof/>
                <w:webHidden/>
              </w:rPr>
              <w:instrText xml:space="preserve"> PAGEREF _Toc210123810 \h </w:instrText>
            </w:r>
            <w:r>
              <w:rPr>
                <w:noProof/>
                <w:webHidden/>
              </w:rPr>
            </w:r>
            <w:r>
              <w:rPr>
                <w:noProof/>
                <w:webHidden/>
              </w:rPr>
              <w:fldChar w:fldCharType="separate"/>
            </w:r>
            <w:r w:rsidR="008D1D55">
              <w:rPr>
                <w:noProof/>
                <w:webHidden/>
              </w:rPr>
              <w:t>63</w:t>
            </w:r>
            <w:r>
              <w:rPr>
                <w:noProof/>
                <w:webHidden/>
              </w:rPr>
              <w:fldChar w:fldCharType="end"/>
            </w:r>
          </w:hyperlink>
        </w:p>
        <w:p w14:paraId="4EEDE5D3" w14:textId="5C255CBF"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11" w:history="1">
            <w:r w:rsidRPr="0022416E">
              <w:rPr>
                <w:rStyle w:val="Hyperlink"/>
                <w:rFonts w:ascii="Trebuchet MS" w:hAnsi="Trebuchet MS"/>
                <w:noProof/>
              </w:rPr>
              <w:t>2.1.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Körperschaftsteuer</w:t>
            </w:r>
            <w:r>
              <w:rPr>
                <w:noProof/>
                <w:webHidden/>
              </w:rPr>
              <w:tab/>
            </w:r>
            <w:r>
              <w:rPr>
                <w:noProof/>
                <w:webHidden/>
              </w:rPr>
              <w:fldChar w:fldCharType="begin"/>
            </w:r>
            <w:r>
              <w:rPr>
                <w:noProof/>
                <w:webHidden/>
              </w:rPr>
              <w:instrText xml:space="preserve"> PAGEREF _Toc210123811 \h </w:instrText>
            </w:r>
            <w:r>
              <w:rPr>
                <w:noProof/>
                <w:webHidden/>
              </w:rPr>
            </w:r>
            <w:r>
              <w:rPr>
                <w:noProof/>
                <w:webHidden/>
              </w:rPr>
              <w:fldChar w:fldCharType="separate"/>
            </w:r>
            <w:r w:rsidR="008D1D55">
              <w:rPr>
                <w:noProof/>
                <w:webHidden/>
              </w:rPr>
              <w:t>65</w:t>
            </w:r>
            <w:r>
              <w:rPr>
                <w:noProof/>
                <w:webHidden/>
              </w:rPr>
              <w:fldChar w:fldCharType="end"/>
            </w:r>
          </w:hyperlink>
        </w:p>
        <w:p w14:paraId="1796AA18" w14:textId="35323EAA"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12" w:history="1">
            <w:r w:rsidRPr="0022416E">
              <w:rPr>
                <w:rStyle w:val="Hyperlink"/>
                <w:rFonts w:ascii="Trebuchet MS" w:hAnsi="Trebuchet MS"/>
                <w:noProof/>
              </w:rPr>
              <w:t>2.2.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Umsatzsteuer</w:t>
            </w:r>
            <w:r>
              <w:rPr>
                <w:noProof/>
                <w:webHidden/>
              </w:rPr>
              <w:tab/>
            </w:r>
            <w:r>
              <w:rPr>
                <w:noProof/>
                <w:webHidden/>
              </w:rPr>
              <w:fldChar w:fldCharType="begin"/>
            </w:r>
            <w:r>
              <w:rPr>
                <w:noProof/>
                <w:webHidden/>
              </w:rPr>
              <w:instrText xml:space="preserve"> PAGEREF _Toc210123812 \h </w:instrText>
            </w:r>
            <w:r>
              <w:rPr>
                <w:noProof/>
                <w:webHidden/>
              </w:rPr>
            </w:r>
            <w:r>
              <w:rPr>
                <w:noProof/>
                <w:webHidden/>
              </w:rPr>
              <w:fldChar w:fldCharType="separate"/>
            </w:r>
            <w:r w:rsidR="008D1D55">
              <w:rPr>
                <w:noProof/>
                <w:webHidden/>
              </w:rPr>
              <w:t>73</w:t>
            </w:r>
            <w:r>
              <w:rPr>
                <w:noProof/>
                <w:webHidden/>
              </w:rPr>
              <w:fldChar w:fldCharType="end"/>
            </w:r>
          </w:hyperlink>
        </w:p>
        <w:p w14:paraId="0A08176A" w14:textId="439B16C9"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13" w:history="1">
            <w:r w:rsidRPr="0022416E">
              <w:rPr>
                <w:rStyle w:val="Hyperlink"/>
                <w:rFonts w:ascii="Trebuchet MS" w:hAnsi="Trebuchet MS"/>
                <w:noProof/>
              </w:rPr>
              <w:t>2.3.</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Lohn- und Einkommensteuer</w:t>
            </w:r>
            <w:r>
              <w:rPr>
                <w:noProof/>
                <w:webHidden/>
              </w:rPr>
              <w:tab/>
            </w:r>
            <w:r>
              <w:rPr>
                <w:noProof/>
                <w:webHidden/>
              </w:rPr>
              <w:fldChar w:fldCharType="begin"/>
            </w:r>
            <w:r>
              <w:rPr>
                <w:noProof/>
                <w:webHidden/>
              </w:rPr>
              <w:instrText xml:space="preserve"> PAGEREF _Toc210123813 \h </w:instrText>
            </w:r>
            <w:r>
              <w:rPr>
                <w:noProof/>
                <w:webHidden/>
              </w:rPr>
            </w:r>
            <w:r>
              <w:rPr>
                <w:noProof/>
                <w:webHidden/>
              </w:rPr>
              <w:fldChar w:fldCharType="separate"/>
            </w:r>
            <w:r w:rsidR="008D1D55">
              <w:rPr>
                <w:noProof/>
                <w:webHidden/>
              </w:rPr>
              <w:t>74</w:t>
            </w:r>
            <w:r>
              <w:rPr>
                <w:noProof/>
                <w:webHidden/>
              </w:rPr>
              <w:fldChar w:fldCharType="end"/>
            </w:r>
          </w:hyperlink>
        </w:p>
        <w:p w14:paraId="7376F5ED" w14:textId="56B65D73"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14" w:history="1">
            <w:r w:rsidRPr="0022416E">
              <w:rPr>
                <w:rStyle w:val="Hyperlink"/>
                <w:rFonts w:ascii="Trebuchet MS" w:hAnsi="Trebuchet MS"/>
                <w:noProof/>
              </w:rPr>
              <w:t>2.4.</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Steuerliche Registrierung &amp; Aufzeichnungspflichten</w:t>
            </w:r>
            <w:r>
              <w:rPr>
                <w:noProof/>
                <w:webHidden/>
              </w:rPr>
              <w:tab/>
            </w:r>
            <w:r>
              <w:rPr>
                <w:noProof/>
                <w:webHidden/>
              </w:rPr>
              <w:fldChar w:fldCharType="begin"/>
            </w:r>
            <w:r>
              <w:rPr>
                <w:noProof/>
                <w:webHidden/>
              </w:rPr>
              <w:instrText xml:space="preserve"> PAGEREF _Toc210123814 \h </w:instrText>
            </w:r>
            <w:r>
              <w:rPr>
                <w:noProof/>
                <w:webHidden/>
              </w:rPr>
            </w:r>
            <w:r>
              <w:rPr>
                <w:noProof/>
                <w:webHidden/>
              </w:rPr>
              <w:fldChar w:fldCharType="separate"/>
            </w:r>
            <w:r w:rsidR="008D1D55">
              <w:rPr>
                <w:noProof/>
                <w:webHidden/>
              </w:rPr>
              <w:t>78</w:t>
            </w:r>
            <w:r>
              <w:rPr>
                <w:noProof/>
                <w:webHidden/>
              </w:rPr>
              <w:fldChar w:fldCharType="end"/>
            </w:r>
          </w:hyperlink>
        </w:p>
        <w:p w14:paraId="35C57CAF" w14:textId="07D9FBA2"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15" w:history="1">
            <w:r w:rsidRPr="0022416E">
              <w:rPr>
                <w:rStyle w:val="Hyperlink"/>
                <w:rFonts w:ascii="Trebuchet MS" w:hAnsi="Trebuchet MS"/>
                <w:noProof/>
              </w:rPr>
              <w:t>2.5.</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Rechtsgeschäftsgebühr</w:t>
            </w:r>
            <w:r>
              <w:rPr>
                <w:noProof/>
                <w:webHidden/>
              </w:rPr>
              <w:tab/>
            </w:r>
            <w:r>
              <w:rPr>
                <w:noProof/>
                <w:webHidden/>
              </w:rPr>
              <w:fldChar w:fldCharType="begin"/>
            </w:r>
            <w:r>
              <w:rPr>
                <w:noProof/>
                <w:webHidden/>
              </w:rPr>
              <w:instrText xml:space="preserve"> PAGEREF _Toc210123815 \h </w:instrText>
            </w:r>
            <w:r>
              <w:rPr>
                <w:noProof/>
                <w:webHidden/>
              </w:rPr>
            </w:r>
            <w:r>
              <w:rPr>
                <w:noProof/>
                <w:webHidden/>
              </w:rPr>
              <w:fldChar w:fldCharType="separate"/>
            </w:r>
            <w:r w:rsidR="008D1D55">
              <w:rPr>
                <w:noProof/>
                <w:webHidden/>
              </w:rPr>
              <w:t>79</w:t>
            </w:r>
            <w:r>
              <w:rPr>
                <w:noProof/>
                <w:webHidden/>
              </w:rPr>
              <w:fldChar w:fldCharType="end"/>
            </w:r>
          </w:hyperlink>
        </w:p>
        <w:p w14:paraId="744D1B84" w14:textId="52F0E37D"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16" w:history="1">
            <w:r w:rsidRPr="0022416E">
              <w:rPr>
                <w:rStyle w:val="Hyperlink"/>
                <w:rFonts w:ascii="Trebuchet MS" w:hAnsi="Trebuchet MS"/>
                <w:noProof/>
              </w:rPr>
              <w:t>2.6.</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Praxistipps zu steuerlichen Aspekten</w:t>
            </w:r>
            <w:r>
              <w:rPr>
                <w:noProof/>
                <w:webHidden/>
              </w:rPr>
              <w:tab/>
            </w:r>
            <w:r>
              <w:rPr>
                <w:noProof/>
                <w:webHidden/>
              </w:rPr>
              <w:fldChar w:fldCharType="begin"/>
            </w:r>
            <w:r>
              <w:rPr>
                <w:noProof/>
                <w:webHidden/>
              </w:rPr>
              <w:instrText xml:space="preserve"> PAGEREF _Toc210123816 \h </w:instrText>
            </w:r>
            <w:r>
              <w:rPr>
                <w:noProof/>
                <w:webHidden/>
              </w:rPr>
            </w:r>
            <w:r>
              <w:rPr>
                <w:noProof/>
                <w:webHidden/>
              </w:rPr>
              <w:fldChar w:fldCharType="separate"/>
            </w:r>
            <w:r w:rsidR="008D1D55">
              <w:rPr>
                <w:noProof/>
                <w:webHidden/>
              </w:rPr>
              <w:t>81</w:t>
            </w:r>
            <w:r>
              <w:rPr>
                <w:noProof/>
                <w:webHidden/>
              </w:rPr>
              <w:fldChar w:fldCharType="end"/>
            </w:r>
          </w:hyperlink>
        </w:p>
        <w:p w14:paraId="4D257DE7" w14:textId="79022972"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817" w:history="1">
            <w:r w:rsidRPr="0022416E">
              <w:rPr>
                <w:rStyle w:val="Hyperlink"/>
                <w:rFonts w:ascii="Trebuchet MS" w:hAnsi="Trebuchet MS"/>
                <w:noProof/>
              </w:rPr>
              <w:t>3.</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Gewerbeanmeldung und gewerberechtliche Grundlagen</w:t>
            </w:r>
            <w:r>
              <w:rPr>
                <w:noProof/>
                <w:webHidden/>
              </w:rPr>
              <w:tab/>
            </w:r>
            <w:r>
              <w:rPr>
                <w:noProof/>
                <w:webHidden/>
              </w:rPr>
              <w:fldChar w:fldCharType="begin"/>
            </w:r>
            <w:r>
              <w:rPr>
                <w:noProof/>
                <w:webHidden/>
              </w:rPr>
              <w:instrText xml:space="preserve"> PAGEREF _Toc210123817 \h </w:instrText>
            </w:r>
            <w:r>
              <w:rPr>
                <w:noProof/>
                <w:webHidden/>
              </w:rPr>
            </w:r>
            <w:r>
              <w:rPr>
                <w:noProof/>
                <w:webHidden/>
              </w:rPr>
              <w:fldChar w:fldCharType="separate"/>
            </w:r>
            <w:r w:rsidR="008D1D55">
              <w:rPr>
                <w:noProof/>
                <w:webHidden/>
              </w:rPr>
              <w:t>81</w:t>
            </w:r>
            <w:r>
              <w:rPr>
                <w:noProof/>
                <w:webHidden/>
              </w:rPr>
              <w:fldChar w:fldCharType="end"/>
            </w:r>
          </w:hyperlink>
        </w:p>
        <w:p w14:paraId="325BF6F0" w14:textId="1CB761B4"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18" w:history="1">
            <w:r w:rsidRPr="0022416E">
              <w:rPr>
                <w:rStyle w:val="Hyperlink"/>
                <w:rFonts w:ascii="Trebuchet MS" w:hAnsi="Trebuchet MS"/>
                <w:noProof/>
              </w:rPr>
              <w:t>3.1.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Grundlagen zur Gewerbeberechtigung</w:t>
            </w:r>
            <w:r>
              <w:rPr>
                <w:noProof/>
                <w:webHidden/>
              </w:rPr>
              <w:tab/>
            </w:r>
            <w:r>
              <w:rPr>
                <w:noProof/>
                <w:webHidden/>
              </w:rPr>
              <w:fldChar w:fldCharType="begin"/>
            </w:r>
            <w:r>
              <w:rPr>
                <w:noProof/>
                <w:webHidden/>
              </w:rPr>
              <w:instrText xml:space="preserve"> PAGEREF _Toc210123818 \h </w:instrText>
            </w:r>
            <w:r>
              <w:rPr>
                <w:noProof/>
                <w:webHidden/>
              </w:rPr>
            </w:r>
            <w:r>
              <w:rPr>
                <w:noProof/>
                <w:webHidden/>
              </w:rPr>
              <w:fldChar w:fldCharType="separate"/>
            </w:r>
            <w:r w:rsidR="008D1D55">
              <w:rPr>
                <w:noProof/>
                <w:webHidden/>
              </w:rPr>
              <w:t>81</w:t>
            </w:r>
            <w:r>
              <w:rPr>
                <w:noProof/>
                <w:webHidden/>
              </w:rPr>
              <w:fldChar w:fldCharType="end"/>
            </w:r>
          </w:hyperlink>
        </w:p>
        <w:p w14:paraId="0D1D1DDF" w14:textId="2941E0A0"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19" w:history="1">
            <w:r w:rsidRPr="0022416E">
              <w:rPr>
                <w:rStyle w:val="Hyperlink"/>
                <w:rFonts w:ascii="Trebuchet MS" w:hAnsi="Trebuchet MS"/>
                <w:noProof/>
              </w:rPr>
              <w:t>3.2.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Gewerbeanmeldung</w:t>
            </w:r>
            <w:r>
              <w:rPr>
                <w:noProof/>
                <w:webHidden/>
              </w:rPr>
              <w:tab/>
            </w:r>
            <w:r>
              <w:rPr>
                <w:noProof/>
                <w:webHidden/>
              </w:rPr>
              <w:fldChar w:fldCharType="begin"/>
            </w:r>
            <w:r>
              <w:rPr>
                <w:noProof/>
                <w:webHidden/>
              </w:rPr>
              <w:instrText xml:space="preserve"> PAGEREF _Toc210123819 \h </w:instrText>
            </w:r>
            <w:r>
              <w:rPr>
                <w:noProof/>
                <w:webHidden/>
              </w:rPr>
            </w:r>
            <w:r>
              <w:rPr>
                <w:noProof/>
                <w:webHidden/>
              </w:rPr>
              <w:fldChar w:fldCharType="separate"/>
            </w:r>
            <w:r w:rsidR="008D1D55">
              <w:rPr>
                <w:noProof/>
                <w:webHidden/>
              </w:rPr>
              <w:t>82</w:t>
            </w:r>
            <w:r>
              <w:rPr>
                <w:noProof/>
                <w:webHidden/>
              </w:rPr>
              <w:fldChar w:fldCharType="end"/>
            </w:r>
          </w:hyperlink>
        </w:p>
        <w:p w14:paraId="310FAED5" w14:textId="127F64A0"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20" w:history="1">
            <w:r w:rsidRPr="0022416E">
              <w:rPr>
                <w:rStyle w:val="Hyperlink"/>
                <w:rFonts w:ascii="Trebuchet MS" w:hAnsi="Trebuchet MS"/>
                <w:noProof/>
              </w:rPr>
              <w:t>3.3.</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Betriebsanlagen</w:t>
            </w:r>
            <w:r>
              <w:rPr>
                <w:noProof/>
                <w:webHidden/>
              </w:rPr>
              <w:tab/>
            </w:r>
            <w:r>
              <w:rPr>
                <w:noProof/>
                <w:webHidden/>
              </w:rPr>
              <w:fldChar w:fldCharType="begin"/>
            </w:r>
            <w:r>
              <w:rPr>
                <w:noProof/>
                <w:webHidden/>
              </w:rPr>
              <w:instrText xml:space="preserve"> PAGEREF _Toc210123820 \h </w:instrText>
            </w:r>
            <w:r>
              <w:rPr>
                <w:noProof/>
                <w:webHidden/>
              </w:rPr>
            </w:r>
            <w:r>
              <w:rPr>
                <w:noProof/>
                <w:webHidden/>
              </w:rPr>
              <w:fldChar w:fldCharType="separate"/>
            </w:r>
            <w:r w:rsidR="008D1D55">
              <w:rPr>
                <w:noProof/>
                <w:webHidden/>
              </w:rPr>
              <w:t>83</w:t>
            </w:r>
            <w:r>
              <w:rPr>
                <w:noProof/>
                <w:webHidden/>
              </w:rPr>
              <w:fldChar w:fldCharType="end"/>
            </w:r>
          </w:hyperlink>
        </w:p>
        <w:p w14:paraId="41B2EB69" w14:textId="1A45C85E"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821" w:history="1">
            <w:r w:rsidRPr="0022416E">
              <w:rPr>
                <w:rStyle w:val="Hyperlink"/>
                <w:rFonts w:ascii="Trebuchet MS" w:hAnsi="Trebuchet MS"/>
                <w:noProof/>
              </w:rPr>
              <w:t>4.</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Arbeitsrecht</w:t>
            </w:r>
            <w:r>
              <w:rPr>
                <w:noProof/>
                <w:webHidden/>
              </w:rPr>
              <w:tab/>
            </w:r>
            <w:r>
              <w:rPr>
                <w:noProof/>
                <w:webHidden/>
              </w:rPr>
              <w:fldChar w:fldCharType="begin"/>
            </w:r>
            <w:r>
              <w:rPr>
                <w:noProof/>
                <w:webHidden/>
              </w:rPr>
              <w:instrText xml:space="preserve"> PAGEREF _Toc210123821 \h </w:instrText>
            </w:r>
            <w:r>
              <w:rPr>
                <w:noProof/>
                <w:webHidden/>
              </w:rPr>
            </w:r>
            <w:r>
              <w:rPr>
                <w:noProof/>
                <w:webHidden/>
              </w:rPr>
              <w:fldChar w:fldCharType="separate"/>
            </w:r>
            <w:r w:rsidR="008D1D55">
              <w:rPr>
                <w:noProof/>
                <w:webHidden/>
              </w:rPr>
              <w:t>85</w:t>
            </w:r>
            <w:r>
              <w:rPr>
                <w:noProof/>
                <w:webHidden/>
              </w:rPr>
              <w:fldChar w:fldCharType="end"/>
            </w:r>
          </w:hyperlink>
        </w:p>
        <w:p w14:paraId="07FDE04F" w14:textId="4C332CC5"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22" w:history="1">
            <w:r w:rsidRPr="0022416E">
              <w:rPr>
                <w:rStyle w:val="Hyperlink"/>
                <w:rFonts w:ascii="Trebuchet MS" w:hAnsi="Trebuchet MS"/>
                <w:noProof/>
              </w:rPr>
              <w:t>4.1.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Arbeitsverhältnisse im Spin-off</w:t>
            </w:r>
            <w:r>
              <w:rPr>
                <w:noProof/>
                <w:webHidden/>
              </w:rPr>
              <w:tab/>
            </w:r>
            <w:r>
              <w:rPr>
                <w:noProof/>
                <w:webHidden/>
              </w:rPr>
              <w:fldChar w:fldCharType="begin"/>
            </w:r>
            <w:r>
              <w:rPr>
                <w:noProof/>
                <w:webHidden/>
              </w:rPr>
              <w:instrText xml:space="preserve"> PAGEREF _Toc210123822 \h </w:instrText>
            </w:r>
            <w:r>
              <w:rPr>
                <w:noProof/>
                <w:webHidden/>
              </w:rPr>
            </w:r>
            <w:r>
              <w:rPr>
                <w:noProof/>
                <w:webHidden/>
              </w:rPr>
              <w:fldChar w:fldCharType="separate"/>
            </w:r>
            <w:r w:rsidR="008D1D55">
              <w:rPr>
                <w:noProof/>
                <w:webHidden/>
              </w:rPr>
              <w:t>85</w:t>
            </w:r>
            <w:r>
              <w:rPr>
                <w:noProof/>
                <w:webHidden/>
              </w:rPr>
              <w:fldChar w:fldCharType="end"/>
            </w:r>
          </w:hyperlink>
        </w:p>
        <w:p w14:paraId="3192DCEA" w14:textId="3341AD96"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23" w:history="1">
            <w:r w:rsidRPr="0022416E">
              <w:rPr>
                <w:rStyle w:val="Hyperlink"/>
                <w:rFonts w:ascii="Trebuchet MS" w:hAnsi="Trebuchet MS"/>
                <w:noProof/>
              </w:rPr>
              <w:t>4.2.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Mitarbeiter:innenbeteiligung</w:t>
            </w:r>
            <w:r>
              <w:rPr>
                <w:noProof/>
                <w:webHidden/>
              </w:rPr>
              <w:tab/>
            </w:r>
            <w:r>
              <w:rPr>
                <w:noProof/>
                <w:webHidden/>
              </w:rPr>
              <w:fldChar w:fldCharType="begin"/>
            </w:r>
            <w:r>
              <w:rPr>
                <w:noProof/>
                <w:webHidden/>
              </w:rPr>
              <w:instrText xml:space="preserve"> PAGEREF _Toc210123823 \h </w:instrText>
            </w:r>
            <w:r>
              <w:rPr>
                <w:noProof/>
                <w:webHidden/>
              </w:rPr>
            </w:r>
            <w:r>
              <w:rPr>
                <w:noProof/>
                <w:webHidden/>
              </w:rPr>
              <w:fldChar w:fldCharType="separate"/>
            </w:r>
            <w:r w:rsidR="008D1D55">
              <w:rPr>
                <w:noProof/>
                <w:webHidden/>
              </w:rPr>
              <w:t>88</w:t>
            </w:r>
            <w:r>
              <w:rPr>
                <w:noProof/>
                <w:webHidden/>
              </w:rPr>
              <w:fldChar w:fldCharType="end"/>
            </w:r>
          </w:hyperlink>
        </w:p>
        <w:p w14:paraId="6A31C8E8" w14:textId="02E1F0DE"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824" w:history="1">
            <w:r w:rsidRPr="0022416E">
              <w:rPr>
                <w:rStyle w:val="Hyperlink"/>
                <w:rFonts w:ascii="Trebuchet MS" w:hAnsi="Trebuchet MS"/>
                <w:noProof/>
              </w:rPr>
              <w:t>5.</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Verarbeitung von personenbezogenen Daten</w:t>
            </w:r>
            <w:r>
              <w:rPr>
                <w:noProof/>
                <w:webHidden/>
              </w:rPr>
              <w:tab/>
            </w:r>
            <w:r>
              <w:rPr>
                <w:noProof/>
                <w:webHidden/>
              </w:rPr>
              <w:fldChar w:fldCharType="begin"/>
            </w:r>
            <w:r>
              <w:rPr>
                <w:noProof/>
                <w:webHidden/>
              </w:rPr>
              <w:instrText xml:space="preserve"> PAGEREF _Toc210123824 \h </w:instrText>
            </w:r>
            <w:r>
              <w:rPr>
                <w:noProof/>
                <w:webHidden/>
              </w:rPr>
            </w:r>
            <w:r>
              <w:rPr>
                <w:noProof/>
                <w:webHidden/>
              </w:rPr>
              <w:fldChar w:fldCharType="separate"/>
            </w:r>
            <w:r w:rsidR="008D1D55">
              <w:rPr>
                <w:noProof/>
                <w:webHidden/>
              </w:rPr>
              <w:t>89</w:t>
            </w:r>
            <w:r>
              <w:rPr>
                <w:noProof/>
                <w:webHidden/>
              </w:rPr>
              <w:fldChar w:fldCharType="end"/>
            </w:r>
          </w:hyperlink>
        </w:p>
        <w:p w14:paraId="12F56C90" w14:textId="6D97B767"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25" w:history="1">
            <w:r w:rsidRPr="0022416E">
              <w:rPr>
                <w:rStyle w:val="Hyperlink"/>
                <w:rFonts w:ascii="Trebuchet MS" w:hAnsi="Trebuchet MS"/>
                <w:noProof/>
              </w:rPr>
              <w:t>5.1.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Auftragsverarbeitung</w:t>
            </w:r>
            <w:r>
              <w:rPr>
                <w:noProof/>
                <w:webHidden/>
              </w:rPr>
              <w:tab/>
            </w:r>
            <w:r>
              <w:rPr>
                <w:noProof/>
                <w:webHidden/>
              </w:rPr>
              <w:fldChar w:fldCharType="begin"/>
            </w:r>
            <w:r>
              <w:rPr>
                <w:noProof/>
                <w:webHidden/>
              </w:rPr>
              <w:instrText xml:space="preserve"> PAGEREF _Toc210123825 \h </w:instrText>
            </w:r>
            <w:r>
              <w:rPr>
                <w:noProof/>
                <w:webHidden/>
              </w:rPr>
            </w:r>
            <w:r>
              <w:rPr>
                <w:noProof/>
                <w:webHidden/>
              </w:rPr>
              <w:fldChar w:fldCharType="separate"/>
            </w:r>
            <w:r w:rsidR="008D1D55">
              <w:rPr>
                <w:noProof/>
                <w:webHidden/>
              </w:rPr>
              <w:t>94</w:t>
            </w:r>
            <w:r>
              <w:rPr>
                <w:noProof/>
                <w:webHidden/>
              </w:rPr>
              <w:fldChar w:fldCharType="end"/>
            </w:r>
          </w:hyperlink>
        </w:p>
        <w:p w14:paraId="6C528296" w14:textId="4207A023"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26" w:history="1">
            <w:r w:rsidRPr="0022416E">
              <w:rPr>
                <w:rStyle w:val="Hyperlink"/>
                <w:rFonts w:ascii="Trebuchet MS" w:hAnsi="Trebuchet MS"/>
                <w:noProof/>
              </w:rPr>
              <w:t>5.2.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Internationaler Datentransfer</w:t>
            </w:r>
            <w:r>
              <w:rPr>
                <w:noProof/>
                <w:webHidden/>
              </w:rPr>
              <w:tab/>
            </w:r>
            <w:r>
              <w:rPr>
                <w:noProof/>
                <w:webHidden/>
              </w:rPr>
              <w:fldChar w:fldCharType="begin"/>
            </w:r>
            <w:r>
              <w:rPr>
                <w:noProof/>
                <w:webHidden/>
              </w:rPr>
              <w:instrText xml:space="preserve"> PAGEREF _Toc210123826 \h </w:instrText>
            </w:r>
            <w:r>
              <w:rPr>
                <w:noProof/>
                <w:webHidden/>
              </w:rPr>
            </w:r>
            <w:r>
              <w:rPr>
                <w:noProof/>
                <w:webHidden/>
              </w:rPr>
              <w:fldChar w:fldCharType="separate"/>
            </w:r>
            <w:r w:rsidR="008D1D55">
              <w:rPr>
                <w:noProof/>
                <w:webHidden/>
              </w:rPr>
              <w:t>95</w:t>
            </w:r>
            <w:r>
              <w:rPr>
                <w:noProof/>
                <w:webHidden/>
              </w:rPr>
              <w:fldChar w:fldCharType="end"/>
            </w:r>
          </w:hyperlink>
        </w:p>
        <w:p w14:paraId="3468B020" w14:textId="768D11D8"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27" w:history="1">
            <w:r w:rsidRPr="0022416E">
              <w:rPr>
                <w:rStyle w:val="Hyperlink"/>
                <w:rFonts w:ascii="Trebuchet MS" w:hAnsi="Trebuchet MS"/>
                <w:noProof/>
              </w:rPr>
              <w:t>5.3.</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Data Breach</w:t>
            </w:r>
            <w:r>
              <w:rPr>
                <w:noProof/>
                <w:webHidden/>
              </w:rPr>
              <w:tab/>
            </w:r>
            <w:r>
              <w:rPr>
                <w:noProof/>
                <w:webHidden/>
              </w:rPr>
              <w:fldChar w:fldCharType="begin"/>
            </w:r>
            <w:r>
              <w:rPr>
                <w:noProof/>
                <w:webHidden/>
              </w:rPr>
              <w:instrText xml:space="preserve"> PAGEREF _Toc210123827 \h </w:instrText>
            </w:r>
            <w:r>
              <w:rPr>
                <w:noProof/>
                <w:webHidden/>
              </w:rPr>
            </w:r>
            <w:r>
              <w:rPr>
                <w:noProof/>
                <w:webHidden/>
              </w:rPr>
              <w:fldChar w:fldCharType="separate"/>
            </w:r>
            <w:r w:rsidR="008D1D55">
              <w:rPr>
                <w:noProof/>
                <w:webHidden/>
              </w:rPr>
              <w:t>96</w:t>
            </w:r>
            <w:r>
              <w:rPr>
                <w:noProof/>
                <w:webHidden/>
              </w:rPr>
              <w:fldChar w:fldCharType="end"/>
            </w:r>
          </w:hyperlink>
        </w:p>
        <w:p w14:paraId="2F398A60" w14:textId="203B535B"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28" w:history="1">
            <w:r w:rsidRPr="0022416E">
              <w:rPr>
                <w:rStyle w:val="Hyperlink"/>
                <w:rFonts w:ascii="Trebuchet MS" w:hAnsi="Trebuchet MS"/>
                <w:noProof/>
              </w:rPr>
              <w:t>5.4.</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Mindestdokumentation</w:t>
            </w:r>
            <w:r>
              <w:rPr>
                <w:noProof/>
                <w:webHidden/>
              </w:rPr>
              <w:tab/>
            </w:r>
            <w:r>
              <w:rPr>
                <w:noProof/>
                <w:webHidden/>
              </w:rPr>
              <w:fldChar w:fldCharType="begin"/>
            </w:r>
            <w:r>
              <w:rPr>
                <w:noProof/>
                <w:webHidden/>
              </w:rPr>
              <w:instrText xml:space="preserve"> PAGEREF _Toc210123828 \h </w:instrText>
            </w:r>
            <w:r>
              <w:rPr>
                <w:noProof/>
                <w:webHidden/>
              </w:rPr>
            </w:r>
            <w:r>
              <w:rPr>
                <w:noProof/>
                <w:webHidden/>
              </w:rPr>
              <w:fldChar w:fldCharType="separate"/>
            </w:r>
            <w:r w:rsidR="008D1D55">
              <w:rPr>
                <w:noProof/>
                <w:webHidden/>
              </w:rPr>
              <w:t>97</w:t>
            </w:r>
            <w:r>
              <w:rPr>
                <w:noProof/>
                <w:webHidden/>
              </w:rPr>
              <w:fldChar w:fldCharType="end"/>
            </w:r>
          </w:hyperlink>
        </w:p>
        <w:p w14:paraId="4D7E5B0B" w14:textId="640425EE"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829" w:history="1">
            <w:r w:rsidRPr="0022416E">
              <w:rPr>
                <w:rStyle w:val="Hyperlink"/>
                <w:rFonts w:ascii="Trebuchet MS" w:hAnsi="Trebuchet MS"/>
                <w:noProof/>
              </w:rPr>
              <w:t>6.</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Die KI-Verordnung</w:t>
            </w:r>
            <w:r>
              <w:rPr>
                <w:noProof/>
                <w:webHidden/>
              </w:rPr>
              <w:tab/>
            </w:r>
            <w:r>
              <w:rPr>
                <w:noProof/>
                <w:webHidden/>
              </w:rPr>
              <w:fldChar w:fldCharType="begin"/>
            </w:r>
            <w:r>
              <w:rPr>
                <w:noProof/>
                <w:webHidden/>
              </w:rPr>
              <w:instrText xml:space="preserve"> PAGEREF _Toc210123829 \h </w:instrText>
            </w:r>
            <w:r>
              <w:rPr>
                <w:noProof/>
                <w:webHidden/>
              </w:rPr>
            </w:r>
            <w:r>
              <w:rPr>
                <w:noProof/>
                <w:webHidden/>
              </w:rPr>
              <w:fldChar w:fldCharType="separate"/>
            </w:r>
            <w:r w:rsidR="008D1D55">
              <w:rPr>
                <w:noProof/>
                <w:webHidden/>
              </w:rPr>
              <w:t>98</w:t>
            </w:r>
            <w:r>
              <w:rPr>
                <w:noProof/>
                <w:webHidden/>
              </w:rPr>
              <w:fldChar w:fldCharType="end"/>
            </w:r>
          </w:hyperlink>
        </w:p>
        <w:p w14:paraId="03778A7E" w14:textId="65FE41CD"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30" w:history="1">
            <w:r w:rsidRPr="0022416E">
              <w:rPr>
                <w:rStyle w:val="Hyperlink"/>
                <w:rFonts w:ascii="Trebuchet MS" w:eastAsia="Calibri" w:hAnsi="Trebuchet MS"/>
                <w:noProof/>
              </w:rPr>
              <w:t>6.1.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eastAsia="Calibri" w:hAnsi="Trebuchet MS"/>
                <w:noProof/>
              </w:rPr>
              <w:t>KI-Kompetenz</w:t>
            </w:r>
            <w:r>
              <w:rPr>
                <w:noProof/>
                <w:webHidden/>
              </w:rPr>
              <w:tab/>
            </w:r>
            <w:r>
              <w:rPr>
                <w:noProof/>
                <w:webHidden/>
              </w:rPr>
              <w:fldChar w:fldCharType="begin"/>
            </w:r>
            <w:r>
              <w:rPr>
                <w:noProof/>
                <w:webHidden/>
              </w:rPr>
              <w:instrText xml:space="preserve"> PAGEREF _Toc210123830 \h </w:instrText>
            </w:r>
            <w:r>
              <w:rPr>
                <w:noProof/>
                <w:webHidden/>
              </w:rPr>
            </w:r>
            <w:r>
              <w:rPr>
                <w:noProof/>
                <w:webHidden/>
              </w:rPr>
              <w:fldChar w:fldCharType="separate"/>
            </w:r>
            <w:r w:rsidR="008D1D55">
              <w:rPr>
                <w:noProof/>
                <w:webHidden/>
              </w:rPr>
              <w:t>99</w:t>
            </w:r>
            <w:r>
              <w:rPr>
                <w:noProof/>
                <w:webHidden/>
              </w:rPr>
              <w:fldChar w:fldCharType="end"/>
            </w:r>
          </w:hyperlink>
        </w:p>
        <w:p w14:paraId="1C08C0EB" w14:textId="3BDABA5D"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31" w:history="1">
            <w:r w:rsidRPr="0022416E">
              <w:rPr>
                <w:rStyle w:val="Hyperlink"/>
                <w:rFonts w:ascii="Trebuchet MS" w:eastAsia="Calibri" w:hAnsi="Trebuchet MS"/>
                <w:noProof/>
              </w:rPr>
              <w:t>6.2.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eastAsia="Calibri" w:hAnsi="Trebuchet MS"/>
                <w:noProof/>
              </w:rPr>
              <w:t>Der risikobasierte Ansatz</w:t>
            </w:r>
            <w:r>
              <w:rPr>
                <w:noProof/>
                <w:webHidden/>
              </w:rPr>
              <w:tab/>
            </w:r>
            <w:r>
              <w:rPr>
                <w:noProof/>
                <w:webHidden/>
              </w:rPr>
              <w:fldChar w:fldCharType="begin"/>
            </w:r>
            <w:r>
              <w:rPr>
                <w:noProof/>
                <w:webHidden/>
              </w:rPr>
              <w:instrText xml:space="preserve"> PAGEREF _Toc210123831 \h </w:instrText>
            </w:r>
            <w:r>
              <w:rPr>
                <w:noProof/>
                <w:webHidden/>
              </w:rPr>
            </w:r>
            <w:r>
              <w:rPr>
                <w:noProof/>
                <w:webHidden/>
              </w:rPr>
              <w:fldChar w:fldCharType="separate"/>
            </w:r>
            <w:r w:rsidR="008D1D55">
              <w:rPr>
                <w:noProof/>
                <w:webHidden/>
              </w:rPr>
              <w:t>99</w:t>
            </w:r>
            <w:r>
              <w:rPr>
                <w:noProof/>
                <w:webHidden/>
              </w:rPr>
              <w:fldChar w:fldCharType="end"/>
            </w:r>
          </w:hyperlink>
        </w:p>
        <w:p w14:paraId="16DDB33E" w14:textId="2CFD83B9"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32" w:history="1">
            <w:r w:rsidRPr="0022416E">
              <w:rPr>
                <w:rStyle w:val="Hyperlink"/>
                <w:rFonts w:ascii="Trebuchet MS" w:eastAsia="Calibri" w:hAnsi="Trebuchet MS"/>
                <w:noProof/>
              </w:rPr>
              <w:t>6.3.</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eastAsia="Calibri" w:hAnsi="Trebuchet MS"/>
                <w:noProof/>
              </w:rPr>
              <w:t>Verbotene KI-Praktiken</w:t>
            </w:r>
            <w:r>
              <w:rPr>
                <w:noProof/>
                <w:webHidden/>
              </w:rPr>
              <w:tab/>
            </w:r>
            <w:r>
              <w:rPr>
                <w:noProof/>
                <w:webHidden/>
              </w:rPr>
              <w:fldChar w:fldCharType="begin"/>
            </w:r>
            <w:r>
              <w:rPr>
                <w:noProof/>
                <w:webHidden/>
              </w:rPr>
              <w:instrText xml:space="preserve"> PAGEREF _Toc210123832 \h </w:instrText>
            </w:r>
            <w:r>
              <w:rPr>
                <w:noProof/>
                <w:webHidden/>
              </w:rPr>
            </w:r>
            <w:r>
              <w:rPr>
                <w:noProof/>
                <w:webHidden/>
              </w:rPr>
              <w:fldChar w:fldCharType="separate"/>
            </w:r>
            <w:r w:rsidR="008D1D55">
              <w:rPr>
                <w:noProof/>
                <w:webHidden/>
              </w:rPr>
              <w:t>100</w:t>
            </w:r>
            <w:r>
              <w:rPr>
                <w:noProof/>
                <w:webHidden/>
              </w:rPr>
              <w:fldChar w:fldCharType="end"/>
            </w:r>
          </w:hyperlink>
        </w:p>
        <w:p w14:paraId="52320A05" w14:textId="34EE67BC"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33" w:history="1">
            <w:r w:rsidRPr="0022416E">
              <w:rPr>
                <w:rStyle w:val="Hyperlink"/>
                <w:rFonts w:ascii="Trebuchet MS" w:eastAsia="Calibri" w:hAnsi="Trebuchet MS"/>
                <w:noProof/>
              </w:rPr>
              <w:t>6.4.</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eastAsia="Calibri" w:hAnsi="Trebuchet MS"/>
                <w:noProof/>
              </w:rPr>
              <w:t xml:space="preserve">Anforderungen an Hochrisiko-KI-Systeme </w:t>
            </w:r>
            <w:r w:rsidRPr="0022416E">
              <w:rPr>
                <w:rStyle w:val="Hyperlink"/>
                <w:rFonts w:ascii="Trebuchet MS" w:hAnsi="Trebuchet MS"/>
                <w:noProof/>
              </w:rPr>
              <w:t>("</w:t>
            </w:r>
            <w:r w:rsidRPr="0022416E">
              <w:rPr>
                <w:rStyle w:val="Hyperlink"/>
                <w:rFonts w:ascii="Trebuchet MS" w:hAnsi="Trebuchet MS"/>
                <w:b/>
                <w:noProof/>
              </w:rPr>
              <w:t>HKIS</w:t>
            </w:r>
            <w:r w:rsidRPr="0022416E">
              <w:rPr>
                <w:rStyle w:val="Hyperlink"/>
                <w:rFonts w:ascii="Trebuchet MS" w:hAnsi="Trebuchet MS"/>
                <w:noProof/>
              </w:rPr>
              <w:t>")</w:t>
            </w:r>
            <w:r>
              <w:rPr>
                <w:noProof/>
                <w:webHidden/>
              </w:rPr>
              <w:tab/>
            </w:r>
            <w:r>
              <w:rPr>
                <w:noProof/>
                <w:webHidden/>
              </w:rPr>
              <w:fldChar w:fldCharType="begin"/>
            </w:r>
            <w:r>
              <w:rPr>
                <w:noProof/>
                <w:webHidden/>
              </w:rPr>
              <w:instrText xml:space="preserve"> PAGEREF _Toc210123833 \h </w:instrText>
            </w:r>
            <w:r>
              <w:rPr>
                <w:noProof/>
                <w:webHidden/>
              </w:rPr>
            </w:r>
            <w:r>
              <w:rPr>
                <w:noProof/>
                <w:webHidden/>
              </w:rPr>
              <w:fldChar w:fldCharType="separate"/>
            </w:r>
            <w:r w:rsidR="008D1D55">
              <w:rPr>
                <w:noProof/>
                <w:webHidden/>
              </w:rPr>
              <w:t>100</w:t>
            </w:r>
            <w:r>
              <w:rPr>
                <w:noProof/>
                <w:webHidden/>
              </w:rPr>
              <w:fldChar w:fldCharType="end"/>
            </w:r>
          </w:hyperlink>
        </w:p>
        <w:p w14:paraId="64B73A01" w14:textId="79E63F95" w:rsidR="00332D28" w:rsidRDefault="00332D28">
          <w:pPr>
            <w:pStyle w:val="Verzeichnis1"/>
            <w:tabs>
              <w:tab w:val="left" w:pos="660"/>
              <w:tab w:val="right" w:leader="dot" w:pos="9505"/>
            </w:tabs>
            <w:rPr>
              <w:rFonts w:asciiTheme="minorHAnsi" w:eastAsiaTheme="minorEastAsia" w:hAnsiTheme="minorHAnsi"/>
              <w:noProof/>
              <w:kern w:val="2"/>
              <w:sz w:val="24"/>
              <w:szCs w:val="24"/>
              <w:lang w:eastAsia="de-AT"/>
              <w14:ligatures w14:val="standardContextual"/>
            </w:rPr>
          </w:pPr>
          <w:hyperlink w:anchor="_Toc210123834" w:history="1">
            <w:r w:rsidRPr="0022416E">
              <w:rPr>
                <w:rStyle w:val="Hyperlink"/>
                <w:rFonts w:ascii="Trebuchet MS" w:hAnsi="Trebuchet MS"/>
                <w:noProof/>
              </w:rPr>
              <w:t>7.</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Haftung &amp; Versicherung</w:t>
            </w:r>
            <w:r>
              <w:rPr>
                <w:noProof/>
                <w:webHidden/>
              </w:rPr>
              <w:tab/>
            </w:r>
            <w:r>
              <w:rPr>
                <w:noProof/>
                <w:webHidden/>
              </w:rPr>
              <w:fldChar w:fldCharType="begin"/>
            </w:r>
            <w:r>
              <w:rPr>
                <w:noProof/>
                <w:webHidden/>
              </w:rPr>
              <w:instrText xml:space="preserve"> PAGEREF _Toc210123834 \h </w:instrText>
            </w:r>
            <w:r>
              <w:rPr>
                <w:noProof/>
                <w:webHidden/>
              </w:rPr>
            </w:r>
            <w:r>
              <w:rPr>
                <w:noProof/>
                <w:webHidden/>
              </w:rPr>
              <w:fldChar w:fldCharType="separate"/>
            </w:r>
            <w:r w:rsidR="008D1D55">
              <w:rPr>
                <w:noProof/>
                <w:webHidden/>
              </w:rPr>
              <w:t>102</w:t>
            </w:r>
            <w:r>
              <w:rPr>
                <w:noProof/>
                <w:webHidden/>
              </w:rPr>
              <w:fldChar w:fldCharType="end"/>
            </w:r>
          </w:hyperlink>
        </w:p>
        <w:p w14:paraId="6439308C" w14:textId="67A075D6"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35" w:history="1">
            <w:r w:rsidRPr="0022416E">
              <w:rPr>
                <w:rStyle w:val="Hyperlink"/>
                <w:rFonts w:ascii="Trebuchet MS" w:hAnsi="Trebuchet MS"/>
                <w:noProof/>
              </w:rPr>
              <w:t>7.1.</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Geschäftsführer:innenhaftung</w:t>
            </w:r>
            <w:r>
              <w:rPr>
                <w:noProof/>
                <w:webHidden/>
              </w:rPr>
              <w:tab/>
            </w:r>
            <w:r>
              <w:rPr>
                <w:noProof/>
                <w:webHidden/>
              </w:rPr>
              <w:fldChar w:fldCharType="begin"/>
            </w:r>
            <w:r>
              <w:rPr>
                <w:noProof/>
                <w:webHidden/>
              </w:rPr>
              <w:instrText xml:space="preserve"> PAGEREF _Toc210123835 \h </w:instrText>
            </w:r>
            <w:r>
              <w:rPr>
                <w:noProof/>
                <w:webHidden/>
              </w:rPr>
            </w:r>
            <w:r>
              <w:rPr>
                <w:noProof/>
                <w:webHidden/>
              </w:rPr>
              <w:fldChar w:fldCharType="separate"/>
            </w:r>
            <w:r w:rsidR="008D1D55">
              <w:rPr>
                <w:noProof/>
                <w:webHidden/>
              </w:rPr>
              <w:t>102</w:t>
            </w:r>
            <w:r>
              <w:rPr>
                <w:noProof/>
                <w:webHidden/>
              </w:rPr>
              <w:fldChar w:fldCharType="end"/>
            </w:r>
          </w:hyperlink>
        </w:p>
        <w:p w14:paraId="01085231" w14:textId="44CFF4FF"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36" w:history="1">
            <w:r w:rsidRPr="0022416E">
              <w:rPr>
                <w:rStyle w:val="Hyperlink"/>
                <w:rFonts w:ascii="Trebuchet MS" w:hAnsi="Trebuchet MS"/>
                <w:noProof/>
              </w:rPr>
              <w:t>7.2.</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Produkthaftung</w:t>
            </w:r>
            <w:r>
              <w:rPr>
                <w:noProof/>
                <w:webHidden/>
              </w:rPr>
              <w:tab/>
            </w:r>
            <w:r>
              <w:rPr>
                <w:noProof/>
                <w:webHidden/>
              </w:rPr>
              <w:fldChar w:fldCharType="begin"/>
            </w:r>
            <w:r>
              <w:rPr>
                <w:noProof/>
                <w:webHidden/>
              </w:rPr>
              <w:instrText xml:space="preserve"> PAGEREF _Toc210123836 \h </w:instrText>
            </w:r>
            <w:r>
              <w:rPr>
                <w:noProof/>
                <w:webHidden/>
              </w:rPr>
            </w:r>
            <w:r>
              <w:rPr>
                <w:noProof/>
                <w:webHidden/>
              </w:rPr>
              <w:fldChar w:fldCharType="separate"/>
            </w:r>
            <w:r w:rsidR="008D1D55">
              <w:rPr>
                <w:noProof/>
                <w:webHidden/>
              </w:rPr>
              <w:t>103</w:t>
            </w:r>
            <w:r>
              <w:rPr>
                <w:noProof/>
                <w:webHidden/>
              </w:rPr>
              <w:fldChar w:fldCharType="end"/>
            </w:r>
          </w:hyperlink>
        </w:p>
        <w:p w14:paraId="3745C16C" w14:textId="78A17FAD" w:rsidR="00332D28" w:rsidRDefault="00332D28">
          <w:pPr>
            <w:pStyle w:val="Verzeichnis2"/>
            <w:tabs>
              <w:tab w:val="left" w:pos="880"/>
              <w:tab w:val="right" w:leader="dot" w:pos="9505"/>
            </w:tabs>
            <w:rPr>
              <w:rFonts w:asciiTheme="minorHAnsi" w:eastAsiaTheme="minorEastAsia" w:hAnsiTheme="minorHAnsi"/>
              <w:noProof/>
              <w:kern w:val="2"/>
              <w:sz w:val="24"/>
              <w:szCs w:val="24"/>
              <w:lang w:eastAsia="de-AT"/>
              <w14:ligatures w14:val="standardContextual"/>
            </w:rPr>
          </w:pPr>
          <w:hyperlink w:anchor="_Toc210123837" w:history="1">
            <w:r w:rsidRPr="0022416E">
              <w:rPr>
                <w:rStyle w:val="Hyperlink"/>
                <w:rFonts w:ascii="Trebuchet MS" w:hAnsi="Trebuchet MS"/>
                <w:noProof/>
              </w:rPr>
              <w:t>7.3.</w:t>
            </w:r>
            <w:r>
              <w:rPr>
                <w:rFonts w:asciiTheme="minorHAnsi" w:eastAsiaTheme="minorEastAsia" w:hAnsiTheme="minorHAnsi"/>
                <w:noProof/>
                <w:kern w:val="2"/>
                <w:sz w:val="24"/>
                <w:szCs w:val="24"/>
                <w:lang w:eastAsia="de-AT"/>
                <w14:ligatures w14:val="standardContextual"/>
              </w:rPr>
              <w:tab/>
            </w:r>
            <w:r w:rsidRPr="0022416E">
              <w:rPr>
                <w:rStyle w:val="Hyperlink"/>
                <w:rFonts w:ascii="Trebuchet MS" w:hAnsi="Trebuchet MS"/>
                <w:noProof/>
              </w:rPr>
              <w:t>Berufshaftpflicht und andere betriebliche Versicherungen</w:t>
            </w:r>
            <w:r>
              <w:rPr>
                <w:noProof/>
                <w:webHidden/>
              </w:rPr>
              <w:tab/>
            </w:r>
            <w:r>
              <w:rPr>
                <w:noProof/>
                <w:webHidden/>
              </w:rPr>
              <w:fldChar w:fldCharType="begin"/>
            </w:r>
            <w:r>
              <w:rPr>
                <w:noProof/>
                <w:webHidden/>
              </w:rPr>
              <w:instrText xml:space="preserve"> PAGEREF _Toc210123837 \h </w:instrText>
            </w:r>
            <w:r>
              <w:rPr>
                <w:noProof/>
                <w:webHidden/>
              </w:rPr>
            </w:r>
            <w:r>
              <w:rPr>
                <w:noProof/>
                <w:webHidden/>
              </w:rPr>
              <w:fldChar w:fldCharType="separate"/>
            </w:r>
            <w:r w:rsidR="008D1D55">
              <w:rPr>
                <w:noProof/>
                <w:webHidden/>
              </w:rPr>
              <w:t>104</w:t>
            </w:r>
            <w:r>
              <w:rPr>
                <w:noProof/>
                <w:webHidden/>
              </w:rPr>
              <w:fldChar w:fldCharType="end"/>
            </w:r>
          </w:hyperlink>
        </w:p>
        <w:p w14:paraId="0A1A18BE" w14:textId="77777777" w:rsidR="00F84BBD" w:rsidRDefault="00553198" w:rsidP="00F84BBD">
          <w:pPr>
            <w:pStyle w:val="Verzeichnis1"/>
            <w:tabs>
              <w:tab w:val="left" w:pos="420"/>
              <w:tab w:val="right" w:leader="dot" w:pos="8948"/>
            </w:tabs>
            <w:ind w:right="17"/>
            <w:rPr>
              <w:rFonts w:ascii="Trebuchet MS" w:hAnsi="Trebuchet MS"/>
              <w:b/>
              <w:bCs/>
            </w:rPr>
          </w:pPr>
          <w:r w:rsidRPr="00332D28">
            <w:rPr>
              <w:rFonts w:ascii="Trebuchet MS" w:hAnsi="Trebuchet MS" w:cs="Times New Roman"/>
            </w:rPr>
            <w:fldChar w:fldCharType="end"/>
          </w:r>
        </w:p>
      </w:sdtContent>
    </w:sdt>
    <w:bookmarkStart w:id="1" w:name="_Toc195793293" w:displacedByCustomXml="prev"/>
    <w:bookmarkStart w:id="2" w:name="_Toc210123753" w:displacedByCustomXml="prev"/>
    <w:p w14:paraId="2633DB0F" w14:textId="77777777" w:rsidR="00086D47" w:rsidRPr="00F84BBD" w:rsidRDefault="00553198" w:rsidP="00320526">
      <w:pPr>
        <w:pStyle w:val="FormatvorlageA"/>
        <w:numPr>
          <w:ilvl w:val="0"/>
          <w:numId w:val="21"/>
        </w:numPr>
        <w:spacing w:line="320" w:lineRule="exact"/>
        <w:ind w:left="567" w:hanging="567"/>
        <w:rPr>
          <w:rFonts w:ascii="Trebuchet MS" w:hAnsi="Trebuchet MS"/>
        </w:rPr>
      </w:pPr>
      <w:r w:rsidRPr="00F84BBD">
        <w:rPr>
          <w:rFonts w:ascii="Trebuchet MS" w:hAnsi="Trebuchet MS"/>
        </w:rPr>
        <w:t>EINLEITUNG</w:t>
      </w:r>
      <w:bookmarkEnd w:id="2"/>
      <w:bookmarkEnd w:id="1"/>
    </w:p>
    <w:p w14:paraId="2E67A478" w14:textId="77777777" w:rsidR="008E7BDA" w:rsidRPr="00F84BBD" w:rsidRDefault="00553198" w:rsidP="008E7BDA">
      <w:pPr>
        <w:pStyle w:val="berschrift1"/>
        <w:ind w:left="567" w:hanging="567"/>
        <w:rPr>
          <w:rFonts w:ascii="Trebuchet MS" w:hAnsi="Trebuchet MS"/>
        </w:rPr>
      </w:pPr>
      <w:bookmarkStart w:id="3" w:name="_Toc195793294"/>
      <w:bookmarkStart w:id="4" w:name="_Toc203751549"/>
      <w:bookmarkStart w:id="5" w:name="_Toc210123754"/>
      <w:r w:rsidRPr="00F84BBD">
        <w:rPr>
          <w:rFonts w:ascii="Trebuchet MS" w:hAnsi="Trebuchet MS"/>
        </w:rPr>
        <w:t xml:space="preserve">Ziel und Zweck </w:t>
      </w:r>
      <w:bookmarkEnd w:id="3"/>
      <w:r w:rsidR="00A6588E" w:rsidRPr="00F84BBD">
        <w:rPr>
          <w:rFonts w:ascii="Trebuchet MS" w:hAnsi="Trebuchet MS"/>
        </w:rPr>
        <w:t xml:space="preserve">dieses </w:t>
      </w:r>
      <w:bookmarkEnd w:id="4"/>
      <w:r w:rsidR="00A6588E" w:rsidRPr="00F84BBD">
        <w:rPr>
          <w:rFonts w:ascii="Trebuchet MS" w:hAnsi="Trebuchet MS"/>
        </w:rPr>
        <w:t>Praxishandbuchs</w:t>
      </w:r>
      <w:bookmarkEnd w:id="5"/>
    </w:p>
    <w:p w14:paraId="591D5726" w14:textId="77777777" w:rsidR="009C25BF" w:rsidRPr="00F84BBD" w:rsidRDefault="009C25BF" w:rsidP="00866E00">
      <w:pPr>
        <w:ind w:left="570" w:right="17"/>
        <w:rPr>
          <w:rFonts w:ascii="Trebuchet MS" w:hAnsi="Trebuchet MS" w:cs="Times New Roman"/>
        </w:rPr>
      </w:pPr>
    </w:p>
    <w:p w14:paraId="55A5388D" w14:textId="77777777" w:rsidR="004403E7" w:rsidRPr="00F84BBD" w:rsidRDefault="00553198" w:rsidP="004403E7">
      <w:pPr>
        <w:ind w:left="570" w:right="17"/>
        <w:rPr>
          <w:rFonts w:ascii="Trebuchet MS" w:hAnsi="Trebuchet MS" w:cs="Times New Roman"/>
        </w:rPr>
      </w:pPr>
      <w:r w:rsidRPr="00F84BBD">
        <w:rPr>
          <w:rFonts w:ascii="Trebuchet MS" w:hAnsi="Trebuchet MS" w:cs="Times New Roman"/>
        </w:rPr>
        <w:t>Diese</w:t>
      </w:r>
      <w:r w:rsidR="00D63F49" w:rsidRPr="00F84BBD">
        <w:rPr>
          <w:rFonts w:ascii="Trebuchet MS" w:hAnsi="Trebuchet MS" w:cs="Times New Roman"/>
        </w:rPr>
        <w:t>s Praxish</w:t>
      </w:r>
      <w:r w:rsidR="00FB748F" w:rsidRPr="00F84BBD">
        <w:rPr>
          <w:rFonts w:ascii="Trebuchet MS" w:hAnsi="Trebuchet MS" w:cs="Times New Roman"/>
        </w:rPr>
        <w:t>andbuch</w:t>
      </w:r>
      <w:r w:rsidRPr="00F84BBD">
        <w:rPr>
          <w:rFonts w:ascii="Trebuchet MS" w:hAnsi="Trebuchet MS" w:cs="Times New Roman"/>
        </w:rPr>
        <w:t xml:space="preserve"> dient als praxisnahe Unterstützung für alle Beteiligten an der Entstehung und Entwicklung akademischer </w:t>
      </w:r>
      <w:r w:rsidR="00437FC8" w:rsidRPr="00F84BBD">
        <w:rPr>
          <w:rFonts w:ascii="Trebuchet MS" w:hAnsi="Trebuchet MS" w:cs="Times New Roman"/>
        </w:rPr>
        <w:t>Spin-off</w:t>
      </w:r>
      <w:r w:rsidRPr="00F84BBD">
        <w:rPr>
          <w:rFonts w:ascii="Trebuchet MS" w:hAnsi="Trebuchet MS" w:cs="Times New Roman"/>
        </w:rPr>
        <w:t>s. E</w:t>
      </w:r>
      <w:r w:rsidR="00286C4D" w:rsidRPr="00F84BBD">
        <w:rPr>
          <w:rFonts w:ascii="Trebuchet MS" w:hAnsi="Trebuchet MS" w:cs="Times New Roman"/>
        </w:rPr>
        <w:t>s</w:t>
      </w:r>
      <w:r w:rsidRPr="00F84BBD">
        <w:rPr>
          <w:rFonts w:ascii="Trebuchet MS" w:hAnsi="Trebuchet MS" w:cs="Times New Roman"/>
        </w:rPr>
        <w:t xml:space="preserve"> unterstützt eine rechtssichere und effiziente Ausgründung durch konkrete Beispiele </w:t>
      </w:r>
      <w:r w:rsidR="00A06369" w:rsidRPr="00F84BBD">
        <w:rPr>
          <w:rFonts w:ascii="Trebuchet MS" w:hAnsi="Trebuchet MS" w:cs="Times New Roman"/>
        </w:rPr>
        <w:t>insbesondere zur Lizenzierung geistigen Eigentums (</w:t>
      </w:r>
      <w:r w:rsidR="00A06369" w:rsidRPr="00F84BBD">
        <w:rPr>
          <w:rFonts w:ascii="Trebuchet MS" w:hAnsi="Trebuchet MS" w:cs="Times New Roman"/>
          <w:iCs/>
        </w:rPr>
        <w:t>Intellectual Property</w:t>
      </w:r>
      <w:r w:rsidR="00A06369" w:rsidRPr="00F84BBD">
        <w:rPr>
          <w:rFonts w:ascii="Trebuchet MS" w:hAnsi="Trebuchet MS" w:cs="Times New Roman"/>
        </w:rPr>
        <w:t>, "</w:t>
      </w:r>
      <w:r w:rsidR="00A06369" w:rsidRPr="00F84BBD">
        <w:rPr>
          <w:rFonts w:ascii="Trebuchet MS" w:hAnsi="Trebuchet MS" w:cs="Times New Roman"/>
          <w:b/>
          <w:bCs/>
        </w:rPr>
        <w:t>IP</w:t>
      </w:r>
      <w:r w:rsidR="00A06369" w:rsidRPr="00F84BBD">
        <w:rPr>
          <w:rFonts w:ascii="Trebuchet MS" w:hAnsi="Trebuchet MS" w:cs="Times New Roman"/>
        </w:rPr>
        <w:t xml:space="preserve">"), zu </w:t>
      </w:r>
      <w:r w:rsidRPr="00F84BBD">
        <w:rPr>
          <w:rFonts w:ascii="Trebuchet MS" w:hAnsi="Trebuchet MS" w:cs="Times New Roman"/>
        </w:rPr>
        <w:t>gesellschaftsrechtlichen Strukturen</w:t>
      </w:r>
      <w:r w:rsidR="00A06369" w:rsidRPr="00F84BBD">
        <w:rPr>
          <w:rFonts w:ascii="Trebuchet MS" w:hAnsi="Trebuchet MS" w:cs="Times New Roman"/>
        </w:rPr>
        <w:t xml:space="preserve"> sowie zu</w:t>
      </w:r>
      <w:r w:rsidR="00286C4D" w:rsidRPr="00F84BBD">
        <w:rPr>
          <w:rFonts w:ascii="Trebuchet MS" w:hAnsi="Trebuchet MS" w:cs="Times New Roman"/>
        </w:rPr>
        <w:t xml:space="preserve"> </w:t>
      </w:r>
      <w:r w:rsidRPr="00F84BBD">
        <w:rPr>
          <w:rFonts w:ascii="Trebuchet MS" w:hAnsi="Trebuchet MS" w:cs="Times New Roman"/>
        </w:rPr>
        <w:t>Beteiligungsmöglichkeiten von Hochschulen und Forschungseinrichtungen.</w:t>
      </w:r>
      <w:r w:rsidR="009C25BF" w:rsidRPr="00F84BBD">
        <w:rPr>
          <w:rFonts w:ascii="Trebuchet MS" w:hAnsi="Trebuchet MS" w:cs="Times New Roman"/>
        </w:rPr>
        <w:t xml:space="preserve"> Er kann keinesfalls rechtliche und st</w:t>
      </w:r>
      <w:r w:rsidR="007B2D33" w:rsidRPr="00F84BBD">
        <w:rPr>
          <w:rFonts w:ascii="Trebuchet MS" w:hAnsi="Trebuchet MS" w:cs="Times New Roman"/>
        </w:rPr>
        <w:t>euerliche Beratung durch Expertinnen und Experten</w:t>
      </w:r>
      <w:r w:rsidR="009C25BF" w:rsidRPr="00F84BBD">
        <w:rPr>
          <w:rFonts w:ascii="Trebuchet MS" w:hAnsi="Trebuchet MS" w:cs="Times New Roman"/>
        </w:rPr>
        <w:t xml:space="preserve"> ersetzen.</w:t>
      </w:r>
    </w:p>
    <w:p w14:paraId="3E775AB4" w14:textId="77777777" w:rsidR="009C25BF" w:rsidRPr="00F84BBD" w:rsidRDefault="009C25BF" w:rsidP="004403E7">
      <w:pPr>
        <w:ind w:left="570" w:right="17"/>
        <w:rPr>
          <w:rFonts w:ascii="Trebuchet MS" w:hAnsi="Trebuchet MS" w:cs="Times New Roman"/>
        </w:rPr>
      </w:pPr>
    </w:p>
    <w:p w14:paraId="03DF914C" w14:textId="77777777" w:rsidR="009C25BF" w:rsidRPr="00F84BBD" w:rsidRDefault="00553198" w:rsidP="009C25BF">
      <w:pPr>
        <w:ind w:left="570" w:right="17"/>
        <w:rPr>
          <w:rFonts w:ascii="Trebuchet MS" w:hAnsi="Trebuchet MS" w:cs="Times New Roman"/>
        </w:rPr>
      </w:pPr>
      <w:r w:rsidRPr="00F84BBD">
        <w:rPr>
          <w:rFonts w:ascii="Trebuchet MS" w:hAnsi="Trebuchet MS" w:cs="Times New Roman"/>
        </w:rPr>
        <w:t xml:space="preserve">Das </w:t>
      </w:r>
      <w:r w:rsidR="00D63F49" w:rsidRPr="00F84BBD">
        <w:rPr>
          <w:rFonts w:ascii="Trebuchet MS" w:hAnsi="Trebuchet MS" w:cs="Times New Roman"/>
        </w:rPr>
        <w:t xml:space="preserve">Praxishandbuch </w:t>
      </w:r>
      <w:r w:rsidR="004403E7" w:rsidRPr="00F84BBD">
        <w:rPr>
          <w:rFonts w:ascii="Trebuchet MS" w:hAnsi="Trebuchet MS" w:cs="Times New Roman"/>
        </w:rPr>
        <w:t xml:space="preserve">richtet sich gleichermaßen an Hochschulen und Forschungseinrichtungen wie an Gründer:innen. </w:t>
      </w:r>
    </w:p>
    <w:p w14:paraId="32D5C549" w14:textId="77777777" w:rsidR="009C25BF" w:rsidRPr="00F84BBD" w:rsidRDefault="009C25BF" w:rsidP="009C25BF">
      <w:pPr>
        <w:ind w:left="570" w:right="17"/>
        <w:rPr>
          <w:rFonts w:ascii="Trebuchet MS" w:hAnsi="Trebuchet MS" w:cs="Times New Roman"/>
        </w:rPr>
      </w:pPr>
    </w:p>
    <w:p w14:paraId="4DFE4F98" w14:textId="77777777" w:rsidR="00941A30" w:rsidRPr="00F84BBD" w:rsidRDefault="00553198" w:rsidP="004403E7">
      <w:pPr>
        <w:ind w:left="570" w:right="17"/>
        <w:rPr>
          <w:rFonts w:ascii="Trebuchet MS" w:hAnsi="Trebuchet MS" w:cs="Times New Roman"/>
        </w:rPr>
      </w:pPr>
      <w:r w:rsidRPr="00F84BBD">
        <w:rPr>
          <w:rStyle w:val="Fett"/>
          <w:rFonts w:ascii="Trebuchet MS" w:hAnsi="Trebuchet MS" w:cs="Times New Roman"/>
        </w:rPr>
        <w:t>Transparenz und Vertrauen</w:t>
      </w:r>
      <w:r w:rsidRPr="00F84BBD">
        <w:rPr>
          <w:rFonts w:ascii="Trebuchet MS" w:hAnsi="Trebuchet MS" w:cs="Times New Roman"/>
        </w:rPr>
        <w:t xml:space="preserve"> bilden dabei das Fundament erfolgreicher Ausgründungen: </w:t>
      </w:r>
    </w:p>
    <w:p w14:paraId="30405E66" w14:textId="77777777" w:rsidR="00941A30" w:rsidRPr="00F84BBD" w:rsidRDefault="00941A30" w:rsidP="004403E7">
      <w:pPr>
        <w:ind w:left="570" w:right="17"/>
        <w:rPr>
          <w:rFonts w:ascii="Trebuchet MS" w:hAnsi="Trebuchet MS" w:cs="Times New Roman"/>
        </w:rPr>
      </w:pPr>
    </w:p>
    <w:p w14:paraId="30724346" w14:textId="77777777" w:rsidR="00941A30" w:rsidRPr="00F84BBD" w:rsidRDefault="00553198" w:rsidP="00941A30">
      <w:pPr>
        <w:numPr>
          <w:ilvl w:val="0"/>
          <w:numId w:val="4"/>
        </w:numPr>
        <w:tabs>
          <w:tab w:val="clear" w:pos="720"/>
        </w:tabs>
        <w:ind w:left="1134" w:right="17" w:hanging="567"/>
        <w:rPr>
          <w:rFonts w:ascii="Trebuchet MS" w:hAnsi="Trebuchet MS" w:cs="Times New Roman"/>
        </w:rPr>
      </w:pPr>
      <w:r w:rsidRPr="00F84BBD">
        <w:rPr>
          <w:rFonts w:ascii="Trebuchet MS" w:hAnsi="Trebuchet MS" w:cs="Times New Roman"/>
        </w:rPr>
        <w:t xml:space="preserve">Offene Kommunikation über IP-Rechte, Beteiligungsmodelle und Verwertungsstrategien von Beginn an verhindert Missverständnisse und beschleunigt den gesamten Prozess. </w:t>
      </w:r>
    </w:p>
    <w:p w14:paraId="2A8BB490" w14:textId="77777777" w:rsidR="00941A30" w:rsidRPr="00F84BBD" w:rsidRDefault="00553198" w:rsidP="00941A30">
      <w:pPr>
        <w:numPr>
          <w:ilvl w:val="0"/>
          <w:numId w:val="4"/>
        </w:numPr>
        <w:tabs>
          <w:tab w:val="clear" w:pos="720"/>
        </w:tabs>
        <w:ind w:left="1134" w:right="17" w:hanging="567"/>
        <w:rPr>
          <w:rFonts w:ascii="Trebuchet MS" w:hAnsi="Trebuchet MS" w:cs="Times New Roman"/>
        </w:rPr>
      </w:pPr>
      <w:r w:rsidRPr="00F84BBD">
        <w:rPr>
          <w:rFonts w:ascii="Trebuchet MS" w:hAnsi="Trebuchet MS" w:cs="Times New Roman"/>
        </w:rPr>
        <w:t xml:space="preserve">Vollständige Transparenz bei Zuständigkeiten, Entscheidungswegen und geplanten Strukturen schafft eine gemeinsame Vertrauensbasis für eine partnerschaftliche Umsetzung von </w:t>
      </w:r>
      <w:r w:rsidR="00437FC8" w:rsidRPr="00F84BBD">
        <w:rPr>
          <w:rFonts w:ascii="Trebuchet MS" w:hAnsi="Trebuchet MS" w:cs="Times New Roman"/>
        </w:rPr>
        <w:t>Spin-off</w:t>
      </w:r>
      <w:r w:rsidRPr="00F84BBD">
        <w:rPr>
          <w:rFonts w:ascii="Trebuchet MS" w:hAnsi="Trebuchet MS" w:cs="Times New Roman"/>
        </w:rPr>
        <w:t xml:space="preserve">s und ist entscheidend für deren Erfolg. </w:t>
      </w:r>
    </w:p>
    <w:p w14:paraId="4C9AD3E0" w14:textId="77777777" w:rsidR="009C25BF" w:rsidRPr="00F84BBD" w:rsidRDefault="00553198" w:rsidP="00941A30">
      <w:pPr>
        <w:numPr>
          <w:ilvl w:val="0"/>
          <w:numId w:val="4"/>
        </w:numPr>
        <w:tabs>
          <w:tab w:val="clear" w:pos="720"/>
        </w:tabs>
        <w:ind w:left="1134" w:right="17" w:hanging="567"/>
        <w:rPr>
          <w:rFonts w:ascii="Trebuchet MS" w:hAnsi="Trebuchet MS" w:cs="Times New Roman"/>
        </w:rPr>
      </w:pPr>
      <w:r w:rsidRPr="00F84BBD">
        <w:rPr>
          <w:rFonts w:ascii="Trebuchet MS" w:hAnsi="Trebuchet MS" w:cs="Times New Roman"/>
        </w:rPr>
        <w:t xml:space="preserve">Die frühzeitige Offenlegung von Interessen und Erwartungen aller Beteiligten hilft Konflikte zu vermeiden, während Gründungszentren, IP-Management, </w:t>
      </w:r>
      <w:r w:rsidR="00DD54D7" w:rsidRPr="00F84BBD">
        <w:rPr>
          <w:rFonts w:ascii="Trebuchet MS" w:hAnsi="Trebuchet MS" w:cs="Times New Roman"/>
        </w:rPr>
        <w:t>Technologietransferstellen ("</w:t>
      </w:r>
      <w:r w:rsidR="00DD54D7" w:rsidRPr="00F84BBD">
        <w:rPr>
          <w:rFonts w:ascii="Trebuchet MS" w:hAnsi="Trebuchet MS" w:cs="Times New Roman"/>
          <w:b/>
        </w:rPr>
        <w:t>TTOs</w:t>
      </w:r>
      <w:r w:rsidR="00DD54D7" w:rsidRPr="00F84BBD">
        <w:rPr>
          <w:rFonts w:ascii="Trebuchet MS" w:hAnsi="Trebuchet MS" w:cs="Times New Roman"/>
        </w:rPr>
        <w:t xml:space="preserve">") </w:t>
      </w:r>
      <w:r w:rsidRPr="00F84BBD">
        <w:rPr>
          <w:rFonts w:ascii="Trebuchet MS" w:hAnsi="Trebuchet MS" w:cs="Times New Roman"/>
        </w:rPr>
        <w:t>und andere Einrichtungen durch transparente Prozesse zentrale Unterstützungsfunktionen übernehmen und das notwendige Vertrauen für nachhaltige Verwertung von Forschungsergebnissen schaffen.</w:t>
      </w:r>
    </w:p>
    <w:p w14:paraId="6ABF10DD" w14:textId="77777777" w:rsidR="009C25BF" w:rsidRPr="00F84BBD" w:rsidRDefault="009C25BF" w:rsidP="00055393">
      <w:pPr>
        <w:ind w:right="17"/>
        <w:rPr>
          <w:rFonts w:ascii="Trebuchet MS" w:hAnsi="Trebuchet MS" w:cs="Times New Roman"/>
        </w:rPr>
      </w:pPr>
    </w:p>
    <w:p w14:paraId="3EF6DBFB" w14:textId="77777777" w:rsidR="00C51C64" w:rsidRPr="00F84BBD" w:rsidRDefault="00553198" w:rsidP="000C1234">
      <w:pPr>
        <w:ind w:left="570" w:right="17"/>
        <w:rPr>
          <w:rFonts w:ascii="Trebuchet MS" w:hAnsi="Trebuchet MS" w:cs="Times New Roman"/>
        </w:rPr>
      </w:pPr>
      <w:r w:rsidRPr="00F84BBD">
        <w:rPr>
          <w:rFonts w:ascii="Trebuchet MS" w:hAnsi="Trebuchet MS" w:cs="Times New Roman"/>
        </w:rPr>
        <w:t xml:space="preserve">Die Hochschule </w:t>
      </w:r>
      <w:r w:rsidR="00461B59" w:rsidRPr="00F84BBD">
        <w:rPr>
          <w:rFonts w:ascii="Trebuchet MS" w:hAnsi="Trebuchet MS" w:cs="Times New Roman"/>
        </w:rPr>
        <w:t xml:space="preserve">oder Forschungseinrichtung </w:t>
      </w:r>
      <w:r w:rsidRPr="00F84BBD">
        <w:rPr>
          <w:rFonts w:ascii="Trebuchet MS" w:hAnsi="Trebuchet MS" w:cs="Times New Roman"/>
        </w:rPr>
        <w:t xml:space="preserve">fungiert während des Gründungsprozesses als zentrale Unterstützungseinheit, die Gründer:innen bei der IP-Verwertung, Förderberatung und Vernetzung mit relevanten Stakeholdern begleitet. Sie nimmt dabei unterschiedliche Rollen von der Beraterin über die Lizenzgeberin bis zur </w:t>
      </w:r>
      <w:r w:rsidR="00CA7B77" w:rsidRPr="00F84BBD">
        <w:rPr>
          <w:rFonts w:ascii="Trebuchet MS" w:hAnsi="Trebuchet MS" w:cs="Times New Roman"/>
        </w:rPr>
        <w:t>potenziellen</w:t>
      </w:r>
      <w:r w:rsidRPr="00F84BBD">
        <w:rPr>
          <w:rFonts w:ascii="Trebuchet MS" w:hAnsi="Trebuchet MS" w:cs="Times New Roman"/>
        </w:rPr>
        <w:t xml:space="preserve"> Gesellschafterin ein, wobei die konkrete Ausgestaltung von der jeweiligen Transferstrategie und den verfüg</w:t>
      </w:r>
      <w:r w:rsidR="009E178C" w:rsidRPr="00F84BBD">
        <w:rPr>
          <w:rFonts w:ascii="Trebuchet MS" w:hAnsi="Trebuchet MS" w:cs="Times New Roman"/>
        </w:rPr>
        <w:t>baren Ressourcen abhängt (siehe dazu im Detail Ausgründungsrahmen, 2024; </w:t>
      </w:r>
      <w:r w:rsidRPr="00F84BBD">
        <w:rPr>
          <w:rFonts w:ascii="Trebuchet MS" w:hAnsi="Trebuchet MS" w:cs="Times New Roman"/>
          <w:i/>
        </w:rPr>
        <w:t>Wutscher</w:t>
      </w:r>
      <w:r w:rsidRPr="00F84BBD">
        <w:rPr>
          <w:rFonts w:ascii="Trebuchet MS" w:hAnsi="Trebuchet MS" w:cs="Times New Roman"/>
        </w:rPr>
        <w:t>/</w:t>
      </w:r>
      <w:r w:rsidRPr="00F84BBD">
        <w:rPr>
          <w:rFonts w:ascii="Trebuchet MS" w:hAnsi="Trebuchet MS" w:cs="Times New Roman"/>
          <w:i/>
        </w:rPr>
        <w:t>Gumpenberger</w:t>
      </w:r>
      <w:r w:rsidRPr="00F84BBD">
        <w:rPr>
          <w:rFonts w:ascii="Trebuchet MS" w:hAnsi="Trebuchet MS" w:cs="Times New Roman"/>
        </w:rPr>
        <w:t>/</w:t>
      </w:r>
      <w:r w:rsidRPr="00F84BBD">
        <w:rPr>
          <w:rFonts w:ascii="Trebuchet MS" w:hAnsi="Trebuchet MS" w:cs="Times New Roman"/>
          <w:i/>
        </w:rPr>
        <w:t>Berger</w:t>
      </w:r>
      <w:r w:rsidR="009E178C" w:rsidRPr="00F84BBD">
        <w:rPr>
          <w:rFonts w:ascii="Trebuchet MS" w:hAnsi="Trebuchet MS" w:cs="Times New Roman"/>
        </w:rPr>
        <w:t>, Seite </w:t>
      </w:r>
      <w:r w:rsidRPr="00F84BBD">
        <w:rPr>
          <w:rFonts w:ascii="Trebuchet MS" w:hAnsi="Trebuchet MS" w:cs="Times New Roman"/>
        </w:rPr>
        <w:t>40ff sowie zur Beteiligung der Hochschule Kapitel </w:t>
      </w:r>
      <w:r w:rsidRPr="00F84BBD">
        <w:rPr>
          <w:rFonts w:ascii="Trebuchet MS" w:hAnsi="Trebuchet MS" w:cs="Times New Roman"/>
        </w:rPr>
        <w:fldChar w:fldCharType="begin" w:fldLock="1"/>
      </w:r>
      <w:r w:rsidRPr="00F84BBD">
        <w:rPr>
          <w:rFonts w:ascii="Trebuchet MS" w:hAnsi="Trebuchet MS" w:cs="Times New Roman"/>
        </w:rPr>
        <w:instrText xml:space="preserve"> REF _Ref205845883 \w \p \h</w:instrText>
      </w:r>
      <w:r w:rsidR="00EC64B4" w:rsidRPr="00F84BBD">
        <w:rPr>
          <w:rFonts w:ascii="Trebuchet MS" w:hAnsi="Trebuchet MS" w:cs="Times New Roman"/>
        </w:rPr>
        <w:instrText xml:space="preserve"> </w:instrText>
      </w:r>
      <w:r w:rsidR="00F62812">
        <w:rPr>
          <w:rFonts w:ascii="Trebuchet MS" w:hAnsi="Trebuchet MS" w:cs="Times New Roman"/>
        </w:rPr>
        <w:instrText xml:space="preserve"> \* MERGEFORMAT </w:instrText>
      </w:r>
      <w:r w:rsidRPr="00F84BBD">
        <w:rPr>
          <w:rFonts w:ascii="Trebuchet MS" w:hAnsi="Trebuchet MS" w:cs="Times New Roman"/>
        </w:rPr>
      </w:r>
      <w:r w:rsidRPr="00F84BBD">
        <w:rPr>
          <w:rFonts w:ascii="Trebuchet MS" w:hAnsi="Trebuchet MS" w:cs="Times New Roman"/>
        </w:rPr>
        <w:fldChar w:fldCharType="separate"/>
      </w:r>
      <w:r w:rsidR="004559C9" w:rsidRPr="00F84BBD">
        <w:rPr>
          <w:rFonts w:ascii="Trebuchet MS" w:hAnsi="Trebuchet MS" w:cs="Times New Roman"/>
        </w:rPr>
        <w:t>IV.2.4 unten</w:t>
      </w:r>
      <w:r w:rsidRPr="00F84BBD">
        <w:rPr>
          <w:rFonts w:ascii="Trebuchet MS" w:hAnsi="Trebuchet MS" w:cs="Times New Roman"/>
        </w:rPr>
        <w:fldChar w:fldCharType="end"/>
      </w:r>
      <w:r w:rsidR="000C1234" w:rsidRPr="00F84BBD">
        <w:rPr>
          <w:rFonts w:ascii="Trebuchet MS" w:hAnsi="Trebuchet MS" w:cs="Times New Roman"/>
        </w:rPr>
        <w:t>).</w:t>
      </w:r>
    </w:p>
    <w:p w14:paraId="1F620307" w14:textId="77777777" w:rsidR="000C1234" w:rsidRPr="00F84BBD" w:rsidRDefault="000C1234" w:rsidP="000C1234">
      <w:pPr>
        <w:ind w:left="570" w:right="17"/>
        <w:rPr>
          <w:rFonts w:ascii="Trebuchet MS" w:hAnsi="Trebuchet MS" w:cs="Times New Roman"/>
        </w:rPr>
      </w:pPr>
    </w:p>
    <w:p w14:paraId="0E1AEB07" w14:textId="77777777" w:rsidR="00D7417A" w:rsidRPr="00F25386" w:rsidRDefault="00553198" w:rsidP="00D7417A">
      <w:pPr>
        <w:pStyle w:val="berschrift1"/>
        <w:ind w:left="567" w:hanging="567"/>
        <w:rPr>
          <w:rFonts w:ascii="Trebuchet MS" w:hAnsi="Trebuchet MS"/>
        </w:rPr>
      </w:pPr>
      <w:bookmarkStart w:id="6" w:name="_Toc210123755"/>
      <w:r w:rsidRPr="00F25386">
        <w:rPr>
          <w:rFonts w:ascii="Trebuchet MS" w:hAnsi="Trebuchet MS"/>
          <w:bCs/>
        </w:rPr>
        <w:t>Definition akademischer Spin-offs</w:t>
      </w:r>
      <w:bookmarkEnd w:id="6"/>
    </w:p>
    <w:p w14:paraId="39B729F5" w14:textId="77777777" w:rsidR="00D7417A" w:rsidRPr="00F25386" w:rsidRDefault="00D7417A" w:rsidP="00D7417A">
      <w:pPr>
        <w:keepNext/>
        <w:keepLines/>
        <w:ind w:left="570" w:right="17"/>
        <w:rPr>
          <w:rFonts w:ascii="Trebuchet MS" w:hAnsi="Trebuchet MS" w:cs="Times New Roman"/>
        </w:rPr>
      </w:pPr>
    </w:p>
    <w:p w14:paraId="42D1819B" w14:textId="77777777" w:rsidR="00D7417A" w:rsidRPr="00F25386" w:rsidRDefault="00553198" w:rsidP="00D7417A">
      <w:pPr>
        <w:keepNext/>
        <w:keepLines/>
        <w:ind w:left="570" w:right="17"/>
        <w:rPr>
          <w:rFonts w:ascii="Trebuchet MS" w:hAnsi="Trebuchet MS" w:cs="Times New Roman"/>
        </w:rPr>
      </w:pPr>
      <w:r w:rsidRPr="00F25386">
        <w:rPr>
          <w:rFonts w:ascii="Trebuchet MS" w:hAnsi="Trebuchet MS" w:cs="Times New Roman"/>
        </w:rPr>
        <w:t xml:space="preserve">Das vorliegende Praxishandbuch baut auf dem </w:t>
      </w:r>
      <w:r w:rsidRPr="00F25386">
        <w:rPr>
          <w:rFonts w:ascii="Trebuchet MS" w:hAnsi="Trebuchet MS" w:cs="Times New Roman"/>
          <w:i/>
          <w:iCs/>
        </w:rPr>
        <w:t>Ausgründungsrahmen "Akademische Spin-offs: Ausgründungsrahmen für österreichische Hochschulen und Forschungseinrichtungen"</w:t>
      </w:r>
      <w:r w:rsidRPr="00F25386">
        <w:rPr>
          <w:rFonts w:ascii="Trebuchet MS" w:hAnsi="Trebuchet MS" w:cs="Times New Roman"/>
        </w:rPr>
        <w:t> (New Venture Scouting, 2024; </w:t>
      </w:r>
      <w:r w:rsidRPr="00F25386">
        <w:rPr>
          <w:rFonts w:ascii="Trebuchet MS" w:hAnsi="Trebuchet MS" w:cs="Times New Roman"/>
          <w:i/>
        </w:rPr>
        <w:t>Wutscher</w:t>
      </w:r>
      <w:r w:rsidRPr="00F25386">
        <w:rPr>
          <w:rFonts w:ascii="Trebuchet MS" w:hAnsi="Trebuchet MS" w:cs="Times New Roman"/>
        </w:rPr>
        <w:t>/</w:t>
      </w:r>
      <w:r w:rsidRPr="00F25386">
        <w:rPr>
          <w:rFonts w:ascii="Trebuchet MS" w:hAnsi="Trebuchet MS" w:cs="Times New Roman"/>
          <w:i/>
        </w:rPr>
        <w:t>Gumpenberger</w:t>
      </w:r>
      <w:r w:rsidRPr="00F25386">
        <w:rPr>
          <w:rFonts w:ascii="Trebuchet MS" w:hAnsi="Trebuchet MS" w:cs="Times New Roman"/>
        </w:rPr>
        <w:t>/</w:t>
      </w:r>
      <w:r w:rsidRPr="00F25386">
        <w:rPr>
          <w:rFonts w:ascii="Trebuchet MS" w:hAnsi="Trebuchet MS" w:cs="Times New Roman"/>
          <w:i/>
        </w:rPr>
        <w:t>Berger</w:t>
      </w:r>
      <w:r w:rsidRPr="00F25386">
        <w:rPr>
          <w:rFonts w:ascii="Trebuchet MS" w:hAnsi="Trebuchet MS" w:cs="Times New Roman"/>
        </w:rPr>
        <w:t>) auf (</w:t>
      </w:r>
      <w:r w:rsidRPr="00F25386">
        <w:rPr>
          <w:rFonts w:ascii="Trebuchet MS" w:hAnsi="Trebuchet MS" w:cs="Times New Roman"/>
          <w:bCs/>
        </w:rPr>
        <w:t>"</w:t>
      </w:r>
      <w:r w:rsidRPr="00F25386">
        <w:rPr>
          <w:rFonts w:ascii="Trebuchet MS" w:hAnsi="Trebuchet MS" w:cs="Times New Roman"/>
          <w:b/>
          <w:bCs/>
        </w:rPr>
        <w:t>Ausgründungsrahmen, 2024; </w:t>
      </w:r>
      <w:r w:rsidRPr="00F25386">
        <w:rPr>
          <w:rFonts w:ascii="Trebuchet MS" w:hAnsi="Trebuchet MS" w:cs="Times New Roman"/>
          <w:b/>
          <w:bCs/>
          <w:i/>
        </w:rPr>
        <w:t>Wutscher/Gumpenberger/Berger</w:t>
      </w:r>
      <w:r w:rsidRPr="00F25386">
        <w:rPr>
          <w:rFonts w:ascii="Trebuchet MS" w:hAnsi="Trebuchet MS" w:cs="Times New Roman"/>
          <w:bCs/>
        </w:rPr>
        <w:t>"</w:t>
      </w:r>
      <w:r w:rsidRPr="00F25386">
        <w:rPr>
          <w:rFonts w:ascii="Trebuchet MS" w:hAnsi="Trebuchet MS" w:cs="Times New Roman"/>
        </w:rPr>
        <w:t>).</w:t>
      </w:r>
      <w:r w:rsidR="00CA7B77" w:rsidRPr="00F25386">
        <w:rPr>
          <w:rFonts w:ascii="Trebuchet MS" w:hAnsi="Trebuchet MS" w:cs="Times New Roman"/>
        </w:rPr>
        <w:t xml:space="preserve"> </w:t>
      </w:r>
      <w:r w:rsidRPr="00F25386">
        <w:rPr>
          <w:rFonts w:ascii="Trebuchet MS" w:hAnsi="Trebuchet MS" w:cs="Times New Roman"/>
        </w:rPr>
        <w:t xml:space="preserve">Im Ausgründungsrahmen werden zwei Arten von akademischen Spin-offs unterschieden </w:t>
      </w:r>
      <w:r w:rsidRPr="00F25386">
        <w:rPr>
          <w:rFonts w:ascii="Trebuchet MS" w:hAnsi="Trebuchet MS" w:cs="Times New Roman"/>
          <w:sz w:val="24"/>
        </w:rPr>
        <w:t>(</w:t>
      </w:r>
      <w:r w:rsidRPr="00F25386">
        <w:rPr>
          <w:rFonts w:ascii="Trebuchet MS" w:hAnsi="Trebuchet MS" w:cs="Times New Roman"/>
        </w:rPr>
        <w:t xml:space="preserve">vgl </w:t>
      </w:r>
      <w:r w:rsidRPr="00F25386">
        <w:rPr>
          <w:rFonts w:ascii="Trebuchet MS" w:hAnsi="Trebuchet MS"/>
          <w:color w:val="000000" w:themeColor="text1"/>
        </w:rPr>
        <w:t>Ausgründungsrahmen, 2024; Wutscher/Gumpenberger/Berger, Seite 22</w:t>
      </w:r>
      <w:r w:rsidRPr="00F25386">
        <w:rPr>
          <w:rFonts w:ascii="Trebuchet MS" w:hAnsi="Trebuchet MS"/>
          <w:color w:val="000000" w:themeColor="text1"/>
          <w:sz w:val="20"/>
        </w:rPr>
        <w:t>)</w:t>
      </w:r>
      <w:r w:rsidRPr="00F25386">
        <w:rPr>
          <w:rFonts w:ascii="Trebuchet MS" w:hAnsi="Trebuchet MS" w:cs="Times New Roman"/>
        </w:rPr>
        <w:t>:</w:t>
      </w:r>
    </w:p>
    <w:p w14:paraId="7A65FCD5" w14:textId="77777777" w:rsidR="00D7417A" w:rsidRPr="00F25386" w:rsidRDefault="00D7417A" w:rsidP="00D7417A">
      <w:pPr>
        <w:keepNext/>
        <w:keepLines/>
        <w:ind w:left="570" w:right="17"/>
        <w:rPr>
          <w:rFonts w:ascii="Trebuchet MS" w:hAnsi="Trebuchet MS" w:cs="Times New Roman"/>
        </w:rPr>
      </w:pPr>
    </w:p>
    <w:p w14:paraId="35A17C4D" w14:textId="77777777" w:rsidR="00D7417A" w:rsidRPr="00F25386" w:rsidRDefault="00553198" w:rsidP="00D7417A">
      <w:pPr>
        <w:keepNext/>
        <w:keepLines/>
        <w:ind w:left="570" w:right="17"/>
        <w:rPr>
          <w:rFonts w:ascii="Trebuchet MS" w:hAnsi="Trebuchet MS" w:cs="Times New Roman"/>
        </w:rPr>
      </w:pPr>
      <w:r w:rsidRPr="00F25386">
        <w:rPr>
          <w:rStyle w:val="Fett"/>
          <w:rFonts w:ascii="Trebuchet MS" w:hAnsi="Trebuchet MS" w:cs="Times New Roman"/>
          <w:b w:val="0"/>
          <w:u w:val="single"/>
        </w:rPr>
        <w:t>Ausbildungs-Spin-off</w:t>
      </w:r>
      <w:r w:rsidRPr="00F25386">
        <w:rPr>
          <w:rFonts w:ascii="Trebuchet MS" w:hAnsi="Trebuchet MS" w:cs="Times New Roman"/>
        </w:rPr>
        <w:t xml:space="preserve">: </w:t>
      </w:r>
    </w:p>
    <w:p w14:paraId="0F2A78CE" w14:textId="77777777" w:rsidR="00D7417A" w:rsidRPr="00F25386" w:rsidRDefault="00553198" w:rsidP="00D7417A">
      <w:pPr>
        <w:keepNext/>
        <w:keepLines/>
        <w:ind w:left="570" w:right="17"/>
        <w:rPr>
          <w:rFonts w:ascii="Trebuchet MS" w:hAnsi="Trebuchet MS" w:cs="Times New Roman"/>
        </w:rPr>
      </w:pPr>
      <w:r w:rsidRPr="00F25386">
        <w:rPr>
          <w:rFonts w:ascii="Trebuchet MS" w:hAnsi="Trebuchet MS" w:cs="Times New Roman"/>
        </w:rPr>
        <w:t>Eine Gründung, bei der die Idee zum neuen Produkt oder Geschäftsmodell im Rahmen einer Lehrveranstaltung oder eines weiterführenden Angebots zum Thema Unternehmensgründung während und in ursächlichem Zusammenhang mit einem Ausbildungsverhältnis an einer Hochschule entstand ("</w:t>
      </w:r>
      <w:r w:rsidRPr="00F25386">
        <w:rPr>
          <w:rFonts w:ascii="Trebuchet MS" w:hAnsi="Trebuchet MS" w:cs="Times New Roman"/>
          <w:b/>
          <w:bCs/>
        </w:rPr>
        <w:t>Ausbildungs-Spin-offs</w:t>
      </w:r>
      <w:r w:rsidRPr="00F25386">
        <w:rPr>
          <w:rFonts w:ascii="Trebuchet MS" w:hAnsi="Trebuchet MS" w:cs="Times New Roman"/>
        </w:rPr>
        <w:t>").</w:t>
      </w:r>
    </w:p>
    <w:p w14:paraId="6B6940B7" w14:textId="77777777" w:rsidR="00D7417A" w:rsidRPr="00F25386" w:rsidRDefault="00D7417A" w:rsidP="00D7417A">
      <w:pPr>
        <w:ind w:left="570" w:right="17"/>
        <w:rPr>
          <w:rStyle w:val="Fett"/>
          <w:rFonts w:ascii="Trebuchet MS" w:hAnsi="Trebuchet MS" w:cs="Times New Roman"/>
          <w:b w:val="0"/>
          <w:u w:val="single"/>
        </w:rPr>
      </w:pPr>
    </w:p>
    <w:p w14:paraId="3FE48A11" w14:textId="77777777" w:rsidR="00D7417A" w:rsidRPr="00F25386" w:rsidRDefault="00553198" w:rsidP="00D7417A">
      <w:pPr>
        <w:ind w:left="570" w:right="17"/>
        <w:rPr>
          <w:rFonts w:ascii="Trebuchet MS" w:hAnsi="Trebuchet MS" w:cs="Times New Roman"/>
        </w:rPr>
      </w:pPr>
      <w:r w:rsidRPr="00F25386">
        <w:rPr>
          <w:rStyle w:val="Fett"/>
          <w:rFonts w:ascii="Trebuchet MS" w:hAnsi="Trebuchet MS" w:cs="Times New Roman"/>
          <w:b w:val="0"/>
          <w:u w:val="single"/>
        </w:rPr>
        <w:t>Forschungs-Spin-off</w:t>
      </w:r>
      <w:r w:rsidRPr="00F25386">
        <w:rPr>
          <w:rFonts w:ascii="Trebuchet MS" w:hAnsi="Trebuchet MS" w:cs="Times New Roman"/>
        </w:rPr>
        <w:t xml:space="preserve">: </w:t>
      </w:r>
    </w:p>
    <w:p w14:paraId="3D918312" w14:textId="77777777" w:rsidR="00D7417A" w:rsidRPr="00F25386" w:rsidRDefault="00553198" w:rsidP="00D7417A">
      <w:pPr>
        <w:ind w:left="570" w:right="17"/>
        <w:rPr>
          <w:rFonts w:ascii="Trebuchet MS" w:hAnsi="Trebuchet MS" w:cs="Times New Roman"/>
        </w:rPr>
      </w:pPr>
      <w:r w:rsidRPr="00F25386">
        <w:rPr>
          <w:rFonts w:ascii="Trebuchet MS" w:hAnsi="Trebuchet MS" w:cs="Times New Roman"/>
        </w:rPr>
        <w:t>Eine Gründung, bei der die Idee zum neuen Produkt oder Geschäftsmodell während und in thematischem Zusammenhang mit einem Dienstverhältnis an einer Hochschule oder Forschungseinrichtung entstand ("</w:t>
      </w:r>
      <w:r w:rsidRPr="00F25386">
        <w:rPr>
          <w:rFonts w:ascii="Trebuchet MS" w:hAnsi="Trebuchet MS" w:cs="Times New Roman"/>
          <w:b/>
          <w:bCs/>
        </w:rPr>
        <w:t>Forschungs-Spin-offs</w:t>
      </w:r>
      <w:r w:rsidRPr="00F25386">
        <w:rPr>
          <w:rFonts w:ascii="Trebuchet MS" w:hAnsi="Trebuchet MS" w:cs="Times New Roman"/>
        </w:rPr>
        <w:t>") und häufig geistige Eigentumsrechte der Hochschule oder Forschungseinrichtung die Basis der Gründung sind</w:t>
      </w:r>
    </w:p>
    <w:p w14:paraId="125E1BAA" w14:textId="77777777" w:rsidR="00D7417A" w:rsidRPr="00F25386" w:rsidRDefault="00D7417A" w:rsidP="00D7417A">
      <w:pPr>
        <w:ind w:left="570" w:right="17"/>
        <w:rPr>
          <w:rFonts w:ascii="Trebuchet MS" w:hAnsi="Trebuchet MS" w:cs="Times New Roman"/>
        </w:rPr>
      </w:pPr>
    </w:p>
    <w:p w14:paraId="3F57FF3B" w14:textId="77777777" w:rsidR="00D7417A" w:rsidRPr="00F25386" w:rsidRDefault="00553198" w:rsidP="00D7417A">
      <w:pPr>
        <w:ind w:left="570" w:right="17"/>
        <w:rPr>
          <w:rFonts w:ascii="Trebuchet MS" w:hAnsi="Trebuchet MS" w:cs="Times New Roman"/>
        </w:rPr>
      </w:pPr>
      <w:r w:rsidRPr="00F25386">
        <w:rPr>
          <w:rFonts w:ascii="Trebuchet MS" w:hAnsi="Trebuchet MS" w:cs="Times New Roman"/>
        </w:rPr>
        <w:t>Beide Formen zeichnen sich dadurch aus, dass sie auf Technologien, Ideen oder Forschungsergebnissen basieren, die aus dem akademischen Umfeld stammen. Typischerweise handelt es sich um skalierbare, wachstumsorientierte Unternehmen mit Sitz oder Betriebsstätte in Österreich.</w:t>
      </w:r>
    </w:p>
    <w:p w14:paraId="2DE7564C" w14:textId="77777777" w:rsidR="00D7417A" w:rsidRPr="00F25386" w:rsidRDefault="00D7417A" w:rsidP="00D7417A">
      <w:pPr>
        <w:ind w:left="570" w:right="17"/>
        <w:rPr>
          <w:rFonts w:ascii="Trebuchet MS" w:hAnsi="Trebuchet MS" w:cs="Times New Roman"/>
        </w:rPr>
      </w:pPr>
    </w:p>
    <w:p w14:paraId="1EE66F9D" w14:textId="77777777" w:rsidR="00D7417A" w:rsidRPr="00F25386" w:rsidRDefault="00553198" w:rsidP="00D7417A">
      <w:pPr>
        <w:ind w:left="570" w:right="17"/>
        <w:rPr>
          <w:rFonts w:ascii="Trebuchet MS" w:hAnsi="Trebuchet MS" w:cs="Times New Roman"/>
        </w:rPr>
      </w:pPr>
      <w:r w:rsidRPr="00F25386">
        <w:rPr>
          <w:rFonts w:ascii="Trebuchet MS" w:hAnsi="Trebuchet MS" w:cs="Times New Roman"/>
        </w:rPr>
        <w:t>Dieses Praxishandbuch adressiert grundsätzlich beide Formen von Spin-offs (zur Vereinfachung einheitlich "</w:t>
      </w:r>
      <w:r w:rsidRPr="00F25386">
        <w:rPr>
          <w:rFonts w:ascii="Trebuchet MS" w:hAnsi="Trebuchet MS" w:cs="Times New Roman"/>
          <w:b/>
          <w:bCs/>
        </w:rPr>
        <w:t>Spin-offs</w:t>
      </w:r>
      <w:r w:rsidRPr="00F25386">
        <w:rPr>
          <w:rFonts w:ascii="Trebuchet MS" w:hAnsi="Trebuchet MS" w:cs="Times New Roman"/>
        </w:rPr>
        <w:t xml:space="preserve">"). </w:t>
      </w:r>
    </w:p>
    <w:p w14:paraId="095490E3" w14:textId="77777777" w:rsidR="00D7417A" w:rsidRPr="00F25386" w:rsidRDefault="00D7417A" w:rsidP="00D7417A">
      <w:pPr>
        <w:ind w:left="570" w:right="17"/>
        <w:rPr>
          <w:rFonts w:ascii="Trebuchet MS" w:hAnsi="Trebuchet MS" w:cs="Times New Roman"/>
        </w:rPr>
      </w:pPr>
    </w:p>
    <w:p w14:paraId="0C470672" w14:textId="77777777" w:rsidR="00D7417A" w:rsidRPr="00F25386" w:rsidRDefault="00553198" w:rsidP="00D7417A">
      <w:pPr>
        <w:ind w:left="570" w:right="17"/>
        <w:rPr>
          <w:rFonts w:ascii="Trebuchet MS" w:hAnsi="Trebuchet MS" w:cs="Times New Roman"/>
        </w:rPr>
      </w:pPr>
      <w:r w:rsidRPr="00F25386">
        <w:rPr>
          <w:rFonts w:ascii="Trebuchet MS" w:hAnsi="Trebuchet MS" w:cs="Times New Roman"/>
          <w:b/>
          <w:u w:val="single"/>
        </w:rPr>
        <w:t>Hinweis</w:t>
      </w:r>
      <w:r w:rsidRPr="00F25386">
        <w:rPr>
          <w:rFonts w:ascii="Trebuchet MS" w:hAnsi="Trebuchet MS" w:cs="Times New Roman"/>
        </w:rPr>
        <w:t xml:space="preserve">: Es ist jedoch zu beachten, dass sich die rechtlichen Rahmenbedingungen und damit die Notwendigkeit einer Kooperation mit der Hochschule unterscheiden können: Bei Forschungs-Spin-offs liegen die IP-Rechte häufig bei der Hochschule (insbesondere bei Diensterfindungen, siehe </w:t>
      </w:r>
      <w:r w:rsidRPr="00F25386">
        <w:rPr>
          <w:rFonts w:ascii="Trebuchet MS" w:hAnsi="Trebuchet MS"/>
        </w:rPr>
        <w:fldChar w:fldCharType="begin" w:fldLock="1"/>
      </w:r>
      <w:r w:rsidRPr="00F25386">
        <w:rPr>
          <w:rFonts w:ascii="Trebuchet MS" w:hAnsi="Trebuchet MS"/>
        </w:rPr>
        <w:instrText xml:space="preserve"> REF _Ref205226558 \w \p \h </w:instrText>
      </w:r>
      <w:r w:rsidR="00F62812">
        <w:rPr>
          <w:rFonts w:ascii="Trebuchet MS" w:hAnsi="Trebuchet MS"/>
        </w:rPr>
        <w:instrText xml:space="preserve"> \* MERGEFORMAT </w:instrText>
      </w:r>
      <w:r w:rsidRPr="00F25386">
        <w:rPr>
          <w:rFonts w:ascii="Trebuchet MS" w:hAnsi="Trebuchet MS"/>
        </w:rPr>
      </w:r>
      <w:r w:rsidRPr="00F25386">
        <w:rPr>
          <w:rFonts w:ascii="Trebuchet MS" w:hAnsi="Trebuchet MS"/>
        </w:rPr>
        <w:fldChar w:fldCharType="separate"/>
      </w:r>
      <w:r w:rsidRPr="00F25386">
        <w:rPr>
          <w:rFonts w:ascii="Trebuchet MS" w:hAnsi="Trebuchet MS"/>
        </w:rPr>
        <w:t>III.1.2 unten</w:t>
      </w:r>
      <w:r w:rsidRPr="00F25386">
        <w:rPr>
          <w:rFonts w:ascii="Trebuchet MS" w:hAnsi="Trebuchet MS"/>
        </w:rPr>
        <w:fldChar w:fldCharType="end"/>
      </w:r>
      <w:r w:rsidRPr="00F25386">
        <w:rPr>
          <w:rFonts w:ascii="Trebuchet MS" w:hAnsi="Trebuchet MS" w:cs="Times New Roman"/>
        </w:rPr>
        <w:t>), wodurch eine Zusammenarbeit mit der Hochschule für die Ausgründung erforderlich ist. Bei Ausbildungs-Spin-offs hingegen liegen die IP-Rechte meist nicht bei der Hochschule, weshalb eine Gründung auch unabhängig von der Hochschule möglich sein kann. Entsprechend sind nicht alle Ausführungen dieses Handbuchs für jeden Spin-off-Typ gleichermaßen relevant.</w:t>
      </w:r>
    </w:p>
    <w:p w14:paraId="1BCEFCD0" w14:textId="77777777" w:rsidR="00D7417A" w:rsidRPr="00F25386" w:rsidRDefault="00D7417A" w:rsidP="00D7417A">
      <w:pPr>
        <w:ind w:left="570" w:right="17"/>
        <w:rPr>
          <w:rFonts w:ascii="Trebuchet MS" w:hAnsi="Trebuchet MS" w:cs="Times New Roman"/>
        </w:rPr>
      </w:pPr>
    </w:p>
    <w:p w14:paraId="6EC57048" w14:textId="77777777" w:rsidR="003F3030" w:rsidRPr="00F25386" w:rsidRDefault="003F3030" w:rsidP="009A52F7">
      <w:pPr>
        <w:ind w:left="570" w:right="17"/>
        <w:rPr>
          <w:rFonts w:ascii="Trebuchet MS" w:hAnsi="Trebuchet MS" w:cs="Times New Roman"/>
          <w:u w:val="single"/>
          <w:lang w:eastAsia="de-AT"/>
        </w:rPr>
      </w:pPr>
    </w:p>
    <w:p w14:paraId="27716741" w14:textId="77777777" w:rsidR="003F3030" w:rsidRPr="00F25386" w:rsidRDefault="003F3030" w:rsidP="00226A7D">
      <w:pPr>
        <w:keepNext/>
        <w:keepLines/>
        <w:ind w:left="573" w:right="17"/>
        <w:rPr>
          <w:rFonts w:ascii="Trebuchet MS" w:hAnsi="Trebuchet MS" w:cs="Times New Roman"/>
        </w:rPr>
      </w:pPr>
    </w:p>
    <w:p w14:paraId="4492EE12" w14:textId="77777777" w:rsidR="00F348A3" w:rsidRPr="00F25386" w:rsidRDefault="00553198" w:rsidP="00320526">
      <w:pPr>
        <w:pStyle w:val="FormatvorlageA"/>
        <w:keepLines/>
        <w:ind w:left="567" w:hanging="567"/>
        <w:rPr>
          <w:rFonts w:ascii="Trebuchet MS" w:hAnsi="Trebuchet MS"/>
        </w:rPr>
      </w:pPr>
      <w:bookmarkStart w:id="7" w:name="_Ref205885160"/>
      <w:bookmarkStart w:id="8" w:name="_Ref205887052"/>
      <w:bookmarkStart w:id="9" w:name="_Toc210123756"/>
      <w:bookmarkStart w:id="10" w:name="_Toc195793296"/>
      <w:bookmarkStart w:id="11" w:name="_Ref196312835"/>
      <w:r w:rsidRPr="00F25386">
        <w:rPr>
          <w:rFonts w:ascii="Trebuchet MS" w:hAnsi="Trebuchet MS"/>
        </w:rPr>
        <w:t>Prozessübersicht: Von der Idee zur Ausgründung</w:t>
      </w:r>
      <w:bookmarkEnd w:id="7"/>
      <w:bookmarkEnd w:id="8"/>
      <w:bookmarkEnd w:id="9"/>
      <w:r w:rsidRPr="00F25386">
        <w:rPr>
          <w:rFonts w:ascii="Trebuchet MS" w:hAnsi="Trebuchet MS"/>
        </w:rPr>
        <w:t xml:space="preserve"> </w:t>
      </w:r>
    </w:p>
    <w:bookmarkEnd w:id="10"/>
    <w:bookmarkEnd w:id="11"/>
    <w:p w14:paraId="53C410FD" w14:textId="77777777" w:rsidR="00086D47" w:rsidRPr="00F25386" w:rsidRDefault="00086D47" w:rsidP="00746FCA">
      <w:pPr>
        <w:keepNext/>
        <w:keepLines/>
        <w:ind w:left="570" w:right="17"/>
        <w:rPr>
          <w:rFonts w:ascii="Trebuchet MS" w:hAnsi="Trebuchet MS" w:cs="Times New Roman"/>
          <w:lang w:eastAsia="de-AT"/>
        </w:rPr>
      </w:pPr>
    </w:p>
    <w:p w14:paraId="23CC9BB2" w14:textId="77777777" w:rsidR="00086D47" w:rsidRPr="00F25386" w:rsidRDefault="00553198" w:rsidP="00320526">
      <w:pPr>
        <w:ind w:left="567"/>
        <w:rPr>
          <w:rFonts w:ascii="Trebuchet MS" w:hAnsi="Trebuchet MS" w:cs="Times New Roman"/>
        </w:rPr>
      </w:pPr>
      <w:r w:rsidRPr="00F25386">
        <w:rPr>
          <w:rFonts w:ascii="Trebuchet MS" w:hAnsi="Trebuchet MS" w:cs="Times New Roman"/>
        </w:rPr>
        <w:t xml:space="preserve">Die Gründung eines akademischen </w:t>
      </w:r>
      <w:r w:rsidR="00437FC8" w:rsidRPr="00F25386">
        <w:rPr>
          <w:rFonts w:ascii="Trebuchet MS" w:hAnsi="Trebuchet MS" w:cs="Times New Roman"/>
        </w:rPr>
        <w:t>Spin-off</w:t>
      </w:r>
      <w:r w:rsidRPr="00F25386">
        <w:rPr>
          <w:rFonts w:ascii="Trebuchet MS" w:hAnsi="Trebuchet MS" w:cs="Times New Roman"/>
        </w:rPr>
        <w:t xml:space="preserve">s verläuft typischerweise in mehreren Phasen, die von der ersten Idee über die Entwicklung eines marktfähigen Produkts bis hin zum operativen Geschäft reichen. </w:t>
      </w:r>
    </w:p>
    <w:p w14:paraId="7B7DB0B6" w14:textId="77777777" w:rsidR="006B0C03" w:rsidRPr="00F25386" w:rsidRDefault="006B0C03" w:rsidP="00320526">
      <w:pPr>
        <w:ind w:left="567" w:right="17"/>
        <w:rPr>
          <w:rFonts w:ascii="Trebuchet MS" w:hAnsi="Trebuchet MS" w:cs="Times New Roman"/>
          <w:lang w:eastAsia="de-AT"/>
        </w:rPr>
      </w:pPr>
    </w:p>
    <w:p w14:paraId="1FF12709" w14:textId="77777777" w:rsidR="006B0C03" w:rsidRPr="00F25386" w:rsidRDefault="00553198" w:rsidP="00320526">
      <w:pPr>
        <w:ind w:left="567"/>
        <w:rPr>
          <w:rFonts w:ascii="Trebuchet MS" w:hAnsi="Trebuchet MS" w:cs="Times New Roman"/>
          <w:lang w:eastAsia="de-AT"/>
        </w:rPr>
      </w:pPr>
      <w:r w:rsidRPr="00F25386">
        <w:rPr>
          <w:rFonts w:ascii="Trebuchet MS" w:hAnsi="Trebuchet MS" w:cs="Times New Roman"/>
          <w:lang w:eastAsia="de-AT"/>
        </w:rPr>
        <w:t>Die konkreten</w:t>
      </w:r>
      <w:r w:rsidR="000905C3" w:rsidRPr="00F25386">
        <w:rPr>
          <w:rFonts w:ascii="Trebuchet MS" w:hAnsi="Trebuchet MS" w:cs="Times New Roman"/>
          <w:lang w:eastAsia="de-AT"/>
        </w:rPr>
        <w:t xml:space="preserve"> Phasen und Meilensteine können</w:t>
      </w:r>
      <w:r w:rsidRPr="00F25386">
        <w:rPr>
          <w:rFonts w:ascii="Trebuchet MS" w:hAnsi="Trebuchet MS" w:cs="Times New Roman"/>
          <w:lang w:eastAsia="de-AT"/>
        </w:rPr>
        <w:t xml:space="preserve"> je nach Art des </w:t>
      </w:r>
      <w:r w:rsidR="00437FC8" w:rsidRPr="00F25386">
        <w:rPr>
          <w:rFonts w:ascii="Trebuchet MS" w:hAnsi="Trebuchet MS" w:cs="Times New Roman"/>
          <w:lang w:eastAsia="de-AT"/>
        </w:rPr>
        <w:t>Spin-off</w:t>
      </w:r>
      <w:r w:rsidRPr="00F25386">
        <w:rPr>
          <w:rFonts w:ascii="Trebuchet MS" w:hAnsi="Trebuchet MS" w:cs="Times New Roman"/>
          <w:lang w:eastAsia="de-AT"/>
        </w:rPr>
        <w:t>s erheblich variieren. Bei Forschungs-</w:t>
      </w:r>
      <w:r w:rsidR="00437FC8" w:rsidRPr="00F25386">
        <w:rPr>
          <w:rFonts w:ascii="Trebuchet MS" w:hAnsi="Trebuchet MS" w:cs="Times New Roman"/>
          <w:lang w:eastAsia="de-AT"/>
        </w:rPr>
        <w:t>Spin-off</w:t>
      </w:r>
      <w:r w:rsidRPr="00F25386">
        <w:rPr>
          <w:rFonts w:ascii="Trebuchet MS" w:hAnsi="Trebuchet MS" w:cs="Times New Roman"/>
          <w:lang w:eastAsia="de-AT"/>
        </w:rPr>
        <w:t xml:space="preserve">s mit IP-Transfer sind in der Regel umfangreiche Schutzrechtsklärungen und Lizenzverhandlungen erforderlich. Bei </w:t>
      </w:r>
      <w:r w:rsidR="00437FC8" w:rsidRPr="00F25386">
        <w:rPr>
          <w:rFonts w:ascii="Trebuchet MS" w:hAnsi="Trebuchet MS" w:cs="Times New Roman"/>
          <w:lang w:eastAsia="de-AT"/>
        </w:rPr>
        <w:t>Spin-off</w:t>
      </w:r>
      <w:r w:rsidRPr="00F25386">
        <w:rPr>
          <w:rFonts w:ascii="Trebuchet MS" w:hAnsi="Trebuchet MS" w:cs="Times New Roman"/>
          <w:lang w:eastAsia="de-AT"/>
        </w:rPr>
        <w:t xml:space="preserve">s ohne IP oder bei </w:t>
      </w:r>
      <w:r w:rsidR="00B026EB" w:rsidRPr="00F25386">
        <w:rPr>
          <w:rFonts w:ascii="Trebuchet MS" w:hAnsi="Trebuchet MS" w:cs="Times New Roman"/>
          <w:lang w:eastAsia="de-AT"/>
        </w:rPr>
        <w:t>Ausbildungs</w:t>
      </w:r>
      <w:r w:rsidRPr="00F25386">
        <w:rPr>
          <w:rFonts w:ascii="Trebuchet MS" w:hAnsi="Trebuchet MS" w:cs="Times New Roman"/>
          <w:lang w:eastAsia="de-AT"/>
        </w:rPr>
        <w:t>-</w:t>
      </w:r>
      <w:r w:rsidR="00437FC8" w:rsidRPr="00F25386">
        <w:rPr>
          <w:rFonts w:ascii="Trebuchet MS" w:hAnsi="Trebuchet MS" w:cs="Times New Roman"/>
          <w:lang w:eastAsia="de-AT"/>
        </w:rPr>
        <w:t>Spin-off</w:t>
      </w:r>
      <w:r w:rsidRPr="00F25386">
        <w:rPr>
          <w:rFonts w:ascii="Trebuchet MS" w:hAnsi="Trebuchet MS" w:cs="Times New Roman"/>
          <w:lang w:eastAsia="de-AT"/>
        </w:rPr>
        <w:t>s, bei denen die relevanten IP-Rechte typischerweise nicht bei der Hochschule liegen, entfallen diese Schritte häufig. Letztere profitieren oftmals von vereinfachten Prozessen, da keine komplexen Diensterfindungsregelungen zu beachten sind und die Hochschule primär als Unterstützerin ohne direkte IP-Beteiligung agiert.</w:t>
      </w:r>
    </w:p>
    <w:p w14:paraId="017353EC" w14:textId="77777777" w:rsidR="005977D3" w:rsidRPr="00F25386" w:rsidRDefault="005977D3" w:rsidP="00320526">
      <w:pPr>
        <w:ind w:left="567"/>
        <w:rPr>
          <w:rFonts w:ascii="Trebuchet MS" w:hAnsi="Trebuchet MS" w:cs="Times New Roman"/>
          <w:lang w:eastAsia="de-AT"/>
        </w:rPr>
      </w:pPr>
    </w:p>
    <w:p w14:paraId="40673B6F" w14:textId="77777777" w:rsidR="005977D3" w:rsidRPr="00F25386" w:rsidRDefault="00553198" w:rsidP="005977D3">
      <w:pPr>
        <w:ind w:left="570" w:right="17"/>
        <w:rPr>
          <w:rFonts w:ascii="Trebuchet MS" w:hAnsi="Trebuchet MS" w:cs="Times New Roman"/>
        </w:rPr>
      </w:pPr>
      <w:r w:rsidRPr="00F25386">
        <w:rPr>
          <w:rFonts w:ascii="Trebuchet MS" w:hAnsi="Trebuchet MS" w:cs="Times New Roman"/>
        </w:rPr>
        <w:t xml:space="preserve">Der </w:t>
      </w:r>
      <w:r w:rsidRPr="00F25386">
        <w:rPr>
          <w:rFonts w:ascii="Trebuchet MS" w:hAnsi="Trebuchet MS" w:cs="Times New Roman"/>
          <w:bCs/>
        </w:rPr>
        <w:t>Ausgründungsrahmen, 2024; </w:t>
      </w:r>
      <w:r w:rsidRPr="00F25386">
        <w:rPr>
          <w:rFonts w:ascii="Trebuchet MS" w:hAnsi="Trebuchet MS" w:cs="Times New Roman"/>
          <w:bCs/>
          <w:i/>
        </w:rPr>
        <w:t>Wutscher</w:t>
      </w:r>
      <w:r w:rsidRPr="00F25386">
        <w:rPr>
          <w:rFonts w:ascii="Trebuchet MS" w:hAnsi="Trebuchet MS" w:cs="Times New Roman"/>
          <w:bCs/>
        </w:rPr>
        <w:t>/</w:t>
      </w:r>
      <w:r w:rsidRPr="00F25386">
        <w:rPr>
          <w:rFonts w:ascii="Trebuchet MS" w:hAnsi="Trebuchet MS" w:cs="Times New Roman"/>
          <w:bCs/>
          <w:i/>
        </w:rPr>
        <w:t>Gumpenberger</w:t>
      </w:r>
      <w:r w:rsidRPr="00F25386">
        <w:rPr>
          <w:rFonts w:ascii="Trebuchet MS" w:hAnsi="Trebuchet MS" w:cs="Times New Roman"/>
          <w:bCs/>
        </w:rPr>
        <w:t>/</w:t>
      </w:r>
      <w:r w:rsidRPr="00F25386">
        <w:rPr>
          <w:rFonts w:ascii="Trebuchet MS" w:hAnsi="Trebuchet MS" w:cs="Times New Roman"/>
          <w:bCs/>
          <w:i/>
        </w:rPr>
        <w:t>Berger</w:t>
      </w:r>
      <w:r w:rsidRPr="00F25386">
        <w:rPr>
          <w:rFonts w:ascii="Trebuchet MS" w:hAnsi="Trebuchet MS" w:cs="Times New Roman"/>
        </w:rPr>
        <w:t> (Seiten 31 bis 40) beschreibt einen standardisierten Prozess für Hochschulen und Forschungseinrichtungen mit sechs Phasen</w:t>
      </w:r>
      <w:r w:rsidR="00173375" w:rsidRPr="00F25386">
        <w:rPr>
          <w:rFonts w:ascii="Trebuchet MS" w:hAnsi="Trebuchet MS"/>
        </w:rPr>
        <w:t>, wobei dieses Praxishandbuch primär ab</w:t>
      </w:r>
      <w:r w:rsidR="00173375" w:rsidRPr="00F25386">
        <w:rPr>
          <w:rFonts w:ascii="Trebuchet MS" w:hAnsi="Trebuchet MS"/>
          <w:b/>
        </w:rPr>
        <w:t xml:space="preserve"> </w:t>
      </w:r>
      <w:r w:rsidR="00173375" w:rsidRPr="00F25386">
        <w:rPr>
          <w:rStyle w:val="Fett"/>
          <w:rFonts w:ascii="Trebuchet MS" w:hAnsi="Trebuchet MS"/>
          <w:b w:val="0"/>
        </w:rPr>
        <w:t xml:space="preserve">der Entwicklungsphase (Phase 3 des </w:t>
      </w:r>
      <w:r w:rsidR="00173375" w:rsidRPr="00F25386">
        <w:rPr>
          <w:rFonts w:ascii="Trebuchet MS" w:hAnsi="Trebuchet MS"/>
          <w:color w:val="000000" w:themeColor="text1"/>
        </w:rPr>
        <w:t>Ausgründungsrahmen,</w:t>
      </w:r>
      <w:r w:rsidR="00FA5665" w:rsidRPr="00F25386">
        <w:rPr>
          <w:rFonts w:ascii="Trebuchet MS" w:hAnsi="Trebuchet MS"/>
          <w:color w:val="000000" w:themeColor="text1"/>
        </w:rPr>
        <w:t> </w:t>
      </w:r>
      <w:r w:rsidR="00173375" w:rsidRPr="00F25386">
        <w:rPr>
          <w:rFonts w:ascii="Trebuchet MS" w:hAnsi="Trebuchet MS"/>
          <w:color w:val="000000" w:themeColor="text1"/>
        </w:rPr>
        <w:t xml:space="preserve">2024; </w:t>
      </w:r>
      <w:r w:rsidR="00173375" w:rsidRPr="00F25386">
        <w:rPr>
          <w:rFonts w:ascii="Trebuchet MS" w:hAnsi="Trebuchet MS"/>
          <w:i/>
          <w:color w:val="000000" w:themeColor="text1"/>
        </w:rPr>
        <w:t>Wutscher</w:t>
      </w:r>
      <w:r w:rsidR="00173375" w:rsidRPr="00F25386">
        <w:rPr>
          <w:rFonts w:ascii="Trebuchet MS" w:hAnsi="Trebuchet MS"/>
          <w:color w:val="000000" w:themeColor="text1"/>
        </w:rPr>
        <w:t>/</w:t>
      </w:r>
      <w:r w:rsidR="00173375" w:rsidRPr="00F25386">
        <w:rPr>
          <w:rFonts w:ascii="Trebuchet MS" w:hAnsi="Trebuchet MS"/>
          <w:i/>
          <w:color w:val="000000" w:themeColor="text1"/>
        </w:rPr>
        <w:t>Gumpenberger</w:t>
      </w:r>
      <w:r w:rsidR="00173375" w:rsidRPr="00F25386">
        <w:rPr>
          <w:rFonts w:ascii="Trebuchet MS" w:hAnsi="Trebuchet MS"/>
          <w:color w:val="000000" w:themeColor="text1"/>
        </w:rPr>
        <w:t>/</w:t>
      </w:r>
      <w:r w:rsidR="00173375" w:rsidRPr="00F25386">
        <w:rPr>
          <w:rFonts w:ascii="Trebuchet MS" w:hAnsi="Trebuchet MS"/>
          <w:i/>
          <w:color w:val="000000" w:themeColor="text1"/>
        </w:rPr>
        <w:t>Berger</w:t>
      </w:r>
      <w:r w:rsidR="00173375" w:rsidRPr="00F25386">
        <w:rPr>
          <w:rStyle w:val="Fett"/>
          <w:rFonts w:ascii="Trebuchet MS" w:hAnsi="Trebuchet MS"/>
          <w:b w:val="0"/>
        </w:rPr>
        <w:t>)</w:t>
      </w:r>
      <w:r w:rsidR="00173375" w:rsidRPr="00F25386">
        <w:rPr>
          <w:rFonts w:ascii="Trebuchet MS" w:hAnsi="Trebuchet MS"/>
        </w:rPr>
        <w:t xml:space="preserve"> ansetzt</w:t>
      </w:r>
      <w:r w:rsidRPr="00F25386">
        <w:rPr>
          <w:rFonts w:ascii="Trebuchet MS" w:hAnsi="Trebuchet MS" w:cs="Times New Roman"/>
        </w:rPr>
        <w:t>. Die nachfolgende Abbildung zeigt die Phasen des Spin-off-Prozesses in der im Ausgründungsrahmen dargestellten Form, adaptiert auf Grundlage von TUM ForTe, </w:t>
      </w:r>
      <w:r w:rsidRPr="00F25386">
        <w:rPr>
          <w:rFonts w:ascii="Trebuchet MS" w:hAnsi="Trebuchet MS" w:cs="Times New Roman"/>
          <w:i/>
        </w:rPr>
        <w:t>Forschungsförderung und Technologietransfer</w:t>
      </w:r>
      <w:r w:rsidRPr="00F25386">
        <w:rPr>
          <w:rFonts w:ascii="Trebuchet MS" w:hAnsi="Trebuchet MS" w:cs="Times New Roman"/>
        </w:rPr>
        <w:t>, 2022.</w:t>
      </w:r>
    </w:p>
    <w:p w14:paraId="535FDBBA" w14:textId="77777777" w:rsidR="005977D3" w:rsidRPr="00F25386" w:rsidRDefault="00553198" w:rsidP="005977D3">
      <w:pPr>
        <w:keepNext/>
        <w:keepLines/>
        <w:ind w:left="573" w:right="17"/>
        <w:rPr>
          <w:rFonts w:ascii="Trebuchet MS" w:hAnsi="Trebuchet MS" w:cs="Times New Roman"/>
          <w:u w:val="single"/>
          <w:lang w:eastAsia="de-AT"/>
        </w:rPr>
      </w:pPr>
      <w:r w:rsidRPr="00F25386">
        <w:rPr>
          <w:rFonts w:ascii="Trebuchet MS" w:hAnsi="Trebuchet MS" w:cs="Times New Roman"/>
          <w:noProof/>
          <w:lang w:eastAsia="de-AT"/>
        </w:rPr>
        <mc:AlternateContent>
          <mc:Choice Requires="wpg">
            <w:drawing>
              <wp:anchor distT="0" distB="0" distL="114300" distR="114300" simplePos="0" relativeHeight="251658240" behindDoc="0" locked="0" layoutInCell="1" allowOverlap="1" wp14:anchorId="6A23281B" wp14:editId="61C68506">
                <wp:simplePos x="0" y="0"/>
                <wp:positionH relativeFrom="column">
                  <wp:posOffset>327660</wp:posOffset>
                </wp:positionH>
                <wp:positionV relativeFrom="paragraph">
                  <wp:posOffset>288925</wp:posOffset>
                </wp:positionV>
                <wp:extent cx="5782945" cy="2041525"/>
                <wp:effectExtent l="0" t="0" r="8255" b="0"/>
                <wp:wrapSquare wrapText="bothSides"/>
                <wp:docPr id="582148893" name="Gruppieren 582148893"/>
                <wp:cNvGraphicFramePr/>
                <a:graphic xmlns:a="http://schemas.openxmlformats.org/drawingml/2006/main">
                  <a:graphicData uri="http://schemas.microsoft.com/office/word/2010/wordprocessingGroup">
                    <wpg:wgp>
                      <wpg:cNvGrpSpPr/>
                      <wpg:grpSpPr>
                        <a:xfrm>
                          <a:off x="0" y="0"/>
                          <a:ext cx="5782945" cy="2041525"/>
                          <a:chOff x="0" y="0"/>
                          <a:chExt cx="6040755" cy="2372485"/>
                        </a:xfrm>
                      </wpg:grpSpPr>
                      <pic:pic xmlns:pic="http://schemas.openxmlformats.org/drawingml/2006/picture">
                        <pic:nvPicPr>
                          <pic:cNvPr id="1372558392"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407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12198049" name="Textfeld 2012198049"/>
                        <wps:cNvSpPr txBox="1"/>
                        <wps:spPr>
                          <a:xfrm>
                            <a:off x="0" y="2084830"/>
                            <a:ext cx="6040755" cy="287655"/>
                          </a:xfrm>
                          <a:prstGeom prst="rect">
                            <a:avLst/>
                          </a:prstGeom>
                          <a:solidFill>
                            <a:prstClr val="white"/>
                          </a:solidFill>
                          <a:ln>
                            <a:noFill/>
                          </a:ln>
                        </wps:spPr>
                        <wps:txbx>
                          <w:txbxContent>
                            <w:p w14:paraId="084229FC" w14:textId="77777777" w:rsidR="00476FFC" w:rsidRPr="00F25386" w:rsidRDefault="00553198" w:rsidP="005977D3">
                              <w:pPr>
                                <w:pStyle w:val="Beschriftung"/>
                                <w:rPr>
                                  <w:rFonts w:ascii="Trebuchet MS" w:hAnsi="Trebuchet MS"/>
                                  <w:i w:val="0"/>
                                  <w:noProof/>
                                  <w:color w:val="000000" w:themeColor="text1"/>
                                  <w:szCs w:val="16"/>
                                </w:rPr>
                              </w:pPr>
                              <w:r w:rsidRPr="00F25386">
                                <w:rPr>
                                  <w:rFonts w:ascii="Trebuchet MS" w:hAnsi="Trebuchet MS"/>
                                  <w:i w:val="0"/>
                                  <w:color w:val="000000" w:themeColor="text1"/>
                                  <w:szCs w:val="16"/>
                                </w:rPr>
                                <w:t xml:space="preserve">Abbildung: Spin-off-Prozess aus Ausgründungsrahmen, 2024; </w:t>
                              </w:r>
                              <w:r w:rsidRPr="00F25386">
                                <w:rPr>
                                  <w:rFonts w:ascii="Trebuchet MS" w:hAnsi="Trebuchet MS"/>
                                  <w:color w:val="000000" w:themeColor="text1"/>
                                  <w:szCs w:val="16"/>
                                </w:rPr>
                                <w:t>Wutscher/Gumpenberger/Berger</w:t>
                              </w:r>
                              <w:r w:rsidRPr="00F25386">
                                <w:rPr>
                                  <w:rFonts w:ascii="Trebuchet MS" w:hAnsi="Trebuchet MS"/>
                                  <w:i w:val="0"/>
                                  <w:color w:val="000000" w:themeColor="text1"/>
                                  <w:szCs w:val="16"/>
                                </w:rPr>
                                <w:t>, Seite 34</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A23281B" id="Gruppieren 582148893" o:spid="_x0000_s1026" style="position:absolute;left:0;text-align:left;margin-left:25.8pt;margin-top:22.75pt;width:455.35pt;height:160.75pt;z-index:251658240;mso-width-relative:margin;mso-height-relative:margin" coordsize="60407,23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60407;height:20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">
                  <v:imagedata r:id="rId9" o:title=""/>
                  <v:path arrowok="t"/>
                </v:shape>
                <v:shapetype id="_x0000_t202" coordsize="21600,21600" o:spt="202" path="m,l,21600r21600,l21600,xe">
                  <v:stroke joinstyle="miter"/>
                  <v:path gradientshapeok="t" o:connecttype="rect"/>
                </v:shapetype>
                <v:shape id="Textfeld 2012198049" o:spid="_x0000_s1028" type="#_x0000_t202" style="position:absolute;top:20848;width:6040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" stroked="f">
                  <v:textbox inset="0,0,0,0">
                    <w:txbxContent>
                      <w:p w14:paraId="084229FC" w14:textId="77777777" w:rsidR="00476FFC" w:rsidRPr="00F25386" w:rsidRDefault="00553198" w:rsidP="005977D3">
                        <w:pPr>
                          <w:pStyle w:val="Beschriftung"/>
                          <w:rPr>
                            <w:rFonts w:ascii="Trebuchet MS" w:hAnsi="Trebuchet MS"/>
                            <w:i w:val="0"/>
                            <w:noProof/>
                            <w:color w:val="000000" w:themeColor="text1"/>
                            <w:szCs w:val="16"/>
                          </w:rPr>
                        </w:pPr>
                        <w:r w:rsidRPr="00F25386">
                          <w:rPr>
                            <w:rFonts w:ascii="Trebuchet MS" w:hAnsi="Trebuchet MS"/>
                            <w:i w:val="0"/>
                            <w:color w:val="000000" w:themeColor="text1"/>
                            <w:szCs w:val="16"/>
                          </w:rPr>
                          <w:t xml:space="preserve">Abbildung: Spin-off-Prozess aus Ausgründungsrahmen, 2024; </w:t>
                        </w:r>
                        <w:r w:rsidRPr="00F25386">
                          <w:rPr>
                            <w:rFonts w:ascii="Trebuchet MS" w:hAnsi="Trebuchet MS"/>
                            <w:color w:val="000000" w:themeColor="text1"/>
                            <w:szCs w:val="16"/>
                          </w:rPr>
                          <w:t>Wutscher/Gumpenberger/Berger</w:t>
                        </w:r>
                        <w:r w:rsidRPr="00F25386">
                          <w:rPr>
                            <w:rFonts w:ascii="Trebuchet MS" w:hAnsi="Trebuchet MS"/>
                            <w:i w:val="0"/>
                            <w:color w:val="000000" w:themeColor="text1"/>
                            <w:szCs w:val="16"/>
                          </w:rPr>
                          <w:t>, Seite 34</w:t>
                        </w:r>
                      </w:p>
                    </w:txbxContent>
                  </v:textbox>
                </v:shape>
                <w10:wrap type="square"/>
              </v:group>
            </w:pict>
          </mc:Fallback>
        </mc:AlternateContent>
      </w:r>
    </w:p>
    <w:p w14:paraId="1F7D620A" w14:textId="77777777" w:rsidR="006B0C03" w:rsidRPr="00F25386" w:rsidRDefault="006B0C03" w:rsidP="00421D58">
      <w:pPr>
        <w:ind w:left="570" w:right="17"/>
        <w:rPr>
          <w:rFonts w:ascii="Trebuchet MS" w:hAnsi="Trebuchet MS" w:cs="Times New Roman"/>
          <w:u w:val="single"/>
          <w:lang w:eastAsia="de-AT"/>
        </w:rPr>
      </w:pPr>
    </w:p>
    <w:p w14:paraId="2826C997" w14:textId="77777777" w:rsidR="005D6B1E" w:rsidRPr="00F25386" w:rsidRDefault="00553198" w:rsidP="00746FCA">
      <w:pPr>
        <w:pStyle w:val="berschrift1"/>
        <w:ind w:left="567" w:hanging="567"/>
        <w:rPr>
          <w:rFonts w:ascii="Trebuchet MS" w:hAnsi="Trebuchet MS"/>
        </w:rPr>
      </w:pPr>
      <w:bookmarkStart w:id="12" w:name="_Ref205885313"/>
      <w:bookmarkStart w:id="13" w:name="_Toc210123757"/>
      <w:r w:rsidRPr="00F25386">
        <w:rPr>
          <w:rFonts w:ascii="Trebuchet MS" w:hAnsi="Trebuchet MS"/>
        </w:rPr>
        <w:t>Entwicklungsphase</w:t>
      </w:r>
      <w:r w:rsidR="00F24340" w:rsidRPr="00F25386">
        <w:rPr>
          <w:rFonts w:ascii="Trebuchet MS" w:hAnsi="Trebuchet MS"/>
        </w:rPr>
        <w:t xml:space="preserve"> (Pre-Seed-Phase):</w:t>
      </w:r>
      <w:bookmarkEnd w:id="12"/>
      <w:bookmarkEnd w:id="13"/>
    </w:p>
    <w:p w14:paraId="731062EB" w14:textId="77777777" w:rsidR="005D6B1E" w:rsidRPr="00F25386" w:rsidRDefault="005D6B1E" w:rsidP="00746FCA">
      <w:pPr>
        <w:keepNext/>
        <w:keepLines/>
        <w:ind w:left="570" w:right="17"/>
        <w:rPr>
          <w:rFonts w:ascii="Trebuchet MS" w:hAnsi="Trebuchet MS" w:cs="Times New Roman"/>
        </w:rPr>
      </w:pPr>
    </w:p>
    <w:p w14:paraId="56AFD2FF" w14:textId="77777777" w:rsidR="005D6B1E" w:rsidRPr="00F25386" w:rsidRDefault="00553198" w:rsidP="00746FCA">
      <w:pPr>
        <w:keepNext/>
        <w:keepLines/>
        <w:ind w:left="570" w:right="17"/>
        <w:rPr>
          <w:rFonts w:ascii="Trebuchet MS" w:hAnsi="Trebuchet MS" w:cs="Times New Roman"/>
        </w:rPr>
      </w:pPr>
      <w:r w:rsidRPr="00F25386">
        <w:rPr>
          <w:rFonts w:ascii="Trebuchet MS" w:hAnsi="Trebuchet MS" w:cs="Times New Roman"/>
        </w:rPr>
        <w:t xml:space="preserve">In dieser frühen Phase steht die </w:t>
      </w:r>
      <w:r w:rsidR="00173375" w:rsidRPr="00F25386">
        <w:rPr>
          <w:rFonts w:ascii="Trebuchet MS" w:hAnsi="Trebuchet MS"/>
        </w:rPr>
        <w:t>Weiterentwicklung der Idee zum konkreten Ausgründungsvorhaben im Vordergrund</w:t>
      </w:r>
      <w:r w:rsidRPr="00F25386">
        <w:rPr>
          <w:rFonts w:ascii="Trebuchet MS" w:hAnsi="Trebuchet MS" w:cs="Times New Roman"/>
        </w:rPr>
        <w:t>. Es geht um erste Marktanalysen, Technologiebewertung, Entwicklung eines tragfähigen Geschäftsmodells und im universitären Umfeld häufig auch um die Klärung von Rechten an geistigem Eigentum.</w:t>
      </w:r>
      <w:r w:rsidR="00750F6E" w:rsidRPr="00F25386">
        <w:rPr>
          <w:rFonts w:ascii="Trebuchet MS" w:hAnsi="Trebuchet MS" w:cs="Times New Roman"/>
        </w:rPr>
        <w:t xml:space="preserve"> In dieser </w:t>
      </w:r>
      <w:r w:rsidR="00173375" w:rsidRPr="00F25386">
        <w:rPr>
          <w:rFonts w:ascii="Trebuchet MS" w:hAnsi="Trebuchet MS"/>
        </w:rPr>
        <w:t>Phase</w:t>
      </w:r>
      <w:r w:rsidR="00750F6E" w:rsidRPr="00F25386">
        <w:rPr>
          <w:rFonts w:ascii="Trebuchet MS" w:hAnsi="Trebuchet MS"/>
        </w:rPr>
        <w:t xml:space="preserve"> sollte das </w:t>
      </w:r>
      <w:r w:rsidR="00173375" w:rsidRPr="00F25386">
        <w:rPr>
          <w:rFonts w:ascii="Trebuchet MS" w:hAnsi="Trebuchet MS"/>
        </w:rPr>
        <w:t>Team zusammenfinde</w:t>
      </w:r>
      <w:r w:rsidR="00750F6E" w:rsidRPr="00F25386">
        <w:rPr>
          <w:rFonts w:ascii="Trebuchet MS" w:hAnsi="Trebuchet MS"/>
        </w:rPr>
        <w:t>n</w:t>
      </w:r>
      <w:r w:rsidR="00173375" w:rsidRPr="00F25386">
        <w:rPr>
          <w:rFonts w:ascii="Trebuchet MS" w:hAnsi="Trebuchet MS"/>
        </w:rPr>
        <w:t xml:space="preserve"> und die Technologie zur Marktreife entwickelt </w:t>
      </w:r>
      <w:r w:rsidR="00750F6E" w:rsidRPr="00F25386">
        <w:rPr>
          <w:rFonts w:ascii="Trebuchet MS" w:hAnsi="Trebuchet MS"/>
        </w:rPr>
        <w:t>werden.</w:t>
      </w:r>
    </w:p>
    <w:p w14:paraId="323E63C5" w14:textId="77777777" w:rsidR="00F62775" w:rsidRPr="003255C4" w:rsidRDefault="00F62775" w:rsidP="00254650">
      <w:pPr>
        <w:ind w:left="570" w:right="17"/>
        <w:rPr>
          <w:rFonts w:ascii="Trebuchet MS" w:hAnsi="Trebuchet MS" w:cs="Times New Roman"/>
        </w:rPr>
      </w:pPr>
    </w:p>
    <w:p w14:paraId="1E863BF5" w14:textId="77777777" w:rsidR="00BA228F" w:rsidRPr="003255C4" w:rsidRDefault="00553198" w:rsidP="00750F6E">
      <w:pPr>
        <w:pStyle w:val="berschrift2"/>
        <w:rPr>
          <w:rFonts w:ascii="Trebuchet MS" w:hAnsi="Trebuchet MS"/>
        </w:rPr>
      </w:pPr>
      <w:bookmarkStart w:id="14" w:name="_Toc210123758"/>
      <w:r w:rsidRPr="003255C4">
        <w:rPr>
          <w:rFonts w:ascii="Trebuchet MS" w:hAnsi="Trebuchet MS"/>
        </w:rPr>
        <w:t>Zentrale Meilensteine:</w:t>
      </w:r>
      <w:bookmarkEnd w:id="14"/>
    </w:p>
    <w:p w14:paraId="1EB6F31C" w14:textId="77777777" w:rsidR="005D6B1E" w:rsidRPr="003255C4" w:rsidRDefault="005D6B1E" w:rsidP="005D6B1E">
      <w:pPr>
        <w:ind w:left="570" w:right="17"/>
        <w:rPr>
          <w:rFonts w:ascii="Trebuchet MS" w:hAnsi="Trebuchet MS" w:cs="Times New Roman"/>
          <w:lang w:eastAsia="de-DE"/>
        </w:rPr>
      </w:pPr>
    </w:p>
    <w:p w14:paraId="6B992920" w14:textId="77777777" w:rsidR="005D6B1E" w:rsidRPr="003255C4" w:rsidRDefault="00553198" w:rsidP="005D6B1E">
      <w:pPr>
        <w:ind w:left="570" w:right="17"/>
        <w:rPr>
          <w:rFonts w:ascii="Trebuchet MS" w:hAnsi="Trebuchet MS" w:cs="Times New Roman"/>
        </w:rPr>
      </w:pPr>
      <w:r w:rsidRPr="003255C4">
        <w:rPr>
          <w:rFonts w:ascii="Trebuchet MS" w:hAnsi="Trebuchet MS" w:cs="Times New Roman"/>
          <w:u w:val="single"/>
        </w:rPr>
        <w:t>Erfindungsmeldung</w:t>
      </w:r>
      <w:r w:rsidRPr="003255C4">
        <w:rPr>
          <w:rFonts w:ascii="Trebuchet MS" w:hAnsi="Trebuchet MS" w:cs="Times New Roman"/>
        </w:rPr>
        <w:t>: Wenn IP im Rahmen eines Dienstverhältnisses an der Universität geschaffen wird, ist im Einklang mit gesetzlichen Vorschriften und internen IP-Verwertungsrichtlinien der Universitäten eine formelle Meldung an die Universität (</w:t>
      </w:r>
      <w:r w:rsidR="000905C3" w:rsidRPr="003255C4">
        <w:rPr>
          <w:rFonts w:ascii="Trebuchet MS" w:hAnsi="Trebuchet MS" w:cs="Times New Roman"/>
        </w:rPr>
        <w:t xml:space="preserve">an das </w:t>
      </w:r>
      <w:r w:rsidRPr="003255C4">
        <w:rPr>
          <w:rFonts w:ascii="Trebuchet MS" w:hAnsi="Trebuchet MS" w:cs="Times New Roman"/>
        </w:rPr>
        <w:t>Rektorat) erforderlich. Diese prüft, ob und in welchem Umfang sie die Rechte an der Erfindung in Anspruch nimmt.</w:t>
      </w:r>
      <w:r w:rsidR="007F7D26" w:rsidRPr="003255C4">
        <w:rPr>
          <w:rFonts w:ascii="Trebuchet MS" w:hAnsi="Trebuchet MS" w:cs="Times New Roman"/>
        </w:rPr>
        <w:t xml:space="preserve"> </w:t>
      </w:r>
      <w:r w:rsidRPr="003255C4">
        <w:rPr>
          <w:rFonts w:ascii="Trebuchet MS" w:hAnsi="Trebuchet MS" w:cs="Times New Roman"/>
        </w:rPr>
        <w:t>Für Dienstnehmer:innen an anderen Institutionen (Fachhochschulen, Forschungseinrichtungen, Privatuniversitäten etc) sind für die Regelungen zu Diensterfindungen die jeweiligen Anstellungsverhältnisse und sonstigen anwendbaren Regeln und Vereinbarungen zu berücksichtigen</w:t>
      </w:r>
      <w:r w:rsidR="00BA228F" w:rsidRPr="003255C4">
        <w:rPr>
          <w:rFonts w:ascii="Trebuchet MS" w:hAnsi="Trebuchet MS" w:cs="Times New Roman"/>
        </w:rPr>
        <w:t xml:space="preserve"> (siehe</w:t>
      </w:r>
      <w:r w:rsidR="009E178C" w:rsidRPr="003255C4">
        <w:rPr>
          <w:rFonts w:ascii="Trebuchet MS" w:hAnsi="Trebuchet MS" w:cs="Times New Roman"/>
        </w:rPr>
        <w:t> </w:t>
      </w:r>
      <w:r w:rsidR="00141CC6" w:rsidRPr="003255C4">
        <w:rPr>
          <w:rFonts w:ascii="Trebuchet MS" w:hAnsi="Trebuchet MS" w:cs="Times New Roman"/>
        </w:rPr>
        <w:t>dazu</w:t>
      </w:r>
      <w:r w:rsidR="009E178C" w:rsidRPr="003255C4">
        <w:rPr>
          <w:rFonts w:ascii="Trebuchet MS" w:hAnsi="Trebuchet MS" w:cs="Times New Roman"/>
        </w:rPr>
        <w:t> </w:t>
      </w:r>
      <w:r w:rsidR="00BA228F" w:rsidRPr="003255C4">
        <w:rPr>
          <w:rFonts w:ascii="Trebuchet MS" w:hAnsi="Trebuchet MS" w:cs="Times New Roman"/>
        </w:rPr>
        <w:fldChar w:fldCharType="begin" w:fldLock="1"/>
      </w:r>
      <w:r w:rsidR="00BA228F" w:rsidRPr="003255C4">
        <w:rPr>
          <w:rFonts w:ascii="Trebuchet MS" w:hAnsi="Trebuchet MS" w:cs="Times New Roman"/>
        </w:rPr>
        <w:instrText xml:space="preserve"> REF _Ref205474903 \w \p \h</w:instrText>
      </w:r>
      <w:r w:rsidR="00EC64B4" w:rsidRPr="003255C4">
        <w:rPr>
          <w:rFonts w:ascii="Trebuchet MS" w:hAnsi="Trebuchet MS" w:cs="Times New Roman"/>
        </w:rPr>
        <w:instrText xml:space="preserve"> </w:instrText>
      </w:r>
      <w:r w:rsidR="00F62812">
        <w:rPr>
          <w:rFonts w:ascii="Trebuchet MS" w:hAnsi="Trebuchet MS" w:cs="Times New Roman"/>
        </w:rPr>
        <w:instrText xml:space="preserve"> \* MERGEFORMAT </w:instrText>
      </w:r>
      <w:r w:rsidR="00BA228F" w:rsidRPr="003255C4">
        <w:rPr>
          <w:rFonts w:ascii="Trebuchet MS" w:hAnsi="Trebuchet MS" w:cs="Times New Roman"/>
        </w:rPr>
      </w:r>
      <w:r w:rsidR="00BA228F" w:rsidRPr="003255C4">
        <w:rPr>
          <w:rFonts w:ascii="Trebuchet MS" w:hAnsi="Trebuchet MS" w:cs="Times New Roman"/>
        </w:rPr>
        <w:fldChar w:fldCharType="separate"/>
      </w:r>
      <w:r w:rsidR="004559C9" w:rsidRPr="003255C4">
        <w:rPr>
          <w:rFonts w:ascii="Trebuchet MS" w:hAnsi="Trebuchet MS" w:cs="Times New Roman"/>
        </w:rPr>
        <w:t>III.1.2(a) unten</w:t>
      </w:r>
      <w:r w:rsidR="00BA228F" w:rsidRPr="003255C4">
        <w:rPr>
          <w:rFonts w:ascii="Trebuchet MS" w:hAnsi="Trebuchet MS" w:cs="Times New Roman"/>
        </w:rPr>
        <w:fldChar w:fldCharType="end"/>
      </w:r>
      <w:r w:rsidR="00BA228F" w:rsidRPr="003255C4">
        <w:rPr>
          <w:rFonts w:ascii="Trebuchet MS" w:hAnsi="Trebuchet MS" w:cs="Times New Roman"/>
        </w:rPr>
        <w:t>)</w:t>
      </w:r>
      <w:r w:rsidRPr="003255C4">
        <w:rPr>
          <w:rFonts w:ascii="Trebuchet MS" w:hAnsi="Trebuchet MS" w:cs="Times New Roman"/>
        </w:rPr>
        <w:t>.</w:t>
      </w:r>
    </w:p>
    <w:p w14:paraId="6DCB940D" w14:textId="77777777" w:rsidR="005D6B1E" w:rsidRPr="003255C4" w:rsidRDefault="005D6B1E" w:rsidP="005D6B1E">
      <w:pPr>
        <w:ind w:left="570" w:right="17"/>
        <w:rPr>
          <w:rFonts w:ascii="Trebuchet MS" w:hAnsi="Trebuchet MS" w:cs="Times New Roman"/>
        </w:rPr>
      </w:pPr>
    </w:p>
    <w:p w14:paraId="35FBB86D" w14:textId="77777777" w:rsidR="00F62775" w:rsidRPr="003255C4" w:rsidRDefault="00553198" w:rsidP="00F62775">
      <w:pPr>
        <w:ind w:left="570" w:right="17"/>
        <w:rPr>
          <w:rFonts w:ascii="Trebuchet MS" w:hAnsi="Trebuchet MS"/>
        </w:rPr>
      </w:pPr>
      <w:r w:rsidRPr="003255C4">
        <w:rPr>
          <w:rFonts w:ascii="Trebuchet MS" w:hAnsi="Trebuchet MS" w:cs="Times New Roman"/>
          <w:bCs/>
          <w:u w:val="single"/>
        </w:rPr>
        <w:t>Abstimmung im Gründungsteam/Rollenverteilung ("</w:t>
      </w:r>
      <w:r w:rsidRPr="003255C4">
        <w:rPr>
          <w:rFonts w:ascii="Trebuchet MS" w:hAnsi="Trebuchet MS" w:cs="Times New Roman"/>
          <w:b/>
          <w:bCs/>
          <w:u w:val="single"/>
        </w:rPr>
        <w:t>Founders' Agreement</w:t>
      </w:r>
      <w:r w:rsidRPr="003255C4">
        <w:rPr>
          <w:rFonts w:ascii="Trebuchet MS" w:hAnsi="Trebuchet MS" w:cs="Times New Roman"/>
          <w:bCs/>
          <w:u w:val="single"/>
        </w:rPr>
        <w:t>")</w:t>
      </w:r>
      <w:r w:rsidRPr="003255C4">
        <w:rPr>
          <w:rFonts w:ascii="Trebuchet MS" w:hAnsi="Trebuchet MS" w:cs="Times New Roman"/>
        </w:rPr>
        <w:t>: Parallel zur Klärung der IP-Rechte sollten die potenziellen Gründer:innen ihre gemeinsamen Vorstellungen abstimmen. Ein informelles Working Paper oder Founders' Agreement hilft dabei, Erwartungen zu Rollenverteilung</w:t>
      </w:r>
      <w:r w:rsidR="009966EC" w:rsidRPr="003255C4">
        <w:rPr>
          <w:rFonts w:ascii="Trebuchet MS" w:hAnsi="Trebuchet MS" w:cs="Times New Roman"/>
        </w:rPr>
        <w:t xml:space="preserve"> (Rechte, Pflichten und Verantwortlichkeiten)</w:t>
      </w:r>
      <w:r w:rsidRPr="003255C4">
        <w:rPr>
          <w:rFonts w:ascii="Trebuchet MS" w:hAnsi="Trebuchet MS" w:cs="Times New Roman"/>
        </w:rPr>
        <w:t>, zeitlichem Engagement und geplanter Anteilsverteilung frühzeitig zu klären. Dies muss kein formeller Vertrag sein, selbst einfache schriftliche Notizen schaffen Klarheit über interne Strukturen und erleichtern spätere Verhandlungen mit der Hochschule. Teams mit dokumentierter Abstimmung vermeiden erfahrungsgemäß Konflikte und treten professioneller auf.</w:t>
      </w:r>
      <w:r w:rsidR="00EA3F2F" w:rsidRPr="003255C4">
        <w:rPr>
          <w:rFonts w:ascii="Trebuchet MS" w:hAnsi="Trebuchet MS" w:cs="Times New Roman"/>
        </w:rPr>
        <w:t xml:space="preserve"> </w:t>
      </w:r>
      <w:r w:rsidR="00EA3F2F" w:rsidRPr="003255C4">
        <w:rPr>
          <w:rFonts w:ascii="Trebuchet MS" w:hAnsi="Trebuchet MS"/>
        </w:rPr>
        <w:t xml:space="preserve">Das Team-Matching, also die Identifizierung und Ergänzung fehlender Expertise, ist in dieser Phase zentral. </w:t>
      </w:r>
    </w:p>
    <w:p w14:paraId="14DEF143" w14:textId="77777777" w:rsidR="009966EC" w:rsidRPr="003255C4" w:rsidRDefault="009966EC" w:rsidP="00F62775">
      <w:pPr>
        <w:ind w:left="570" w:right="17"/>
        <w:rPr>
          <w:rFonts w:ascii="Trebuchet MS" w:hAnsi="Trebuchet MS" w:cs="Times New Roman"/>
        </w:rPr>
      </w:pPr>
    </w:p>
    <w:p w14:paraId="47DA4BA4" w14:textId="77777777" w:rsidR="00EA3F2F" w:rsidRPr="003255C4" w:rsidRDefault="00553198" w:rsidP="005D6B1E">
      <w:pPr>
        <w:ind w:left="570" w:right="17"/>
        <w:rPr>
          <w:rFonts w:ascii="Trebuchet MS" w:hAnsi="Trebuchet MS" w:cs="Times New Roman"/>
          <w:bCs/>
          <w:u w:val="single"/>
        </w:rPr>
      </w:pPr>
      <w:r w:rsidRPr="003255C4">
        <w:rPr>
          <w:rFonts w:ascii="Trebuchet MS" w:hAnsi="Trebuchet MS" w:cs="Times New Roman"/>
          <w:bCs/>
          <w:u w:val="single"/>
        </w:rPr>
        <w:t>Verhandlungen</w:t>
      </w:r>
      <w:r w:rsidR="004A404C" w:rsidRPr="003255C4">
        <w:rPr>
          <w:rFonts w:ascii="Trebuchet MS" w:hAnsi="Trebuchet MS" w:cs="Times New Roman"/>
          <w:bCs/>
          <w:u w:val="single"/>
        </w:rPr>
        <w:t xml:space="preserve"> mit der Hochschule</w:t>
      </w:r>
      <w:r w:rsidRPr="003255C4">
        <w:rPr>
          <w:rFonts w:ascii="Trebuchet MS" w:hAnsi="Trebuchet MS" w:cs="Times New Roman"/>
          <w:bCs/>
          <w:u w:val="single"/>
        </w:rPr>
        <w:t xml:space="preserve"> und externe Beratung</w:t>
      </w:r>
      <w:r w:rsidRPr="003255C4">
        <w:rPr>
          <w:rFonts w:ascii="Trebuchet MS" w:hAnsi="Trebuchet MS" w:cs="Times New Roman"/>
          <w:bCs/>
        </w:rPr>
        <w:t>: In dieser Phase beginnen typischerweise die Verhandlungen mit der Hochschule über die Konditionen der IP-</w:t>
      </w:r>
      <w:r w:rsidR="004A404C" w:rsidRPr="003255C4">
        <w:rPr>
          <w:rFonts w:ascii="Trebuchet MS" w:hAnsi="Trebuchet MS" w:cs="Times New Roman"/>
          <w:bCs/>
        </w:rPr>
        <w:t>Lizensierung/Übertragung</w:t>
      </w:r>
      <w:r w:rsidRPr="003255C4">
        <w:rPr>
          <w:rFonts w:ascii="Trebuchet MS" w:hAnsi="Trebuchet MS" w:cs="Times New Roman"/>
          <w:bCs/>
        </w:rPr>
        <w:t>.</w:t>
      </w:r>
      <w:r w:rsidR="004A404C" w:rsidRPr="003255C4">
        <w:rPr>
          <w:rFonts w:ascii="Trebuchet MS" w:hAnsi="Trebuchet MS" w:cs="Times New Roman"/>
          <w:bCs/>
        </w:rPr>
        <w:t xml:space="preserve"> Bei </w:t>
      </w:r>
      <w:r w:rsidR="00FB5C12" w:rsidRPr="003255C4">
        <w:rPr>
          <w:rFonts w:ascii="Trebuchet MS" w:hAnsi="Trebuchet MS" w:cs="Times New Roman"/>
          <w:bCs/>
        </w:rPr>
        <w:t>diesen</w:t>
      </w:r>
      <w:r w:rsidR="004A404C" w:rsidRPr="003255C4">
        <w:rPr>
          <w:rFonts w:ascii="Trebuchet MS" w:hAnsi="Trebuchet MS" w:cs="Times New Roman"/>
          <w:bCs/>
        </w:rPr>
        <w:t xml:space="preserve"> Verhandlun</w:t>
      </w:r>
      <w:r w:rsidR="0014634C" w:rsidRPr="003255C4">
        <w:rPr>
          <w:rFonts w:ascii="Trebuchet MS" w:hAnsi="Trebuchet MS" w:cs="Times New Roman"/>
          <w:bCs/>
        </w:rPr>
        <w:t>gen</w:t>
      </w:r>
      <w:r w:rsidR="004A404C" w:rsidRPr="003255C4">
        <w:rPr>
          <w:rFonts w:ascii="Trebuchet MS" w:hAnsi="Trebuchet MS" w:cs="Times New Roman"/>
          <w:bCs/>
        </w:rPr>
        <w:t xml:space="preserve"> kann es zweckmäßig sein</w:t>
      </w:r>
      <w:r w:rsidR="0014634C" w:rsidRPr="003255C4">
        <w:rPr>
          <w:rFonts w:ascii="Trebuchet MS" w:hAnsi="Trebuchet MS" w:cs="Times New Roman"/>
          <w:bCs/>
        </w:rPr>
        <w:t>,</w:t>
      </w:r>
      <w:r w:rsidR="004A404C" w:rsidRPr="003255C4">
        <w:rPr>
          <w:rFonts w:ascii="Trebuchet MS" w:hAnsi="Trebuchet MS" w:cs="Times New Roman"/>
          <w:bCs/>
        </w:rPr>
        <w:t xml:space="preserve"> zunächst ein </w:t>
      </w:r>
      <w:r w:rsidR="00E8668F" w:rsidRPr="003255C4">
        <w:rPr>
          <w:rFonts w:ascii="Trebuchet MS" w:hAnsi="Trebuchet MS" w:cs="Times New Roman"/>
          <w:bCs/>
        </w:rPr>
        <w:t>Term Sheet abzuschließen</w:t>
      </w:r>
      <w:r w:rsidR="00FB5C12" w:rsidRPr="003255C4">
        <w:rPr>
          <w:rFonts w:ascii="Trebuchet MS" w:hAnsi="Trebuchet MS" w:cs="Times New Roman"/>
          <w:bCs/>
        </w:rPr>
        <w:t>. Bei einem Term Sheet handelt es sich um eine schriftliche, meist unverbindliche Übereinkunft, die die wesentlichen Eckpunkte eines geplanten Vertrags oder Transaktion zusammenfasst.</w:t>
      </w:r>
      <w:r w:rsidR="004A404C" w:rsidRPr="003255C4">
        <w:rPr>
          <w:rFonts w:ascii="Trebuchet MS" w:hAnsi="Trebuchet MS" w:cs="Times New Roman"/>
          <w:bCs/>
        </w:rPr>
        <w:t xml:space="preserve"> </w:t>
      </w:r>
      <w:r w:rsidRPr="003255C4">
        <w:rPr>
          <w:rFonts w:ascii="Trebuchet MS" w:hAnsi="Trebuchet MS" w:cs="Times New Roman"/>
          <w:bCs/>
        </w:rPr>
        <w:t>Es empfiehlt sich, vor den Term Sheet Verhandlungen eine externe, neutrale Beratung einzuholen, um die marktüblichen Konditionen einschätzen zu können.</w:t>
      </w:r>
    </w:p>
    <w:p w14:paraId="1C94A42D" w14:textId="77777777" w:rsidR="00EA3F2F" w:rsidRPr="003255C4" w:rsidRDefault="00EA3F2F" w:rsidP="005D6B1E">
      <w:pPr>
        <w:ind w:left="570" w:right="17"/>
        <w:rPr>
          <w:rFonts w:ascii="Trebuchet MS" w:hAnsi="Trebuchet MS" w:cs="Times New Roman"/>
        </w:rPr>
      </w:pPr>
    </w:p>
    <w:p w14:paraId="0D6B24C6" w14:textId="77777777" w:rsidR="005D6B1E" w:rsidRPr="003255C4" w:rsidRDefault="00553198" w:rsidP="005D6B1E">
      <w:pPr>
        <w:ind w:left="570" w:right="17"/>
        <w:rPr>
          <w:rFonts w:ascii="Trebuchet MS" w:hAnsi="Trebuchet MS" w:cs="Times New Roman"/>
        </w:rPr>
      </w:pPr>
      <w:r w:rsidRPr="003255C4">
        <w:rPr>
          <w:rFonts w:ascii="Trebuchet MS" w:hAnsi="Trebuchet MS" w:cs="Times New Roman"/>
          <w:u w:val="single"/>
        </w:rPr>
        <w:t>Schutzrechte &amp; IP-Strategie</w:t>
      </w:r>
      <w:r w:rsidRPr="003255C4">
        <w:rPr>
          <w:rFonts w:ascii="Trebuchet MS" w:hAnsi="Trebuchet MS" w:cs="Times New Roman"/>
        </w:rPr>
        <w:t xml:space="preserve">: </w:t>
      </w:r>
      <w:r w:rsidR="00BA228F" w:rsidRPr="003255C4">
        <w:rPr>
          <w:rFonts w:ascii="Trebuchet MS" w:hAnsi="Trebuchet MS" w:cs="Times New Roman"/>
        </w:rPr>
        <w:t>Dazu zählen Patente, Marken, Designs oder, im Fall von Software, auch urheberrechtlich geschützte Werke</w:t>
      </w:r>
      <w:r w:rsidR="006675EA" w:rsidRPr="003255C4">
        <w:rPr>
          <w:rFonts w:ascii="Trebuchet MS" w:hAnsi="Trebuchet MS" w:cs="Times New Roman"/>
        </w:rPr>
        <w:t xml:space="preserve"> (siehe dazu </w:t>
      </w:r>
      <w:r w:rsidR="00141CC6" w:rsidRPr="003255C4">
        <w:rPr>
          <w:rFonts w:ascii="Trebuchet MS" w:hAnsi="Trebuchet MS"/>
        </w:rPr>
        <w:fldChar w:fldCharType="begin" w:fldLock="1"/>
      </w:r>
      <w:r w:rsidR="00141CC6" w:rsidRPr="003255C4">
        <w:rPr>
          <w:rFonts w:ascii="Trebuchet MS" w:hAnsi="Trebuchet MS"/>
        </w:rPr>
        <w:instrText xml:space="preserve"> REF _Ref205475376 \w \p \h </w:instrText>
      </w:r>
      <w:r w:rsidR="00F62812">
        <w:rPr>
          <w:rFonts w:ascii="Trebuchet MS" w:hAnsi="Trebuchet MS"/>
        </w:rPr>
        <w:instrText xml:space="preserve"> \* MERGEFORMAT </w:instrText>
      </w:r>
      <w:r w:rsidR="00141CC6" w:rsidRPr="003255C4">
        <w:rPr>
          <w:rFonts w:ascii="Trebuchet MS" w:hAnsi="Trebuchet MS"/>
        </w:rPr>
      </w:r>
      <w:r w:rsidR="00141CC6" w:rsidRPr="003255C4">
        <w:rPr>
          <w:rFonts w:ascii="Trebuchet MS" w:hAnsi="Trebuchet MS"/>
        </w:rPr>
        <w:fldChar w:fldCharType="separate"/>
      </w:r>
      <w:r w:rsidR="004559C9" w:rsidRPr="003255C4">
        <w:rPr>
          <w:rFonts w:ascii="Trebuchet MS" w:hAnsi="Trebuchet MS"/>
        </w:rPr>
        <w:t>III.1.1 unten</w:t>
      </w:r>
      <w:r w:rsidR="00141CC6" w:rsidRPr="003255C4">
        <w:rPr>
          <w:rFonts w:ascii="Trebuchet MS" w:hAnsi="Trebuchet MS"/>
        </w:rPr>
        <w:fldChar w:fldCharType="end"/>
      </w:r>
      <w:r w:rsidR="00141CC6" w:rsidRPr="003255C4">
        <w:rPr>
          <w:rFonts w:ascii="Trebuchet MS" w:hAnsi="Trebuchet MS"/>
        </w:rPr>
        <w:t>)</w:t>
      </w:r>
      <w:r w:rsidR="00BA228F" w:rsidRPr="003255C4">
        <w:rPr>
          <w:rFonts w:ascii="Trebuchet MS" w:hAnsi="Trebuchet MS"/>
        </w:rPr>
        <w:t>.</w:t>
      </w:r>
      <w:r w:rsidR="00BA228F" w:rsidRPr="003255C4">
        <w:rPr>
          <w:rFonts w:ascii="Trebuchet MS" w:hAnsi="Trebuchet MS" w:cs="Times New Roman"/>
        </w:rPr>
        <w:t xml:space="preserve"> Die Berechtigung an IP-Rechten muss eindeutig geklärt und sauber dokumentiert werden, bevor sie entweder im Rahmen eines Lizenzvertrags vom </w:t>
      </w:r>
      <w:r w:rsidR="00437FC8" w:rsidRPr="003255C4">
        <w:rPr>
          <w:rFonts w:ascii="Trebuchet MS" w:hAnsi="Trebuchet MS" w:cs="Times New Roman"/>
        </w:rPr>
        <w:t>Spin-off</w:t>
      </w:r>
      <w:r w:rsidR="00BA228F" w:rsidRPr="003255C4">
        <w:rPr>
          <w:rFonts w:ascii="Trebuchet MS" w:hAnsi="Trebuchet MS" w:cs="Times New Roman"/>
        </w:rPr>
        <w:t xml:space="preserve"> genutzt oder im Rahmen einer vollständigen Übertragung überlassen werden (siehe</w:t>
      </w:r>
      <w:r w:rsidR="00B15E45" w:rsidRPr="003255C4">
        <w:rPr>
          <w:rFonts w:ascii="Trebuchet MS" w:hAnsi="Trebuchet MS" w:cs="Times New Roman"/>
        </w:rPr>
        <w:t> </w:t>
      </w:r>
      <w:r w:rsidR="00BA228F" w:rsidRPr="003255C4">
        <w:rPr>
          <w:rFonts w:ascii="Trebuchet MS" w:hAnsi="Trebuchet MS" w:cs="Times New Roman"/>
        </w:rPr>
        <w:t>dazu</w:t>
      </w:r>
      <w:r w:rsidR="00B15E45" w:rsidRPr="003255C4">
        <w:rPr>
          <w:rFonts w:ascii="Trebuchet MS" w:hAnsi="Trebuchet MS" w:cs="Times New Roman"/>
        </w:rPr>
        <w:t> </w:t>
      </w:r>
      <w:r w:rsidR="00B15E45" w:rsidRPr="003255C4">
        <w:rPr>
          <w:rFonts w:ascii="Trebuchet MS" w:hAnsi="Trebuchet MS"/>
        </w:rPr>
        <w:fldChar w:fldCharType="begin" w:fldLock="1"/>
      </w:r>
      <w:r w:rsidR="00B15E45" w:rsidRPr="003255C4">
        <w:rPr>
          <w:rFonts w:ascii="Trebuchet MS" w:hAnsi="Trebuchet MS"/>
        </w:rPr>
        <w:instrText xml:space="preserve"> REF _Ref196313323 \w \p \h </w:instrText>
      </w:r>
      <w:r w:rsidR="00F62812">
        <w:rPr>
          <w:rFonts w:ascii="Trebuchet MS" w:hAnsi="Trebuchet MS"/>
        </w:rPr>
        <w:instrText xml:space="preserve"> \* MERGEFORMAT </w:instrText>
      </w:r>
      <w:r w:rsidR="00B15E45" w:rsidRPr="003255C4">
        <w:rPr>
          <w:rFonts w:ascii="Trebuchet MS" w:hAnsi="Trebuchet MS"/>
        </w:rPr>
      </w:r>
      <w:r w:rsidR="00B15E45" w:rsidRPr="003255C4">
        <w:rPr>
          <w:rFonts w:ascii="Trebuchet MS" w:hAnsi="Trebuchet MS"/>
        </w:rPr>
        <w:fldChar w:fldCharType="separate"/>
      </w:r>
      <w:r w:rsidR="004559C9" w:rsidRPr="003255C4">
        <w:rPr>
          <w:rFonts w:ascii="Trebuchet MS" w:hAnsi="Trebuchet MS"/>
        </w:rPr>
        <w:t>III.2 unten</w:t>
      </w:r>
      <w:r w:rsidR="00B15E45" w:rsidRPr="003255C4">
        <w:rPr>
          <w:rFonts w:ascii="Trebuchet MS" w:hAnsi="Trebuchet MS"/>
        </w:rPr>
        <w:fldChar w:fldCharType="end"/>
      </w:r>
      <w:r w:rsidR="00BA228F" w:rsidRPr="003255C4">
        <w:rPr>
          <w:rFonts w:ascii="Trebuchet MS" w:hAnsi="Trebuchet MS"/>
        </w:rPr>
        <w:t>).</w:t>
      </w:r>
      <w:r w:rsidR="00BA228F" w:rsidRPr="003255C4">
        <w:rPr>
          <w:rFonts w:ascii="Trebuchet MS" w:hAnsi="Trebuchet MS" w:cs="Times New Roman"/>
        </w:rPr>
        <w:t xml:space="preserve"> Dies ist</w:t>
      </w:r>
      <w:r w:rsidR="000E415D" w:rsidRPr="003255C4">
        <w:rPr>
          <w:rFonts w:ascii="Trebuchet MS" w:hAnsi="Trebuchet MS" w:cs="Times New Roman"/>
        </w:rPr>
        <w:t xml:space="preserve"> auch</w:t>
      </w:r>
      <w:r w:rsidR="00BA228F" w:rsidRPr="003255C4">
        <w:rPr>
          <w:rFonts w:ascii="Trebuchet MS" w:hAnsi="Trebuchet MS" w:cs="Times New Roman"/>
        </w:rPr>
        <w:t xml:space="preserve"> Voraussetzung für viele Förderprogramme. Eine klare IP-Situation ist auch aus</w:t>
      </w:r>
      <w:r w:rsidR="00055393" w:rsidRPr="003255C4">
        <w:rPr>
          <w:rFonts w:ascii="Trebuchet MS" w:hAnsi="Trebuchet MS" w:cs="Times New Roman"/>
        </w:rPr>
        <w:t xml:space="preserve"> der Sicht von</w:t>
      </w:r>
      <w:r w:rsidR="00BA228F" w:rsidRPr="003255C4">
        <w:rPr>
          <w:rFonts w:ascii="Trebuchet MS" w:hAnsi="Trebuchet MS" w:cs="Times New Roman"/>
        </w:rPr>
        <w:t xml:space="preserve"> </w:t>
      </w:r>
      <w:r w:rsidR="001326D5" w:rsidRPr="003255C4">
        <w:rPr>
          <w:rFonts w:ascii="Trebuchet MS" w:hAnsi="Trebuchet MS" w:cs="Times New Roman"/>
        </w:rPr>
        <w:t>Investorinnen und Investoren</w:t>
      </w:r>
      <w:r w:rsidR="00BA228F" w:rsidRPr="003255C4">
        <w:rPr>
          <w:rFonts w:ascii="Trebuchet MS" w:hAnsi="Trebuchet MS" w:cs="Times New Roman"/>
        </w:rPr>
        <w:t xml:space="preserve"> essenziell, denn unklare Eigentumsverhältnisse oder spätere Streitigkeiten über Schutzrechte können den wirtschaftlichen Erfolg des </w:t>
      </w:r>
      <w:r w:rsidR="00437FC8" w:rsidRPr="003255C4">
        <w:rPr>
          <w:rFonts w:ascii="Trebuchet MS" w:hAnsi="Trebuchet MS" w:cs="Times New Roman"/>
        </w:rPr>
        <w:t>Spin-off</w:t>
      </w:r>
      <w:r w:rsidR="00BA228F" w:rsidRPr="003255C4">
        <w:rPr>
          <w:rFonts w:ascii="Trebuchet MS" w:hAnsi="Trebuchet MS" w:cs="Times New Roman"/>
        </w:rPr>
        <w:t xml:space="preserve"> massiv gefährden. Die Rolle der Universität muss klar definiert sein, potenzielle </w:t>
      </w:r>
      <w:r w:rsidR="001326D5" w:rsidRPr="003255C4">
        <w:rPr>
          <w:rFonts w:ascii="Trebuchet MS" w:hAnsi="Trebuchet MS" w:cs="Times New Roman"/>
        </w:rPr>
        <w:t>Investorinnen und Investoren</w:t>
      </w:r>
      <w:r w:rsidR="00BA228F" w:rsidRPr="003255C4">
        <w:rPr>
          <w:rFonts w:ascii="Trebuchet MS" w:hAnsi="Trebuchet MS" w:cs="Times New Roman"/>
        </w:rPr>
        <w:t xml:space="preserve"> erwarten eindeutige Verhältnisse. Überdies sollte frühzeitig an der Schutzrechtsstrategie gearbeitet werden.</w:t>
      </w:r>
    </w:p>
    <w:p w14:paraId="626E6BE9" w14:textId="77777777" w:rsidR="005D6B1E" w:rsidRPr="003255C4" w:rsidRDefault="005D6B1E" w:rsidP="005D6B1E">
      <w:pPr>
        <w:ind w:left="570" w:right="17"/>
        <w:rPr>
          <w:rFonts w:ascii="Trebuchet MS" w:hAnsi="Trebuchet MS" w:cs="Times New Roman"/>
        </w:rPr>
      </w:pPr>
    </w:p>
    <w:p w14:paraId="412EBB63" w14:textId="77777777" w:rsidR="005D6B1E" w:rsidRPr="003255C4" w:rsidRDefault="00553198" w:rsidP="005D6B1E">
      <w:pPr>
        <w:ind w:left="570" w:right="17"/>
        <w:rPr>
          <w:rFonts w:ascii="Trebuchet MS" w:hAnsi="Trebuchet MS" w:cs="Times New Roman"/>
        </w:rPr>
      </w:pPr>
      <w:r w:rsidRPr="003255C4">
        <w:rPr>
          <w:rFonts w:ascii="Trebuchet MS" w:hAnsi="Trebuchet MS" w:cs="Times New Roman"/>
          <w:u w:val="single"/>
        </w:rPr>
        <w:t>Förderinstrumente</w:t>
      </w:r>
      <w:r w:rsidRPr="003255C4">
        <w:rPr>
          <w:rFonts w:ascii="Trebuchet MS" w:hAnsi="Trebuchet MS" w:cs="Times New Roman"/>
        </w:rPr>
        <w:t xml:space="preserve">: In dieser Phase sind insbesondere das FFG </w:t>
      </w:r>
      <w:r w:rsidR="00437FC8" w:rsidRPr="003255C4">
        <w:rPr>
          <w:rFonts w:ascii="Trebuchet MS" w:hAnsi="Trebuchet MS" w:cs="Times New Roman"/>
        </w:rPr>
        <w:t>Spin-off</w:t>
      </w:r>
      <w:r w:rsidRPr="003255C4">
        <w:rPr>
          <w:rFonts w:ascii="Trebuchet MS" w:hAnsi="Trebuchet MS" w:cs="Times New Roman"/>
        </w:rPr>
        <w:t xml:space="preserve"> Fellowship und in Folge </w:t>
      </w:r>
      <w:r w:rsidR="00254650" w:rsidRPr="003255C4">
        <w:rPr>
          <w:rFonts w:ascii="Trebuchet MS" w:hAnsi="Trebuchet MS" w:cs="Times New Roman"/>
        </w:rPr>
        <w:t>aws</w:t>
      </w:r>
      <w:r w:rsidRPr="003255C4">
        <w:rPr>
          <w:rFonts w:ascii="Trebuchet MS" w:hAnsi="Trebuchet MS" w:cs="Times New Roman"/>
        </w:rPr>
        <w:t xml:space="preserve"> PreSeed relevant. </w:t>
      </w:r>
      <w:r w:rsidR="00FB5C12" w:rsidRPr="003255C4">
        <w:rPr>
          <w:rFonts w:ascii="Trebuchet MS" w:hAnsi="Trebuchet MS" w:cs="Times New Roman"/>
        </w:rPr>
        <w:t>Auch die Identifizierung geeigneter Inkubator- oder Accelerator-Programme (zB AplusB) erfolgt in dieser Phase</w:t>
      </w:r>
      <w:r>
        <w:rPr>
          <w:rStyle w:val="Funotenzeichen"/>
          <w:rFonts w:ascii="Trebuchet MS" w:hAnsi="Trebuchet MS" w:cs="Times New Roman"/>
        </w:rPr>
        <w:footnoteReference w:id="2"/>
      </w:r>
      <w:r w:rsidR="00FB5C12" w:rsidRPr="003255C4">
        <w:rPr>
          <w:rFonts w:ascii="Trebuchet MS" w:hAnsi="Trebuchet MS" w:cs="Times New Roman"/>
        </w:rPr>
        <w:t xml:space="preserve">. </w:t>
      </w:r>
      <w:r w:rsidRPr="003255C4">
        <w:rPr>
          <w:rFonts w:ascii="Trebuchet MS" w:hAnsi="Trebuchet MS" w:cs="Times New Roman"/>
        </w:rPr>
        <w:t>Universitäre Förderprogramme spielen hier häufig auch eine wichtige Rolle. Die Universität ist oft noch stark involviert, sei es durch Zurverfügungstellung von Infrastruktur, Know-how oder IP.</w:t>
      </w:r>
    </w:p>
    <w:p w14:paraId="38D79477" w14:textId="77777777" w:rsidR="009966EC" w:rsidRPr="003255C4" w:rsidRDefault="009966EC" w:rsidP="005D6B1E">
      <w:pPr>
        <w:ind w:left="570" w:right="17"/>
        <w:rPr>
          <w:rFonts w:ascii="Trebuchet MS" w:hAnsi="Trebuchet MS" w:cs="Times New Roman"/>
        </w:rPr>
      </w:pPr>
    </w:p>
    <w:p w14:paraId="4167685B" w14:textId="77777777" w:rsidR="009966EC" w:rsidRPr="003255C4" w:rsidRDefault="00553198" w:rsidP="009966EC">
      <w:pPr>
        <w:ind w:left="570" w:right="17"/>
        <w:rPr>
          <w:rFonts w:ascii="Trebuchet MS" w:hAnsi="Trebuchet MS" w:cs="Times New Roman"/>
          <w:u w:val="single"/>
        </w:rPr>
      </w:pPr>
      <w:r w:rsidRPr="003255C4">
        <w:rPr>
          <w:rFonts w:ascii="Trebuchet MS" w:hAnsi="Trebuchet MS" w:cs="Times New Roman"/>
          <w:u w:val="single"/>
        </w:rPr>
        <w:t>Unterstützung durch die Hochschule</w:t>
      </w:r>
      <w:r w:rsidRPr="003255C4">
        <w:rPr>
          <w:rFonts w:ascii="Trebuchet MS" w:hAnsi="Trebuchet MS" w:cs="Times New Roman"/>
          <w:lang w:eastAsia="de-AT"/>
        </w:rPr>
        <w:t>: Die Hochschule kann das Spin-off in dieser Phase durch Infrastruktur, Personal und Zugang zu Netzwerk- und Weiterbildungsveranstaltungen zusätzlich unterstützen. Auch Sichtbarkeitsmaßnahmen können gemeinsam geplant werden.</w:t>
      </w:r>
    </w:p>
    <w:p w14:paraId="371B3DB5" w14:textId="77777777" w:rsidR="00086D47" w:rsidRPr="003255C4" w:rsidRDefault="00086D47" w:rsidP="00141CC6">
      <w:pPr>
        <w:ind w:left="570" w:right="17"/>
        <w:rPr>
          <w:rFonts w:ascii="Trebuchet MS" w:hAnsi="Trebuchet MS" w:cs="Times New Roman"/>
          <w:lang w:eastAsia="de-AT"/>
        </w:rPr>
      </w:pPr>
    </w:p>
    <w:p w14:paraId="2B1B09A5" w14:textId="77777777" w:rsidR="00C36759" w:rsidRPr="00E91C84" w:rsidRDefault="00553198" w:rsidP="00750F6E">
      <w:pPr>
        <w:pStyle w:val="berschrift2"/>
        <w:rPr>
          <w:rFonts w:ascii="Trebuchet MS" w:hAnsi="Trebuchet MS"/>
        </w:rPr>
      </w:pPr>
      <w:bookmarkStart w:id="15" w:name="_Toc210123759"/>
      <w:r w:rsidRPr="00E91C84">
        <w:rPr>
          <w:rFonts w:ascii="Trebuchet MS" w:hAnsi="Trebuchet MS"/>
        </w:rPr>
        <w:t>Typische Stolpersteine:</w:t>
      </w:r>
      <w:bookmarkEnd w:id="15"/>
    </w:p>
    <w:p w14:paraId="474DBDF5" w14:textId="77777777" w:rsidR="00C36759" w:rsidRPr="00E91C84" w:rsidRDefault="00C36759" w:rsidP="00B66D9C">
      <w:pPr>
        <w:keepNext/>
        <w:keepLines/>
        <w:ind w:left="570" w:right="17"/>
        <w:rPr>
          <w:rFonts w:ascii="Trebuchet MS" w:hAnsi="Trebuchet MS" w:cs="Times New Roman"/>
          <w:b/>
          <w:u w:val="single"/>
          <w:lang w:eastAsia="de-DE"/>
        </w:rPr>
      </w:pPr>
    </w:p>
    <w:p w14:paraId="0C7D30A1" w14:textId="77777777" w:rsidR="00C36759" w:rsidRPr="00E91C84" w:rsidRDefault="00553198" w:rsidP="00B66D9C">
      <w:pPr>
        <w:keepNext/>
        <w:keepLines/>
        <w:ind w:left="570" w:right="17"/>
        <w:rPr>
          <w:rFonts w:ascii="Trebuchet MS" w:hAnsi="Trebuchet MS" w:cs="Times New Roman"/>
        </w:rPr>
      </w:pPr>
      <w:r w:rsidRPr="00E91C84">
        <w:rPr>
          <w:rFonts w:ascii="Trebuchet MS" w:hAnsi="Trebuchet MS" w:cs="Times New Roman"/>
          <w:u w:val="single"/>
        </w:rPr>
        <w:t>Verspätete Klärung von IP-Rechten und Know-how-Zuordnung</w:t>
      </w:r>
      <w:r w:rsidRPr="00E91C84">
        <w:rPr>
          <w:rFonts w:ascii="Trebuchet MS" w:hAnsi="Trebuchet MS" w:cs="Times New Roman"/>
        </w:rPr>
        <w:t xml:space="preserve">: Ist unklar, wer welche Rechte an den Entwicklungen hält, kann dies später zu rechtlichen Auseinandersetzungen führen oder eine Verwertung verhindern. Klare Vereinbarungen mit der Hochschule über Lizenzen, Miturheberschaft und Know-how sind </w:t>
      </w:r>
      <w:r w:rsidR="00C46D17" w:rsidRPr="00E91C84">
        <w:rPr>
          <w:rFonts w:ascii="Trebuchet MS" w:hAnsi="Trebuchet MS" w:cs="Times New Roman"/>
        </w:rPr>
        <w:t xml:space="preserve">daher </w:t>
      </w:r>
      <w:r w:rsidRPr="00E91C84">
        <w:rPr>
          <w:rFonts w:ascii="Trebuchet MS" w:hAnsi="Trebuchet MS" w:cs="Times New Roman"/>
        </w:rPr>
        <w:t>frühzeitig zu treffen.</w:t>
      </w:r>
    </w:p>
    <w:p w14:paraId="39BF550C" w14:textId="77777777" w:rsidR="00C36759" w:rsidRPr="00E91C84" w:rsidRDefault="00C36759" w:rsidP="00C36759">
      <w:pPr>
        <w:ind w:left="570" w:right="17"/>
        <w:rPr>
          <w:rFonts w:ascii="Trebuchet MS" w:hAnsi="Trebuchet MS" w:cs="Times New Roman"/>
        </w:rPr>
      </w:pPr>
    </w:p>
    <w:p w14:paraId="7C2E8EEA" w14:textId="77777777" w:rsidR="00C36759" w:rsidRPr="00E91C84" w:rsidRDefault="00553198" w:rsidP="00C36759">
      <w:pPr>
        <w:ind w:left="570" w:right="17"/>
        <w:rPr>
          <w:rFonts w:ascii="Trebuchet MS" w:hAnsi="Trebuchet MS" w:cs="Times New Roman"/>
        </w:rPr>
      </w:pPr>
      <w:r w:rsidRPr="00E91C84">
        <w:rPr>
          <w:rFonts w:ascii="Trebuchet MS" w:hAnsi="Trebuchet MS" w:cs="Times New Roman"/>
          <w:u w:val="single"/>
        </w:rPr>
        <w:t>Fehlende Verschwiegenheitserklärungen</w:t>
      </w:r>
      <w:r w:rsidRPr="00E91C84">
        <w:rPr>
          <w:rFonts w:ascii="Trebuchet MS" w:hAnsi="Trebuchet MS" w:cs="Times New Roman"/>
        </w:rPr>
        <w:t>: Bereits in der frühen Phase werden oft sensible Informationen an Dritte weitergegeben (zB</w:t>
      </w:r>
      <w:r w:rsidR="004F2F51" w:rsidRPr="00E91C84">
        <w:rPr>
          <w:rFonts w:ascii="Trebuchet MS" w:hAnsi="Trebuchet MS" w:cs="Times New Roman"/>
        </w:rPr>
        <w:t xml:space="preserve"> an</w:t>
      </w:r>
      <w:r w:rsidRPr="00E91C84">
        <w:rPr>
          <w:rFonts w:ascii="Trebuchet MS" w:hAnsi="Trebuchet MS" w:cs="Times New Roman"/>
        </w:rPr>
        <w:t xml:space="preserve"> </w:t>
      </w:r>
      <w:r w:rsidR="001326D5" w:rsidRPr="00E91C84">
        <w:rPr>
          <w:rFonts w:ascii="Trebuchet MS" w:hAnsi="Trebuchet MS" w:cs="Times New Roman"/>
        </w:rPr>
        <w:t>Investorinnen und Investoren</w:t>
      </w:r>
      <w:r w:rsidRPr="00E91C84">
        <w:rPr>
          <w:rFonts w:ascii="Trebuchet MS" w:hAnsi="Trebuchet MS" w:cs="Times New Roman"/>
        </w:rPr>
        <w:t>, Kooperationspartner:innen). Dadurch drohen unkontrollierte Offenbarungen, die unter anderem den Schutz geistigen Eigentums gefährden. Der Abschluss entsprechender</w:t>
      </w:r>
      <w:r w:rsidR="006906C1" w:rsidRPr="00E91C84">
        <w:rPr>
          <w:rFonts w:ascii="Trebuchet MS" w:hAnsi="Trebuchet MS" w:cs="Times New Roman"/>
        </w:rPr>
        <w:t xml:space="preserve"> Vertraulichkeitsvereinbarungen</w:t>
      </w:r>
      <w:r w:rsidR="00B84F31" w:rsidRPr="00E91C84">
        <w:rPr>
          <w:rFonts w:ascii="Trebuchet MS" w:hAnsi="Trebuchet MS" w:cs="Times New Roman"/>
        </w:rPr>
        <w:t xml:space="preserve"> </w:t>
      </w:r>
      <w:r w:rsidRPr="00E91C84">
        <w:rPr>
          <w:rFonts w:ascii="Trebuchet MS" w:hAnsi="Trebuchet MS" w:cs="Times New Roman"/>
        </w:rPr>
        <w:t>(</w:t>
      </w:r>
      <w:r w:rsidR="006906C1" w:rsidRPr="00E91C84">
        <w:rPr>
          <w:rFonts w:ascii="Trebuchet MS" w:hAnsi="Trebuchet MS" w:cs="Times New Roman"/>
        </w:rPr>
        <w:t xml:space="preserve">Non-Disclosure-Agreements, </w:t>
      </w:r>
      <w:r w:rsidRPr="00E91C84">
        <w:rPr>
          <w:rFonts w:ascii="Trebuchet MS" w:hAnsi="Trebuchet MS" w:cs="Times New Roman"/>
        </w:rPr>
        <w:t>"</w:t>
      </w:r>
      <w:r w:rsidRPr="00E91C84">
        <w:rPr>
          <w:rFonts w:ascii="Trebuchet MS" w:hAnsi="Trebuchet MS" w:cs="Times New Roman"/>
          <w:b/>
        </w:rPr>
        <w:t>NDA</w:t>
      </w:r>
      <w:r w:rsidR="006906C1" w:rsidRPr="00E91C84">
        <w:rPr>
          <w:rFonts w:ascii="Trebuchet MS" w:hAnsi="Trebuchet MS" w:cs="Times New Roman"/>
          <w:b/>
        </w:rPr>
        <w:t>s</w:t>
      </w:r>
      <w:r w:rsidR="002218AA" w:rsidRPr="00E91C84">
        <w:rPr>
          <w:rFonts w:ascii="Trebuchet MS" w:hAnsi="Trebuchet MS" w:cs="Times New Roman"/>
        </w:rPr>
        <w:t>", siehe dazu im </w:t>
      </w:r>
      <w:r w:rsidRPr="00E91C84">
        <w:rPr>
          <w:rFonts w:ascii="Trebuchet MS" w:hAnsi="Trebuchet MS" w:cs="Times New Roman"/>
        </w:rPr>
        <w:t>Detail</w:t>
      </w:r>
      <w:r w:rsidR="00C600B7" w:rsidRPr="00E91C84">
        <w:rPr>
          <w:rFonts w:ascii="Trebuchet MS" w:hAnsi="Trebuchet MS" w:cs="Times New Roman"/>
        </w:rPr>
        <w:t> </w:t>
      </w:r>
      <w:r w:rsidR="00C600B7" w:rsidRPr="00E91C84">
        <w:rPr>
          <w:rFonts w:ascii="Trebuchet MS" w:hAnsi="Trebuchet MS" w:cs="Times New Roman"/>
        </w:rPr>
        <w:fldChar w:fldCharType="begin" w:fldLock="1"/>
      </w:r>
      <w:r w:rsidR="00C600B7" w:rsidRPr="00E91C84">
        <w:rPr>
          <w:rFonts w:ascii="Trebuchet MS" w:hAnsi="Trebuchet MS" w:cs="Times New Roman"/>
        </w:rPr>
        <w:instrText xml:space="preserve"> REF _Ref196313335 \w \p \h  \* MERGEFORMAT </w:instrText>
      </w:r>
      <w:r w:rsidR="00C600B7" w:rsidRPr="00E91C84">
        <w:rPr>
          <w:rFonts w:ascii="Trebuchet MS" w:hAnsi="Trebuchet MS" w:cs="Times New Roman"/>
        </w:rPr>
      </w:r>
      <w:r w:rsidR="00C600B7" w:rsidRPr="00E91C84">
        <w:rPr>
          <w:rFonts w:ascii="Trebuchet MS" w:hAnsi="Trebuchet MS" w:cs="Times New Roman"/>
        </w:rPr>
        <w:fldChar w:fldCharType="separate"/>
      </w:r>
      <w:r w:rsidR="004559C9" w:rsidRPr="00E91C84">
        <w:rPr>
          <w:rFonts w:ascii="Trebuchet MS" w:hAnsi="Trebuchet MS" w:cs="Times New Roman"/>
        </w:rPr>
        <w:t>III.2.3 unten</w:t>
      </w:r>
      <w:r w:rsidR="00C600B7" w:rsidRPr="00E91C84">
        <w:rPr>
          <w:rFonts w:ascii="Trebuchet MS" w:hAnsi="Trebuchet MS" w:cs="Times New Roman"/>
        </w:rPr>
        <w:fldChar w:fldCharType="end"/>
      </w:r>
      <w:r w:rsidRPr="00E91C84">
        <w:rPr>
          <w:rFonts w:ascii="Trebuchet MS" w:hAnsi="Trebuchet MS" w:cs="Times New Roman"/>
        </w:rPr>
        <w:t>) ist sohin vor der Weitergabe sensibler Informationen notwendig.</w:t>
      </w:r>
    </w:p>
    <w:p w14:paraId="212D93E1" w14:textId="77777777" w:rsidR="00B65935" w:rsidRPr="00E91C84" w:rsidRDefault="00B65935" w:rsidP="00C36759">
      <w:pPr>
        <w:ind w:left="570" w:right="17"/>
        <w:rPr>
          <w:rFonts w:ascii="Trebuchet MS" w:hAnsi="Trebuchet MS" w:cs="Times New Roman"/>
          <w:bCs/>
          <w:u w:val="single"/>
        </w:rPr>
      </w:pPr>
    </w:p>
    <w:p w14:paraId="6C8EF5BA" w14:textId="77777777" w:rsidR="00C36759" w:rsidRPr="00E91C84" w:rsidRDefault="00553198" w:rsidP="00C36759">
      <w:pPr>
        <w:ind w:left="570" w:right="17"/>
        <w:rPr>
          <w:rFonts w:ascii="Trebuchet MS" w:hAnsi="Trebuchet MS" w:cs="Times New Roman"/>
        </w:rPr>
      </w:pPr>
      <w:r w:rsidRPr="00E91C84">
        <w:rPr>
          <w:rFonts w:ascii="Trebuchet MS" w:hAnsi="Trebuchet MS" w:cs="Times New Roman"/>
          <w:bCs/>
          <w:u w:val="single"/>
        </w:rPr>
        <w:t>Unklare Zuständigkeiten und fehlende Abstimmung mit der Hochschule</w:t>
      </w:r>
      <w:r w:rsidRPr="00E91C84">
        <w:rPr>
          <w:rFonts w:ascii="Trebuchet MS" w:hAnsi="Trebuchet MS" w:cs="Times New Roman"/>
          <w:bCs/>
        </w:rPr>
        <w:t>:</w:t>
      </w:r>
      <w:r w:rsidRPr="00E91C84">
        <w:rPr>
          <w:rFonts w:ascii="Trebuchet MS" w:hAnsi="Trebuchet MS" w:cs="Times New Roman"/>
        </w:rPr>
        <w:t xml:space="preserve"> Wenn etwa die Transferstelle, das Rektorat oder andere interne Stellen nicht rechtzeitig eingebunden werden, verzögert sich der Freigabeprozess (zB bei IP-Lizenzen oder Beteiligungsentscheidungen).</w:t>
      </w:r>
    </w:p>
    <w:p w14:paraId="4375DC5A" w14:textId="77777777" w:rsidR="006E7717" w:rsidRPr="00E91C84" w:rsidRDefault="006E7717" w:rsidP="00C36759">
      <w:pPr>
        <w:ind w:left="570" w:right="17"/>
        <w:rPr>
          <w:rFonts w:ascii="Trebuchet MS" w:hAnsi="Trebuchet MS" w:cs="Times New Roman"/>
        </w:rPr>
      </w:pPr>
    </w:p>
    <w:p w14:paraId="1B93453C" w14:textId="77777777" w:rsidR="006E7717" w:rsidRPr="00E91C84" w:rsidRDefault="00553198" w:rsidP="009966EC">
      <w:pPr>
        <w:ind w:left="570" w:right="17"/>
        <w:rPr>
          <w:rFonts w:ascii="Trebuchet MS" w:hAnsi="Trebuchet MS" w:cs="Times New Roman"/>
        </w:rPr>
      </w:pPr>
      <w:r w:rsidRPr="00E91C84">
        <w:rPr>
          <w:rFonts w:ascii="Trebuchet MS" w:hAnsi="Trebuchet MS" w:cs="Times New Roman"/>
          <w:u w:val="single"/>
        </w:rPr>
        <w:t>Unklare Rollenverteilung im Gründer:innenteam</w:t>
      </w:r>
      <w:r w:rsidRPr="00E91C84">
        <w:rPr>
          <w:rFonts w:ascii="Trebuchet MS" w:hAnsi="Trebuchet MS" w:cs="Times New Roman"/>
        </w:rPr>
        <w:t>: Wer übernimmt die Geschäftsführung? Wer kümmert sich um operative Fragen, wer um technische Entwicklung? Ohne klare Festlegungen und Einigkeit über Verantwortlichkeiten können interne Konflikte die Gründung blockieren (siehe dazu im Detail </w:t>
      </w:r>
      <w:r w:rsidRPr="00E91C84">
        <w:rPr>
          <w:rFonts w:ascii="Trebuchet MS" w:hAnsi="Trebuchet MS" w:cs="Times New Roman"/>
        </w:rPr>
        <w:fldChar w:fldCharType="begin" w:fldLock="1"/>
      </w:r>
      <w:r w:rsidRPr="00E91C84">
        <w:rPr>
          <w:rFonts w:ascii="Trebuchet MS" w:hAnsi="Trebuchet MS" w:cs="Times New Roman"/>
        </w:rPr>
        <w:instrText xml:space="preserve"> REF _Ref205479013 \w \p \h </w:instrText>
      </w:r>
      <w:r w:rsidR="00F62812">
        <w:rPr>
          <w:rFonts w:ascii="Trebuchet MS" w:hAnsi="Trebuchet MS" w:cs="Times New Roman"/>
        </w:rPr>
        <w:instrText xml:space="preserve"> \* MERGEFORMAT </w:instrText>
      </w:r>
      <w:r w:rsidRPr="00E91C84">
        <w:rPr>
          <w:rFonts w:ascii="Trebuchet MS" w:hAnsi="Trebuchet MS" w:cs="Times New Roman"/>
        </w:rPr>
      </w:r>
      <w:r w:rsidRPr="00E91C84">
        <w:rPr>
          <w:rFonts w:ascii="Trebuchet MS" w:hAnsi="Trebuchet MS" w:cs="Times New Roman"/>
        </w:rPr>
        <w:fldChar w:fldCharType="separate"/>
      </w:r>
      <w:r w:rsidRPr="00E91C84">
        <w:rPr>
          <w:rFonts w:ascii="Trebuchet MS" w:hAnsi="Trebuchet MS" w:cs="Times New Roman"/>
        </w:rPr>
        <w:t>IV.2.4 unten</w:t>
      </w:r>
      <w:r w:rsidRPr="00E91C84">
        <w:rPr>
          <w:rFonts w:ascii="Trebuchet MS" w:hAnsi="Trebuchet MS" w:cs="Times New Roman"/>
        </w:rPr>
        <w:fldChar w:fldCharType="end"/>
      </w:r>
      <w:r w:rsidRPr="00E91C84">
        <w:rPr>
          <w:rFonts w:ascii="Trebuchet MS" w:hAnsi="Trebuchet MS" w:cs="Times New Roman"/>
        </w:rPr>
        <w:t xml:space="preserve">). </w:t>
      </w:r>
      <w:r w:rsidR="009966EC" w:rsidRPr="00E91C84">
        <w:rPr>
          <w:rFonts w:ascii="Trebuchet MS" w:hAnsi="Trebuchet MS" w:cs="Times New Roman"/>
        </w:rPr>
        <w:t xml:space="preserve">Wurde ein Founders' Agreement abgeschlossen? </w:t>
      </w:r>
    </w:p>
    <w:p w14:paraId="7BD3CEC8" w14:textId="77777777" w:rsidR="00C36759" w:rsidRPr="00E91C84" w:rsidRDefault="00C36759" w:rsidP="00141CC6">
      <w:pPr>
        <w:ind w:left="570" w:right="17"/>
        <w:rPr>
          <w:rFonts w:ascii="Trebuchet MS" w:hAnsi="Trebuchet MS" w:cs="Times New Roman"/>
          <w:lang w:eastAsia="de-AT"/>
        </w:rPr>
      </w:pPr>
    </w:p>
    <w:p w14:paraId="07B0D382" w14:textId="77777777" w:rsidR="005D6B1E" w:rsidRPr="00E91C84" w:rsidRDefault="00553198" w:rsidP="009A52F7">
      <w:pPr>
        <w:pStyle w:val="berschrift1"/>
        <w:ind w:left="567" w:hanging="567"/>
        <w:jc w:val="left"/>
        <w:rPr>
          <w:rFonts w:ascii="Trebuchet MS" w:hAnsi="Trebuchet MS"/>
          <w:lang w:val="en-GB"/>
        </w:rPr>
      </w:pPr>
      <w:bookmarkStart w:id="16" w:name="_Ref205885367"/>
      <w:bookmarkStart w:id="17" w:name="_Toc210123760"/>
      <w:r w:rsidRPr="00E91C84">
        <w:rPr>
          <w:rFonts w:ascii="Trebuchet MS" w:hAnsi="Trebuchet MS"/>
          <w:lang w:val="en-GB"/>
        </w:rPr>
        <w:t xml:space="preserve">Start-up Phase </w:t>
      </w:r>
      <w:r w:rsidR="00C612E5" w:rsidRPr="00E91C84">
        <w:rPr>
          <w:rFonts w:ascii="Trebuchet MS" w:hAnsi="Trebuchet MS"/>
          <w:lang w:val="en-GB"/>
        </w:rPr>
        <w:t>(Seed Phase)</w:t>
      </w:r>
      <w:r w:rsidR="00CC667D" w:rsidRPr="00E91C84">
        <w:rPr>
          <w:rFonts w:ascii="Trebuchet MS" w:hAnsi="Trebuchet MS"/>
          <w:lang w:val="en-GB"/>
        </w:rPr>
        <w:t>:</w:t>
      </w:r>
      <w:bookmarkEnd w:id="16"/>
      <w:bookmarkEnd w:id="17"/>
      <w:r w:rsidR="00CC667D" w:rsidRPr="00E91C84">
        <w:rPr>
          <w:rFonts w:ascii="Trebuchet MS" w:hAnsi="Trebuchet MS"/>
          <w:lang w:val="en-GB"/>
        </w:rPr>
        <w:br/>
      </w:r>
    </w:p>
    <w:p w14:paraId="25AED7A7" w14:textId="77777777" w:rsidR="00891C11" w:rsidRPr="00E91C84" w:rsidRDefault="00553198" w:rsidP="00891C11">
      <w:pPr>
        <w:ind w:left="567" w:right="17"/>
        <w:rPr>
          <w:rFonts w:ascii="Trebuchet MS" w:hAnsi="Trebuchet MS" w:cs="Times New Roman"/>
          <w:lang w:eastAsia="de-AT"/>
        </w:rPr>
      </w:pPr>
      <w:r w:rsidRPr="00E91C84">
        <w:rPr>
          <w:rFonts w:ascii="Trebuchet MS" w:hAnsi="Trebuchet MS" w:cs="Times New Roman"/>
          <w:lang w:eastAsia="de-AT"/>
        </w:rPr>
        <w:t xml:space="preserve">Mit Abschluss der Grundlagenarbeit erfolgt in dieser Phase typischerweise die formale Gründung der Gesellschaft. </w:t>
      </w:r>
      <w:r w:rsidR="001E0ED3" w:rsidRPr="00E91C84">
        <w:rPr>
          <w:rFonts w:ascii="Trebuchet MS" w:hAnsi="Trebuchet MS" w:cs="Times New Roman"/>
          <w:lang w:eastAsia="de-AT"/>
        </w:rPr>
        <w:t xml:space="preserve">Mit der formellen Gründung des Spin-offs beginnt die operative Phase. </w:t>
      </w:r>
      <w:r w:rsidRPr="00E91C84">
        <w:rPr>
          <w:rFonts w:ascii="Trebuchet MS" w:hAnsi="Trebuchet MS" w:cs="Times New Roman"/>
          <w:lang w:eastAsia="de-AT"/>
        </w:rPr>
        <w:t>Der Fokus liegt auf der Entwicklung eines Minimum Viable Product</w:t>
      </w:r>
      <w:r w:rsidR="00B84F31" w:rsidRPr="00E91C84">
        <w:rPr>
          <w:rFonts w:ascii="Trebuchet MS" w:hAnsi="Trebuchet MS" w:cs="Times New Roman"/>
          <w:lang w:eastAsia="de-AT"/>
        </w:rPr>
        <w:t xml:space="preserve"> </w:t>
      </w:r>
      <w:r w:rsidRPr="00E91C84">
        <w:rPr>
          <w:rFonts w:ascii="Trebuchet MS" w:hAnsi="Trebuchet MS" w:cs="Times New Roman"/>
          <w:lang w:eastAsia="de-AT"/>
        </w:rPr>
        <w:t>("</w:t>
      </w:r>
      <w:r w:rsidRPr="00E91C84">
        <w:rPr>
          <w:rFonts w:ascii="Trebuchet MS" w:hAnsi="Trebuchet MS" w:cs="Times New Roman"/>
          <w:b/>
          <w:lang w:eastAsia="de-AT"/>
        </w:rPr>
        <w:t>MVP</w:t>
      </w:r>
      <w:r w:rsidRPr="00E91C84">
        <w:rPr>
          <w:rFonts w:ascii="Trebuchet MS" w:hAnsi="Trebuchet MS" w:cs="Times New Roman"/>
          <w:lang w:eastAsia="de-AT"/>
        </w:rPr>
        <w:t>"), der</w:t>
      </w:r>
      <w:r w:rsidR="008D7643" w:rsidRPr="00E91C84">
        <w:rPr>
          <w:rFonts w:ascii="Trebuchet MS" w:hAnsi="Trebuchet MS" w:cs="Times New Roman"/>
          <w:lang w:eastAsia="de-AT"/>
        </w:rPr>
        <w:t xml:space="preserve"> Gewinnung der ersten Pilotkund</w:t>
      </w:r>
      <w:r w:rsidRPr="00E91C84">
        <w:rPr>
          <w:rFonts w:ascii="Trebuchet MS" w:hAnsi="Trebuchet MS" w:cs="Times New Roman"/>
          <w:lang w:eastAsia="de-AT"/>
        </w:rPr>
        <w:t>innen</w:t>
      </w:r>
      <w:r w:rsidR="008D7643" w:rsidRPr="00E91C84">
        <w:rPr>
          <w:rFonts w:ascii="Trebuchet MS" w:hAnsi="Trebuchet MS" w:cs="Times New Roman"/>
          <w:lang w:eastAsia="de-AT"/>
        </w:rPr>
        <w:t xml:space="preserve"> und Pilotkunden</w:t>
      </w:r>
      <w:r w:rsidRPr="00E91C84">
        <w:rPr>
          <w:rFonts w:ascii="Trebuchet MS" w:hAnsi="Trebuchet MS" w:cs="Times New Roman"/>
          <w:lang w:eastAsia="de-AT"/>
        </w:rPr>
        <w:t xml:space="preserve">, dem Teamaufbau und dem Markteintritt. Finanzierungen werden aufgestellt, eventuell erste </w:t>
      </w:r>
      <w:r w:rsidR="001326D5" w:rsidRPr="00E91C84">
        <w:rPr>
          <w:rFonts w:ascii="Trebuchet MS" w:hAnsi="Trebuchet MS" w:cs="Times New Roman"/>
          <w:lang w:eastAsia="de-AT"/>
        </w:rPr>
        <w:t>Investorinnen und Investoren</w:t>
      </w:r>
      <w:r w:rsidRPr="00E91C84">
        <w:rPr>
          <w:rFonts w:ascii="Trebuchet MS" w:hAnsi="Trebuchet MS" w:cs="Times New Roman"/>
          <w:lang w:eastAsia="de-AT"/>
        </w:rPr>
        <w:t xml:space="preserve"> eingebunden. </w:t>
      </w:r>
    </w:p>
    <w:p w14:paraId="3F93E8B3" w14:textId="77777777" w:rsidR="00BA228F" w:rsidRPr="00E91C84" w:rsidRDefault="00BA228F" w:rsidP="00891C11">
      <w:pPr>
        <w:ind w:left="567" w:right="17"/>
        <w:rPr>
          <w:rFonts w:ascii="Trebuchet MS" w:hAnsi="Trebuchet MS" w:cs="Times New Roman"/>
          <w:lang w:eastAsia="de-AT"/>
        </w:rPr>
      </w:pPr>
    </w:p>
    <w:p w14:paraId="2852FC5C" w14:textId="77777777" w:rsidR="00891C11" w:rsidRPr="00E91C84" w:rsidRDefault="00553198" w:rsidP="00891C11">
      <w:pPr>
        <w:ind w:left="567" w:right="17"/>
        <w:rPr>
          <w:rFonts w:ascii="Trebuchet MS" w:hAnsi="Trebuchet MS" w:cs="Times New Roman"/>
          <w:lang w:eastAsia="de-AT"/>
        </w:rPr>
      </w:pPr>
      <w:r w:rsidRPr="00E91C84">
        <w:rPr>
          <w:rFonts w:ascii="Trebuchet MS" w:hAnsi="Trebuchet MS" w:cs="Times New Roman"/>
          <w:u w:val="single"/>
          <w:lang w:eastAsia="de-AT"/>
        </w:rPr>
        <w:t>Entscheidende Themen sind hier</w:t>
      </w:r>
      <w:r w:rsidRPr="00E91C84">
        <w:rPr>
          <w:rFonts w:ascii="Trebuchet MS" w:hAnsi="Trebuchet MS" w:cs="Times New Roman"/>
          <w:lang w:eastAsia="de-AT"/>
        </w:rPr>
        <w:t>: Wahl der passenden Rechtsform, Governance, Beteiligungsverträge, Weiterentwicklung des IP-Portfolio</w:t>
      </w:r>
      <w:r w:rsidR="001504FA" w:rsidRPr="00E91C84">
        <w:rPr>
          <w:rFonts w:ascii="Trebuchet MS" w:hAnsi="Trebuchet MS" w:cs="Times New Roman"/>
          <w:lang w:eastAsia="de-AT"/>
        </w:rPr>
        <w:t>s</w:t>
      </w:r>
      <w:r w:rsidR="006E7241" w:rsidRPr="00E91C84">
        <w:rPr>
          <w:rFonts w:ascii="Trebuchet MS" w:hAnsi="Trebuchet MS" w:cs="Times New Roman"/>
          <w:lang w:eastAsia="de-AT"/>
        </w:rPr>
        <w:t>, Abschluss</w:t>
      </w:r>
      <w:r w:rsidRPr="00E91C84">
        <w:rPr>
          <w:rFonts w:ascii="Trebuchet MS" w:hAnsi="Trebuchet MS" w:cs="Times New Roman"/>
          <w:lang w:eastAsia="de-AT"/>
        </w:rPr>
        <w:t xml:space="preserve"> und mögliche weitere Lizenzverhandlungen mit der Hochschule.</w:t>
      </w:r>
      <w:r w:rsidR="00E459D5" w:rsidRPr="00E91C84">
        <w:rPr>
          <w:rFonts w:ascii="Trebuchet MS" w:hAnsi="Trebuchet MS" w:cs="Times New Roman"/>
          <w:lang w:eastAsia="de-AT"/>
        </w:rPr>
        <w:t xml:space="preserve"> </w:t>
      </w:r>
      <w:r w:rsidR="00E459D5" w:rsidRPr="00E91C84">
        <w:rPr>
          <w:rFonts w:ascii="Trebuchet MS" w:hAnsi="Trebuchet MS"/>
        </w:rPr>
        <w:t>In dieser Phase sollten mit der Hochschule alle vertraglichen Themen finalisiert werden: vom Lizenzvertrag bis hin zum Mietvertrag bzw Infrastrukturvertrag</w:t>
      </w:r>
      <w:r w:rsidR="001E0ED3" w:rsidRPr="00E91C84">
        <w:rPr>
          <w:rFonts w:ascii="Trebuchet MS" w:hAnsi="Trebuchet MS"/>
        </w:rPr>
        <w:t>.</w:t>
      </w:r>
    </w:p>
    <w:p w14:paraId="12A82D64" w14:textId="77777777" w:rsidR="00086D47" w:rsidRPr="00E91C84" w:rsidRDefault="00086D47" w:rsidP="00891C11">
      <w:pPr>
        <w:ind w:left="570" w:right="17"/>
        <w:rPr>
          <w:rFonts w:ascii="Trebuchet MS" w:hAnsi="Trebuchet MS" w:cs="Times New Roman"/>
          <w:lang w:eastAsia="de-AT"/>
        </w:rPr>
      </w:pPr>
    </w:p>
    <w:p w14:paraId="58E2123E" w14:textId="77777777" w:rsidR="00891C11" w:rsidRPr="00E91C84" w:rsidRDefault="00553198" w:rsidP="00750F6E">
      <w:pPr>
        <w:pStyle w:val="berschrift2"/>
        <w:rPr>
          <w:rFonts w:ascii="Trebuchet MS" w:hAnsi="Trebuchet MS"/>
        </w:rPr>
      </w:pPr>
      <w:bookmarkStart w:id="18" w:name="_Toc210123761"/>
      <w:r w:rsidRPr="00E91C84">
        <w:rPr>
          <w:rFonts w:ascii="Trebuchet MS" w:hAnsi="Trebuchet MS"/>
        </w:rPr>
        <w:t>Zentrale Meilensteine:</w:t>
      </w:r>
      <w:bookmarkEnd w:id="18"/>
    </w:p>
    <w:p w14:paraId="73E2C836" w14:textId="77777777" w:rsidR="00891C11" w:rsidRPr="00E91C84" w:rsidRDefault="00891C11" w:rsidP="00891C11">
      <w:pPr>
        <w:ind w:left="570" w:right="17"/>
        <w:rPr>
          <w:rFonts w:ascii="Trebuchet MS" w:hAnsi="Trebuchet MS" w:cs="Times New Roman"/>
          <w:lang w:eastAsia="de-DE"/>
        </w:rPr>
      </w:pPr>
    </w:p>
    <w:p w14:paraId="5E27AAD7" w14:textId="77777777" w:rsidR="00891C11" w:rsidRPr="00E91C84" w:rsidRDefault="00553198" w:rsidP="00891C11">
      <w:pPr>
        <w:ind w:left="570" w:right="17"/>
        <w:rPr>
          <w:rFonts w:ascii="Trebuchet MS" w:hAnsi="Trebuchet MS" w:cs="Times New Roman"/>
        </w:rPr>
      </w:pPr>
      <w:r w:rsidRPr="00E91C84">
        <w:rPr>
          <w:rFonts w:ascii="Trebuchet MS" w:hAnsi="Trebuchet MS" w:cs="Times New Roman"/>
          <w:u w:val="single"/>
        </w:rPr>
        <w:t>Gesellschaftsgründung</w:t>
      </w:r>
      <w:r w:rsidR="001313CC" w:rsidRPr="00E91C84">
        <w:rPr>
          <w:rFonts w:ascii="Trebuchet MS" w:hAnsi="Trebuchet MS" w:cs="Times New Roman"/>
          <w:u w:val="single"/>
        </w:rPr>
        <w:t xml:space="preserve"> (siehe dazu </w:t>
      </w:r>
      <w:r w:rsidR="001313CC" w:rsidRPr="006F07A0">
        <w:rPr>
          <w:rFonts w:ascii="Trebuchet MS" w:hAnsi="Trebuchet MS"/>
          <w:u w:val="single"/>
        </w:rPr>
        <w:fldChar w:fldCharType="begin" w:fldLock="1"/>
      </w:r>
      <w:r w:rsidR="001313CC" w:rsidRPr="00E91C84">
        <w:rPr>
          <w:rFonts w:ascii="Trebuchet MS" w:hAnsi="Trebuchet MS"/>
          <w:u w:val="single"/>
        </w:rPr>
        <w:instrText xml:space="preserve"> REF _Ref205477574 \w \p \h </w:instrText>
      </w:r>
      <w:r w:rsidR="00F62812">
        <w:rPr>
          <w:rFonts w:ascii="Trebuchet MS" w:hAnsi="Trebuchet MS"/>
          <w:u w:val="single"/>
        </w:rPr>
        <w:instrText xml:space="preserve"> \* MERGEFORMAT </w:instrText>
      </w:r>
      <w:r w:rsidR="001313CC" w:rsidRPr="006F07A0">
        <w:rPr>
          <w:rFonts w:ascii="Trebuchet MS" w:hAnsi="Trebuchet MS"/>
          <w:u w:val="single"/>
        </w:rPr>
      </w:r>
      <w:r w:rsidR="001313CC" w:rsidRPr="006F07A0">
        <w:rPr>
          <w:rFonts w:ascii="Trebuchet MS" w:hAnsi="Trebuchet MS"/>
          <w:u w:val="single"/>
        </w:rPr>
        <w:fldChar w:fldCharType="separate"/>
      </w:r>
      <w:r w:rsidR="004559C9" w:rsidRPr="00E91C84">
        <w:rPr>
          <w:rFonts w:ascii="Trebuchet MS" w:hAnsi="Trebuchet MS"/>
          <w:u w:val="single"/>
        </w:rPr>
        <w:t>IV.2 unten</w:t>
      </w:r>
      <w:r w:rsidR="001313CC" w:rsidRPr="006F07A0">
        <w:rPr>
          <w:rFonts w:ascii="Trebuchet MS" w:hAnsi="Trebuchet MS"/>
          <w:u w:val="single"/>
        </w:rPr>
        <w:fldChar w:fldCharType="end"/>
      </w:r>
      <w:r w:rsidR="001313CC" w:rsidRPr="00E91C84">
        <w:rPr>
          <w:rFonts w:ascii="Trebuchet MS" w:hAnsi="Trebuchet MS" w:cs="Times New Roman"/>
          <w:u w:val="single"/>
        </w:rPr>
        <w:t>)</w:t>
      </w:r>
      <w:r w:rsidRPr="00E91C84">
        <w:rPr>
          <w:rFonts w:ascii="Trebuchet MS" w:hAnsi="Trebuchet MS" w:cs="Times New Roman"/>
        </w:rPr>
        <w:t>: Nach Auswahl der passenden Rechtsform erfolgt die formelle Gründung, üblicherweise in Form einer Kapitalgesellschaft (zB GmbH oder FlexCo). Zentral ist hierbei die Festlegung der gesellschaftsrechtlichen Struktur im Gesellschaftsvertrag, die Determinierung der Beteiligungsverhältnisse und die Auswahl von passen</w:t>
      </w:r>
      <w:r w:rsidR="001326D5" w:rsidRPr="00E91C84">
        <w:rPr>
          <w:rFonts w:ascii="Trebuchet MS" w:hAnsi="Trebuchet MS" w:cs="Times New Roman"/>
        </w:rPr>
        <w:t>den Geschäftsführerinnen und Geschäftsführern</w:t>
      </w:r>
      <w:r w:rsidRPr="00E91C84">
        <w:rPr>
          <w:rFonts w:ascii="Trebuchet MS" w:hAnsi="Trebuchet MS" w:cs="Times New Roman"/>
        </w:rPr>
        <w:t xml:space="preserve">. Frühzeitig sollten auch Fragen der Governance geregelt werden, va mit Blick auf eine künftige Beteiligung externer </w:t>
      </w:r>
      <w:r w:rsidR="001326D5" w:rsidRPr="00E91C84">
        <w:rPr>
          <w:rFonts w:ascii="Trebuchet MS" w:hAnsi="Trebuchet MS" w:cs="Times New Roman"/>
        </w:rPr>
        <w:t>Investorinnen und Investoren</w:t>
      </w:r>
      <w:r w:rsidRPr="00E91C84">
        <w:rPr>
          <w:rFonts w:ascii="Trebuchet MS" w:hAnsi="Trebuchet MS" w:cs="Times New Roman"/>
        </w:rPr>
        <w:t>.</w:t>
      </w:r>
    </w:p>
    <w:p w14:paraId="32D1D140" w14:textId="77777777" w:rsidR="00BA228F" w:rsidRPr="00E91C84" w:rsidRDefault="00BA228F" w:rsidP="00891C11">
      <w:pPr>
        <w:ind w:left="570" w:right="17"/>
        <w:rPr>
          <w:rFonts w:ascii="Trebuchet MS" w:hAnsi="Trebuchet MS" w:cs="Times New Roman"/>
          <w:u w:val="single"/>
        </w:rPr>
      </w:pPr>
    </w:p>
    <w:p w14:paraId="3655413E" w14:textId="77777777" w:rsidR="00891C11" w:rsidRPr="00E91C84" w:rsidRDefault="00553198" w:rsidP="00891C11">
      <w:pPr>
        <w:ind w:left="570" w:right="17"/>
        <w:rPr>
          <w:rFonts w:ascii="Trebuchet MS" w:hAnsi="Trebuchet MS" w:cs="Times New Roman"/>
        </w:rPr>
      </w:pPr>
      <w:r w:rsidRPr="00E91C84">
        <w:rPr>
          <w:rFonts w:ascii="Trebuchet MS" w:hAnsi="Trebuchet MS" w:cs="Times New Roman"/>
          <w:u w:val="single"/>
        </w:rPr>
        <w:t>Vertragsgestaltung</w:t>
      </w:r>
      <w:r w:rsidRPr="00E91C84">
        <w:rPr>
          <w:rFonts w:ascii="Trebuchet MS" w:hAnsi="Trebuchet MS" w:cs="Times New Roman"/>
        </w:rPr>
        <w:t xml:space="preserve">: Neben dem Gesellschaftsvertrag ist eine Reihe weiterer Verträge zu erstellen, insbesondere Lizenzvereinbarungen mit der </w:t>
      </w:r>
      <w:r w:rsidR="005777E6" w:rsidRPr="00E91C84">
        <w:rPr>
          <w:rFonts w:ascii="Trebuchet MS" w:hAnsi="Trebuchet MS" w:cs="Times New Roman"/>
        </w:rPr>
        <w:t>Hochschule</w:t>
      </w:r>
      <w:r w:rsidR="001313CC" w:rsidRPr="00E91C84">
        <w:rPr>
          <w:rFonts w:ascii="Trebuchet MS" w:hAnsi="Trebuchet MS" w:cs="Times New Roman"/>
        </w:rPr>
        <w:t xml:space="preserve"> (siehe dazu </w:t>
      </w:r>
      <w:r w:rsidR="001313CC" w:rsidRPr="006F07A0">
        <w:rPr>
          <w:rFonts w:ascii="Trebuchet MS" w:hAnsi="Trebuchet MS"/>
        </w:rPr>
        <w:fldChar w:fldCharType="begin" w:fldLock="1"/>
      </w:r>
      <w:r w:rsidR="001313CC" w:rsidRPr="00E91C84">
        <w:rPr>
          <w:rFonts w:ascii="Trebuchet MS" w:hAnsi="Trebuchet MS"/>
        </w:rPr>
        <w:instrText xml:space="preserve"> REF _Ref196313323 \w \p \h </w:instrText>
      </w:r>
      <w:r w:rsidR="00F62812">
        <w:rPr>
          <w:rFonts w:ascii="Trebuchet MS" w:hAnsi="Trebuchet MS"/>
        </w:rPr>
        <w:instrText xml:space="preserve"> \* MERGEFORMAT </w:instrText>
      </w:r>
      <w:r w:rsidR="001313CC" w:rsidRPr="006F07A0">
        <w:rPr>
          <w:rFonts w:ascii="Trebuchet MS" w:hAnsi="Trebuchet MS"/>
        </w:rPr>
      </w:r>
      <w:r w:rsidR="001313CC" w:rsidRPr="006F07A0">
        <w:rPr>
          <w:rFonts w:ascii="Trebuchet MS" w:hAnsi="Trebuchet MS"/>
        </w:rPr>
        <w:fldChar w:fldCharType="separate"/>
      </w:r>
      <w:r w:rsidR="004559C9" w:rsidRPr="00E91C84">
        <w:rPr>
          <w:rFonts w:ascii="Trebuchet MS" w:hAnsi="Trebuchet MS"/>
        </w:rPr>
        <w:t>III.2 unten</w:t>
      </w:r>
      <w:r w:rsidR="001313CC" w:rsidRPr="006F07A0">
        <w:rPr>
          <w:rFonts w:ascii="Trebuchet MS" w:hAnsi="Trebuchet MS"/>
        </w:rPr>
        <w:fldChar w:fldCharType="end"/>
      </w:r>
      <w:r w:rsidR="001313CC" w:rsidRPr="00E91C84">
        <w:rPr>
          <w:rFonts w:ascii="Trebuchet MS" w:hAnsi="Trebuchet MS" w:cs="Times New Roman"/>
        </w:rPr>
        <w:t>)</w:t>
      </w:r>
      <w:r w:rsidRPr="00E91C84">
        <w:rPr>
          <w:rFonts w:ascii="Trebuchet MS" w:hAnsi="Trebuchet MS" w:cs="Times New Roman"/>
        </w:rPr>
        <w:t>,</w:t>
      </w:r>
      <w:r w:rsidR="001E0ED3" w:rsidRPr="00E91C84">
        <w:rPr>
          <w:rFonts w:ascii="Trebuchet MS" w:hAnsi="Trebuchet MS"/>
        </w:rPr>
        <w:t xml:space="preserve"> Mietverträge bzw Infrastrukturverträge,</w:t>
      </w:r>
      <w:r w:rsidRPr="00E91C84">
        <w:rPr>
          <w:rFonts w:ascii="Trebuchet MS" w:hAnsi="Trebuchet MS" w:cs="Times New Roman"/>
        </w:rPr>
        <w:t xml:space="preserve"> Kooperationsverträge, Geschäftsführungsverträge</w:t>
      </w:r>
      <w:r w:rsidR="00E707AF" w:rsidRPr="00E91C84">
        <w:rPr>
          <w:rFonts w:ascii="Trebuchet MS" w:hAnsi="Trebuchet MS" w:cs="Times New Roman"/>
        </w:rPr>
        <w:t xml:space="preserve"> (siehe </w:t>
      </w:r>
      <w:r w:rsidR="001313CC" w:rsidRPr="00E91C84">
        <w:rPr>
          <w:rFonts w:ascii="Trebuchet MS" w:hAnsi="Trebuchet MS" w:cs="Times New Roman"/>
        </w:rPr>
        <w:t>dazu</w:t>
      </w:r>
      <w:r w:rsidR="00E707AF" w:rsidRPr="00E91C84">
        <w:rPr>
          <w:rFonts w:ascii="Trebuchet MS" w:hAnsi="Trebuchet MS"/>
        </w:rPr>
        <w:t> </w:t>
      </w:r>
      <w:r w:rsidR="00651DC1" w:rsidRPr="006F07A0">
        <w:rPr>
          <w:rFonts w:ascii="Trebuchet MS" w:hAnsi="Trebuchet MS"/>
        </w:rPr>
        <w:fldChar w:fldCharType="begin" w:fldLock="1"/>
      </w:r>
      <w:r w:rsidR="00651DC1" w:rsidRPr="00E91C84">
        <w:rPr>
          <w:rFonts w:ascii="Trebuchet MS" w:hAnsi="Trebuchet MS"/>
        </w:rPr>
        <w:instrText xml:space="preserve"> REF _Ref205995947 \r \h </w:instrText>
      </w:r>
      <w:r w:rsidR="00F62812">
        <w:rPr>
          <w:rFonts w:ascii="Trebuchet MS" w:hAnsi="Trebuchet MS"/>
        </w:rPr>
        <w:instrText xml:space="preserve"> \* MERGEFORMAT </w:instrText>
      </w:r>
      <w:r w:rsidR="00651DC1" w:rsidRPr="006F07A0">
        <w:rPr>
          <w:rFonts w:ascii="Trebuchet MS" w:hAnsi="Trebuchet MS"/>
        </w:rPr>
      </w:r>
      <w:r w:rsidR="00651DC1" w:rsidRPr="006F07A0">
        <w:rPr>
          <w:rFonts w:ascii="Trebuchet MS" w:hAnsi="Trebuchet MS"/>
        </w:rPr>
        <w:fldChar w:fldCharType="separate"/>
      </w:r>
      <w:r w:rsidR="004559C9" w:rsidRPr="00E91C84">
        <w:rPr>
          <w:rFonts w:ascii="Trebuchet MS" w:hAnsi="Trebuchet MS"/>
        </w:rPr>
        <w:t>IV.2.6</w:t>
      </w:r>
      <w:r w:rsidR="00651DC1" w:rsidRPr="006F07A0">
        <w:rPr>
          <w:rFonts w:ascii="Trebuchet MS" w:hAnsi="Trebuchet MS"/>
        </w:rPr>
        <w:fldChar w:fldCharType="end"/>
      </w:r>
      <w:r w:rsidR="00E707AF" w:rsidRPr="00E91C84">
        <w:rPr>
          <w:rFonts w:ascii="Trebuchet MS" w:hAnsi="Trebuchet MS"/>
        </w:rPr>
        <w:t> </w:t>
      </w:r>
      <w:r w:rsidR="00651DC1" w:rsidRPr="00E91C84">
        <w:rPr>
          <w:rFonts w:ascii="Trebuchet MS" w:hAnsi="Trebuchet MS"/>
        </w:rPr>
        <w:t>unten)</w:t>
      </w:r>
      <w:r w:rsidRPr="00E91C84">
        <w:rPr>
          <w:rFonts w:ascii="Trebuchet MS" w:hAnsi="Trebuchet MS" w:cs="Times New Roman"/>
        </w:rPr>
        <w:t xml:space="preserve"> sowie gegebenenfalls Beteiligungs- und Syndikatsverträge. Diese Dokumente sollten sowohl die Interessen der Gründer:innen und der </w:t>
      </w:r>
      <w:r w:rsidR="005777E6" w:rsidRPr="00E91C84">
        <w:rPr>
          <w:rFonts w:ascii="Trebuchet MS" w:hAnsi="Trebuchet MS" w:cs="Times New Roman"/>
        </w:rPr>
        <w:t>Hochschule</w:t>
      </w:r>
      <w:r w:rsidRPr="00E91C84">
        <w:rPr>
          <w:rFonts w:ascii="Trebuchet MS" w:hAnsi="Trebuchet MS" w:cs="Times New Roman"/>
        </w:rPr>
        <w:t xml:space="preserve"> widerspiegeln als auch den Erwartungen potenzieller </w:t>
      </w:r>
      <w:r w:rsidR="001326D5" w:rsidRPr="00E91C84">
        <w:rPr>
          <w:rFonts w:ascii="Trebuchet MS" w:hAnsi="Trebuchet MS" w:cs="Times New Roman"/>
        </w:rPr>
        <w:t>Investorinnen und Investoren</w:t>
      </w:r>
      <w:r w:rsidRPr="00E91C84">
        <w:rPr>
          <w:rFonts w:ascii="Trebuchet MS" w:hAnsi="Trebuchet MS" w:cs="Times New Roman"/>
        </w:rPr>
        <w:t xml:space="preserve"> entsprechen.</w:t>
      </w:r>
    </w:p>
    <w:p w14:paraId="7FB4BBD0" w14:textId="77777777" w:rsidR="00891C11" w:rsidRPr="00E91C84" w:rsidRDefault="00891C11" w:rsidP="00891C11">
      <w:pPr>
        <w:ind w:left="570" w:right="17"/>
        <w:rPr>
          <w:rFonts w:ascii="Trebuchet MS" w:hAnsi="Trebuchet MS" w:cs="Times New Roman"/>
          <w:u w:val="single"/>
        </w:rPr>
      </w:pPr>
    </w:p>
    <w:p w14:paraId="53962807" w14:textId="77777777" w:rsidR="006E7717" w:rsidRPr="00E91C84" w:rsidRDefault="00553198" w:rsidP="00891C11">
      <w:pPr>
        <w:ind w:left="570" w:right="17"/>
        <w:rPr>
          <w:rFonts w:ascii="Trebuchet MS" w:hAnsi="Trebuchet MS" w:cs="Times New Roman"/>
          <w:u w:val="single"/>
        </w:rPr>
      </w:pPr>
      <w:r w:rsidRPr="00E91C84">
        <w:rPr>
          <w:rFonts w:ascii="Trebuchet MS" w:hAnsi="Trebuchet MS" w:cs="Times New Roman"/>
          <w:u w:val="single"/>
        </w:rPr>
        <w:t>Unterstützung durch die Hochschule</w:t>
      </w:r>
      <w:r w:rsidRPr="00E91C84">
        <w:rPr>
          <w:rFonts w:ascii="Trebuchet MS" w:hAnsi="Trebuchet MS" w:cs="Times New Roman"/>
          <w:lang w:eastAsia="de-AT"/>
        </w:rPr>
        <w:t>: Die Hochschule kann das Spin-off in dieser Phase durch Infrastruktur, Personal und Zugang zu Netzwerk- und Weiterbildungsveranstaltungen zusätzlich unterstützen. Auch Sichtbarkeitsmaßnahmen können gemeinsam geplant werden.</w:t>
      </w:r>
    </w:p>
    <w:p w14:paraId="428A6BFC" w14:textId="77777777" w:rsidR="006E7717" w:rsidRPr="00E91C84" w:rsidRDefault="006E7717" w:rsidP="00891C11">
      <w:pPr>
        <w:ind w:left="570" w:right="17"/>
        <w:rPr>
          <w:rFonts w:ascii="Trebuchet MS" w:hAnsi="Trebuchet MS" w:cs="Times New Roman"/>
          <w:u w:val="single"/>
        </w:rPr>
      </w:pPr>
    </w:p>
    <w:p w14:paraId="535D7B69" w14:textId="77777777" w:rsidR="00580B88" w:rsidRPr="00E91C84" w:rsidRDefault="00553198" w:rsidP="00750F6E">
      <w:pPr>
        <w:pStyle w:val="berschrift2"/>
        <w:rPr>
          <w:rFonts w:ascii="Trebuchet MS" w:hAnsi="Trebuchet MS"/>
        </w:rPr>
      </w:pPr>
      <w:bookmarkStart w:id="19" w:name="_Toc210123762"/>
      <w:r w:rsidRPr="00E91C84">
        <w:rPr>
          <w:rFonts w:ascii="Trebuchet MS" w:hAnsi="Trebuchet MS"/>
        </w:rPr>
        <w:t>Typische Stolpersteine:</w:t>
      </w:r>
      <w:bookmarkEnd w:id="19"/>
    </w:p>
    <w:p w14:paraId="44545551" w14:textId="77777777" w:rsidR="00B716C9" w:rsidRPr="00E91C84" w:rsidRDefault="00B716C9" w:rsidP="00651DC1">
      <w:pPr>
        <w:keepNext/>
        <w:keepLines/>
        <w:ind w:left="570" w:right="17"/>
        <w:rPr>
          <w:rFonts w:ascii="Trebuchet MS" w:hAnsi="Trebuchet MS" w:cs="Times New Roman"/>
        </w:rPr>
      </w:pPr>
    </w:p>
    <w:p w14:paraId="7259ED06" w14:textId="77777777" w:rsidR="00580B88" w:rsidRPr="00E91C84" w:rsidRDefault="00553198" w:rsidP="00B716C9">
      <w:pPr>
        <w:ind w:left="570" w:right="17"/>
        <w:rPr>
          <w:rFonts w:ascii="Trebuchet MS" w:hAnsi="Trebuchet MS" w:cs="Times New Roman"/>
        </w:rPr>
      </w:pPr>
      <w:r w:rsidRPr="00E91C84">
        <w:rPr>
          <w:rFonts w:ascii="Trebuchet MS" w:hAnsi="Trebuchet MS" w:cs="Times New Roman"/>
          <w:u w:val="single"/>
        </w:rPr>
        <w:t>Fehlende oder unzureichende rechtliche Beratung</w:t>
      </w:r>
      <w:r w:rsidRPr="00E91C84">
        <w:rPr>
          <w:rFonts w:ascii="Trebuchet MS" w:hAnsi="Trebuchet MS" w:cs="Times New Roman"/>
        </w:rPr>
        <w:t>: Gesellschaftsverträge, Lizenzverträge, Beteiligungsvereinbarungen und Syndikatsverträge sind rechtlich komplex. Wenn Entwürfe zu spät abgestimmt oder nicht sorgfältig vorbereitet werden, drohen langwierige Nachverhandlungen, die das Projekt verzögern und Vertrauen schädigen können.</w:t>
      </w:r>
    </w:p>
    <w:p w14:paraId="7EE6EEE5" w14:textId="77777777" w:rsidR="00B716C9" w:rsidRPr="00E91C84" w:rsidRDefault="00B716C9" w:rsidP="00B716C9">
      <w:pPr>
        <w:ind w:left="570" w:right="17"/>
        <w:rPr>
          <w:rFonts w:ascii="Trebuchet MS" w:hAnsi="Trebuchet MS" w:cs="Times New Roman"/>
        </w:rPr>
      </w:pPr>
    </w:p>
    <w:p w14:paraId="7C67C0CC" w14:textId="77777777" w:rsidR="00580B88" w:rsidRPr="00E91C84" w:rsidRDefault="00553198" w:rsidP="00B716C9">
      <w:pPr>
        <w:ind w:left="570" w:right="17"/>
        <w:rPr>
          <w:rFonts w:ascii="Trebuchet MS" w:hAnsi="Trebuchet MS" w:cs="Times New Roman"/>
        </w:rPr>
      </w:pPr>
      <w:r w:rsidRPr="00E91C84">
        <w:rPr>
          <w:rFonts w:ascii="Trebuchet MS" w:hAnsi="Trebuchet MS" w:cs="Times New Roman"/>
          <w:u w:val="single"/>
        </w:rPr>
        <w:t>Fehlende Genehmigungen oder langwierige Freigabeprozesse</w:t>
      </w:r>
      <w:r w:rsidRPr="00E91C84">
        <w:rPr>
          <w:rFonts w:ascii="Trebuchet MS" w:hAnsi="Trebuchet MS" w:cs="Times New Roman"/>
        </w:rPr>
        <w:t>: Insbesondere bei Beteiligungen der Hochschule müssen häufig interne Genehmigungsprozesse durchlaufen werden. Ohne klare Prozesse und Timelines können diese die Gründung verzögern.</w:t>
      </w:r>
    </w:p>
    <w:p w14:paraId="335C4AD2" w14:textId="77777777" w:rsidR="00B716C9" w:rsidRPr="00E91C84" w:rsidRDefault="00B716C9" w:rsidP="00B716C9">
      <w:pPr>
        <w:ind w:left="570" w:right="17"/>
        <w:rPr>
          <w:rFonts w:ascii="Trebuchet MS" w:hAnsi="Trebuchet MS" w:cs="Times New Roman"/>
        </w:rPr>
      </w:pPr>
    </w:p>
    <w:p w14:paraId="76AF25BD" w14:textId="77777777" w:rsidR="00580B88" w:rsidRPr="006F07A0" w:rsidRDefault="00553198" w:rsidP="00B716C9">
      <w:pPr>
        <w:ind w:left="570" w:right="17"/>
        <w:rPr>
          <w:rFonts w:ascii="Trebuchet MS" w:hAnsi="Trebuchet MS" w:cs="Times New Roman"/>
        </w:rPr>
      </w:pPr>
      <w:r w:rsidRPr="006F07A0">
        <w:rPr>
          <w:rFonts w:ascii="Trebuchet MS" w:hAnsi="Trebuchet MS" w:cs="Times New Roman"/>
          <w:u w:val="single"/>
        </w:rPr>
        <w:t xml:space="preserve">Unzureichende Vorbereitung auf </w:t>
      </w:r>
      <w:r w:rsidR="001326D5" w:rsidRPr="006F07A0">
        <w:rPr>
          <w:rFonts w:ascii="Trebuchet MS" w:hAnsi="Trebuchet MS" w:cs="Times New Roman"/>
          <w:u w:val="single"/>
        </w:rPr>
        <w:t>Investorinnen und Investoren</w:t>
      </w:r>
      <w:r w:rsidRPr="006F07A0">
        <w:rPr>
          <w:rFonts w:ascii="Trebuchet MS" w:hAnsi="Trebuchet MS" w:cs="Times New Roman"/>
        </w:rPr>
        <w:t xml:space="preserve">: Oft </w:t>
      </w:r>
      <w:r w:rsidR="007E3D2C" w:rsidRPr="006F07A0">
        <w:rPr>
          <w:rFonts w:ascii="Trebuchet MS" w:hAnsi="Trebuchet MS" w:cs="Times New Roman"/>
        </w:rPr>
        <w:t xml:space="preserve">berücksichtigen </w:t>
      </w:r>
      <w:r w:rsidRPr="006F07A0">
        <w:rPr>
          <w:rFonts w:ascii="Trebuchet MS" w:hAnsi="Trebuchet MS" w:cs="Times New Roman"/>
        </w:rPr>
        <w:t>Gesellschafts</w:t>
      </w:r>
      <w:r w:rsidR="007E3D2C" w:rsidRPr="006F07A0">
        <w:rPr>
          <w:rFonts w:ascii="Trebuchet MS" w:hAnsi="Trebuchet MS" w:cs="Times New Roman"/>
        </w:rPr>
        <w:t>- und Syndikats</w:t>
      </w:r>
      <w:r w:rsidRPr="006F07A0">
        <w:rPr>
          <w:rFonts w:ascii="Trebuchet MS" w:hAnsi="Trebuchet MS" w:cs="Times New Roman"/>
        </w:rPr>
        <w:t xml:space="preserve">verträge </w:t>
      </w:r>
      <w:r w:rsidR="007E3D2C" w:rsidRPr="006F07A0">
        <w:rPr>
          <w:rFonts w:ascii="Trebuchet MS" w:hAnsi="Trebuchet MS" w:cs="Times New Roman"/>
        </w:rPr>
        <w:t xml:space="preserve">nicht eine mögliche spätere Beteiligung von </w:t>
      </w:r>
      <w:r w:rsidR="00B84F31" w:rsidRPr="006F07A0">
        <w:rPr>
          <w:rFonts w:ascii="Trebuchet MS" w:hAnsi="Trebuchet MS" w:cs="Times New Roman"/>
        </w:rPr>
        <w:t xml:space="preserve">Investorinnen und Investoren </w:t>
      </w:r>
      <w:r w:rsidRPr="006F07A0">
        <w:rPr>
          <w:rFonts w:ascii="Trebuchet MS" w:hAnsi="Trebuchet MS" w:cs="Times New Roman"/>
        </w:rPr>
        <w:t xml:space="preserve"> (zB keine Regelungen zu Kapitalerhöhungen, fehlende Vinkulierung</w:t>
      </w:r>
      <w:r w:rsidR="007734CA" w:rsidRPr="006F07A0">
        <w:rPr>
          <w:rFonts w:ascii="Trebuchet MS" w:hAnsi="Trebuchet MS" w:cs="Times New Roman"/>
        </w:rPr>
        <w:t xml:space="preserve"> (siehe dazu </w:t>
      </w:r>
      <w:r w:rsidR="007734CA" w:rsidRPr="006F07A0">
        <w:rPr>
          <w:rFonts w:ascii="Trebuchet MS" w:hAnsi="Trebuchet MS" w:cs="Times New Roman"/>
          <w:highlight w:val="yellow"/>
        </w:rPr>
        <w:fldChar w:fldCharType="begin" w:fldLock="1"/>
      </w:r>
      <w:r w:rsidR="007734CA" w:rsidRPr="006F07A0">
        <w:rPr>
          <w:rFonts w:ascii="Trebuchet MS" w:hAnsi="Trebuchet MS" w:cs="Times New Roman"/>
        </w:rPr>
        <w:instrText xml:space="preserve"> REF _Ref205995891 \r \h </w:instrText>
      </w:r>
      <w:r w:rsidR="00F62812">
        <w:rPr>
          <w:rFonts w:ascii="Trebuchet MS" w:hAnsi="Trebuchet MS" w:cs="Times New Roman"/>
          <w:highlight w:val="yellow"/>
        </w:rPr>
        <w:instrText xml:space="preserve"> \* MERGEFORMAT </w:instrText>
      </w:r>
      <w:r w:rsidR="007734CA" w:rsidRPr="006F07A0">
        <w:rPr>
          <w:rFonts w:ascii="Trebuchet MS" w:hAnsi="Trebuchet MS" w:cs="Times New Roman"/>
          <w:highlight w:val="yellow"/>
        </w:rPr>
      </w:r>
      <w:r w:rsidR="007734CA" w:rsidRPr="006F07A0">
        <w:rPr>
          <w:rFonts w:ascii="Trebuchet MS" w:hAnsi="Trebuchet MS" w:cs="Times New Roman"/>
          <w:highlight w:val="yellow"/>
        </w:rPr>
        <w:fldChar w:fldCharType="separate"/>
      </w:r>
      <w:r w:rsidR="004559C9" w:rsidRPr="006F07A0">
        <w:rPr>
          <w:rFonts w:ascii="Trebuchet MS" w:hAnsi="Trebuchet MS" w:cs="Times New Roman"/>
        </w:rPr>
        <w:t>IV.2.3</w:t>
      </w:r>
      <w:r w:rsidR="007734CA" w:rsidRPr="006F07A0">
        <w:rPr>
          <w:rFonts w:ascii="Trebuchet MS" w:hAnsi="Trebuchet MS" w:cs="Times New Roman"/>
          <w:highlight w:val="yellow"/>
        </w:rPr>
        <w:fldChar w:fldCharType="end"/>
      </w:r>
      <w:r w:rsidR="007734CA" w:rsidRPr="006F07A0">
        <w:rPr>
          <w:rFonts w:ascii="Trebuchet MS" w:hAnsi="Trebuchet MS" w:cs="Times New Roman"/>
        </w:rPr>
        <w:t> unten)</w:t>
      </w:r>
      <w:r w:rsidRPr="006F07A0">
        <w:rPr>
          <w:rFonts w:ascii="Trebuchet MS" w:hAnsi="Trebuchet MS" w:cs="Times New Roman"/>
        </w:rPr>
        <w:t>, keine Vesting-Regelungen</w:t>
      </w:r>
      <w:r w:rsidR="007734CA" w:rsidRPr="006F07A0">
        <w:rPr>
          <w:rFonts w:ascii="Trebuchet MS" w:hAnsi="Trebuchet MS" w:cs="Times New Roman"/>
        </w:rPr>
        <w:t xml:space="preserve"> (siehe dazu </w:t>
      </w:r>
      <w:r w:rsidR="007734CA" w:rsidRPr="006F07A0">
        <w:rPr>
          <w:rFonts w:ascii="Trebuchet MS" w:hAnsi="Trebuchet MS" w:cs="Times New Roman"/>
        </w:rPr>
        <w:fldChar w:fldCharType="begin" w:fldLock="1"/>
      </w:r>
      <w:r w:rsidR="007734CA" w:rsidRPr="006F07A0">
        <w:rPr>
          <w:rFonts w:ascii="Trebuchet MS" w:hAnsi="Trebuchet MS" w:cs="Times New Roman"/>
        </w:rPr>
        <w:instrText xml:space="preserve"> REF _Ref206424346 \r \h </w:instrText>
      </w:r>
      <w:r w:rsidR="00F62812">
        <w:rPr>
          <w:rFonts w:ascii="Trebuchet MS" w:hAnsi="Trebuchet MS" w:cs="Times New Roman"/>
        </w:rPr>
        <w:instrText xml:space="preserve"> \* MERGEFORMAT </w:instrText>
      </w:r>
      <w:r w:rsidR="007734CA" w:rsidRPr="006F07A0">
        <w:rPr>
          <w:rFonts w:ascii="Trebuchet MS" w:hAnsi="Trebuchet MS" w:cs="Times New Roman"/>
        </w:rPr>
      </w:r>
      <w:r w:rsidR="007734CA" w:rsidRPr="006F07A0">
        <w:rPr>
          <w:rFonts w:ascii="Trebuchet MS" w:hAnsi="Trebuchet MS" w:cs="Times New Roman"/>
        </w:rPr>
        <w:fldChar w:fldCharType="separate"/>
      </w:r>
      <w:r w:rsidR="004559C9" w:rsidRPr="006F07A0">
        <w:rPr>
          <w:rFonts w:ascii="Trebuchet MS" w:hAnsi="Trebuchet MS" w:cs="Times New Roman"/>
        </w:rPr>
        <w:t>IV.2.4</w:t>
      </w:r>
      <w:r w:rsidR="007734CA" w:rsidRPr="006F07A0">
        <w:rPr>
          <w:rFonts w:ascii="Trebuchet MS" w:hAnsi="Trebuchet MS" w:cs="Times New Roman"/>
        </w:rPr>
        <w:fldChar w:fldCharType="end"/>
      </w:r>
      <w:r w:rsidR="007734CA" w:rsidRPr="006F07A0">
        <w:rPr>
          <w:rFonts w:ascii="Trebuchet MS" w:hAnsi="Trebuchet MS" w:cs="Times New Roman"/>
        </w:rPr>
        <w:t> unten)</w:t>
      </w:r>
      <w:r w:rsidRPr="006F07A0">
        <w:rPr>
          <w:rFonts w:ascii="Trebuchet MS" w:hAnsi="Trebuchet MS" w:cs="Times New Roman"/>
        </w:rPr>
        <w:t xml:space="preserve">). Das kann potenzielle </w:t>
      </w:r>
      <w:r w:rsidR="001326D5" w:rsidRPr="006F07A0">
        <w:rPr>
          <w:rFonts w:ascii="Trebuchet MS" w:hAnsi="Trebuchet MS" w:cs="Times New Roman"/>
        </w:rPr>
        <w:t>Investorinnen und Investoren</w:t>
      </w:r>
      <w:r w:rsidRPr="006F07A0">
        <w:rPr>
          <w:rFonts w:ascii="Trebuchet MS" w:hAnsi="Trebuchet MS" w:cs="Times New Roman"/>
        </w:rPr>
        <w:t xml:space="preserve"> später abschrecken und Nachbesserungen erfordern.</w:t>
      </w:r>
    </w:p>
    <w:p w14:paraId="3847C07E" w14:textId="77777777" w:rsidR="00580B88" w:rsidRPr="006F07A0" w:rsidRDefault="00580B88" w:rsidP="00891C11">
      <w:pPr>
        <w:ind w:left="570" w:right="17"/>
        <w:rPr>
          <w:rFonts w:ascii="Trebuchet MS" w:hAnsi="Trebuchet MS" w:cs="Times New Roman"/>
          <w:u w:val="single"/>
        </w:rPr>
      </w:pPr>
    </w:p>
    <w:p w14:paraId="33B06CED" w14:textId="77777777" w:rsidR="00651C51" w:rsidRPr="006F07A0" w:rsidRDefault="00553198" w:rsidP="00F348A3">
      <w:pPr>
        <w:pStyle w:val="berschrift1"/>
        <w:ind w:left="567" w:hanging="567"/>
        <w:rPr>
          <w:rFonts w:ascii="Trebuchet MS" w:hAnsi="Trebuchet MS"/>
          <w:lang w:val="en-GB"/>
        </w:rPr>
      </w:pPr>
      <w:bookmarkStart w:id="20" w:name="_Ref205885373"/>
      <w:bookmarkStart w:id="21" w:name="_Toc210123763"/>
      <w:r w:rsidRPr="006F07A0">
        <w:rPr>
          <w:rFonts w:ascii="Trebuchet MS" w:hAnsi="Trebuchet MS"/>
          <w:lang w:val="en-GB"/>
        </w:rPr>
        <w:t>Wachstumsphase</w:t>
      </w:r>
      <w:r w:rsidR="00CC667D" w:rsidRPr="006F07A0">
        <w:rPr>
          <w:rFonts w:ascii="Trebuchet MS" w:hAnsi="Trebuchet MS"/>
          <w:lang w:val="en-GB"/>
        </w:rPr>
        <w:t>:</w:t>
      </w:r>
      <w:bookmarkEnd w:id="20"/>
      <w:bookmarkEnd w:id="21"/>
    </w:p>
    <w:p w14:paraId="124FA10F" w14:textId="77777777" w:rsidR="009966EC" w:rsidRPr="006F07A0" w:rsidRDefault="009966EC" w:rsidP="00DD2814">
      <w:pPr>
        <w:ind w:left="567" w:right="17"/>
        <w:rPr>
          <w:rFonts w:ascii="Trebuchet MS" w:hAnsi="Trebuchet MS"/>
          <w:u w:val="single"/>
        </w:rPr>
      </w:pPr>
    </w:p>
    <w:p w14:paraId="13E27194" w14:textId="77777777" w:rsidR="00086D47" w:rsidRPr="006F07A0" w:rsidRDefault="00553198" w:rsidP="00DD2814">
      <w:pPr>
        <w:ind w:left="567" w:right="17"/>
        <w:rPr>
          <w:rFonts w:ascii="Trebuchet MS" w:hAnsi="Trebuchet MS" w:cs="Times New Roman"/>
          <w:lang w:eastAsia="de-AT"/>
        </w:rPr>
      </w:pPr>
      <w:r w:rsidRPr="006F07A0">
        <w:rPr>
          <w:rFonts w:ascii="Trebuchet MS" w:hAnsi="Trebuchet MS" w:cs="Times New Roman"/>
          <w:lang w:eastAsia="de-AT"/>
        </w:rPr>
        <w:t xml:space="preserve">Sobald die operative Tätigkeit aufgenommen wurde, beginnt die Phase des Wachstums. </w:t>
      </w:r>
      <w:r w:rsidR="00B5511C" w:rsidRPr="006F07A0">
        <w:rPr>
          <w:rFonts w:ascii="Trebuchet MS" w:hAnsi="Trebuchet MS" w:cs="Times New Roman"/>
          <w:lang w:eastAsia="de-AT"/>
        </w:rPr>
        <w:t xml:space="preserve">In der Wachstumsphase haben die Gründenden bereits umfassende Erfahrungen mit Kundinnen und Kunden gesammelt und können mit einem validierten Produkt und Geschäftsmodell arbeiten. </w:t>
      </w:r>
      <w:r w:rsidRPr="006F07A0">
        <w:rPr>
          <w:rFonts w:ascii="Trebuchet MS" w:hAnsi="Trebuchet MS" w:cs="Times New Roman"/>
          <w:lang w:eastAsia="de-AT"/>
        </w:rPr>
        <w:t xml:space="preserve">Die Strukturen müssen sich in der Praxis bewähren, </w:t>
      </w:r>
      <w:r w:rsidR="00B5511C" w:rsidRPr="006F07A0">
        <w:rPr>
          <w:rFonts w:ascii="Trebuchet MS" w:hAnsi="Trebuchet MS" w:cs="Times New Roman"/>
          <w:lang w:eastAsia="de-AT"/>
        </w:rPr>
        <w:t>die Kund:innenbasis erweitert und skaliert</w:t>
      </w:r>
      <w:r w:rsidRPr="006F07A0">
        <w:rPr>
          <w:rFonts w:ascii="Trebuchet MS" w:hAnsi="Trebuchet MS" w:cs="Times New Roman"/>
          <w:lang w:eastAsia="de-AT"/>
        </w:rPr>
        <w:t xml:space="preserve">, Umsatz </w:t>
      </w:r>
      <w:r w:rsidR="00B5511C" w:rsidRPr="006F07A0">
        <w:rPr>
          <w:rFonts w:ascii="Trebuchet MS" w:hAnsi="Trebuchet MS" w:cs="Times New Roman"/>
          <w:lang w:eastAsia="de-AT"/>
        </w:rPr>
        <w:t xml:space="preserve">gesteigert </w:t>
      </w:r>
      <w:r w:rsidRPr="006F07A0">
        <w:rPr>
          <w:rFonts w:ascii="Trebuchet MS" w:hAnsi="Trebuchet MS" w:cs="Times New Roman"/>
          <w:lang w:eastAsia="de-AT"/>
        </w:rPr>
        <w:t xml:space="preserve">und Folgefinanzierungen gesichert werden. Der Einfluss der </w:t>
      </w:r>
      <w:r w:rsidR="00DE339F" w:rsidRPr="006F07A0">
        <w:rPr>
          <w:rFonts w:ascii="Trebuchet MS" w:hAnsi="Trebuchet MS" w:cs="Times New Roman"/>
          <w:lang w:eastAsia="de-AT"/>
        </w:rPr>
        <w:t xml:space="preserve">Hochschule </w:t>
      </w:r>
      <w:r w:rsidRPr="006F07A0">
        <w:rPr>
          <w:rFonts w:ascii="Trebuchet MS" w:hAnsi="Trebuchet MS" w:cs="Times New Roman"/>
          <w:lang w:eastAsia="de-AT"/>
        </w:rPr>
        <w:t xml:space="preserve">reduziert sich nun meist auf strategische Mitgestaltung (zB über Gesellschaftsrechte, Vetos, Lizenzvereinbarungen). </w:t>
      </w:r>
      <w:r w:rsidR="00B5511C" w:rsidRPr="006F07A0">
        <w:rPr>
          <w:rFonts w:ascii="Trebuchet MS" w:hAnsi="Trebuchet MS" w:cs="Times New Roman"/>
          <w:lang w:eastAsia="de-AT"/>
        </w:rPr>
        <w:t>Aus dem Start-up wird ein Scale-up.</w:t>
      </w:r>
    </w:p>
    <w:p w14:paraId="712BE5EC" w14:textId="77777777" w:rsidR="00BA228F" w:rsidRPr="006F07A0" w:rsidRDefault="00BA228F" w:rsidP="00DD2814">
      <w:pPr>
        <w:ind w:left="567" w:right="17"/>
        <w:rPr>
          <w:rFonts w:ascii="Trebuchet MS" w:hAnsi="Trebuchet MS" w:cs="Times New Roman"/>
          <w:lang w:eastAsia="de-AT"/>
        </w:rPr>
      </w:pPr>
    </w:p>
    <w:p w14:paraId="3C20808D" w14:textId="77777777" w:rsidR="00BA228F" w:rsidRPr="006F07A0" w:rsidRDefault="00553198" w:rsidP="00750F6E">
      <w:pPr>
        <w:pStyle w:val="berschrift2"/>
        <w:rPr>
          <w:rFonts w:ascii="Trebuchet MS" w:hAnsi="Trebuchet MS"/>
        </w:rPr>
      </w:pPr>
      <w:bookmarkStart w:id="22" w:name="_Toc210123764"/>
      <w:r w:rsidRPr="006F07A0">
        <w:rPr>
          <w:rFonts w:ascii="Trebuchet MS" w:hAnsi="Trebuchet MS"/>
        </w:rPr>
        <w:t>Zentrale Meilensteine:</w:t>
      </w:r>
      <w:bookmarkEnd w:id="22"/>
    </w:p>
    <w:p w14:paraId="45F077C4" w14:textId="77777777" w:rsidR="00BA228F" w:rsidRPr="006F07A0" w:rsidRDefault="00BA228F" w:rsidP="009E4D7E">
      <w:pPr>
        <w:keepNext/>
        <w:keepLines/>
        <w:ind w:left="567" w:right="17"/>
        <w:rPr>
          <w:rFonts w:ascii="Trebuchet MS" w:hAnsi="Trebuchet MS" w:cs="Times New Roman"/>
          <w:lang w:eastAsia="de-AT"/>
        </w:rPr>
      </w:pPr>
    </w:p>
    <w:p w14:paraId="352F6C2D" w14:textId="77777777" w:rsidR="00BA228F" w:rsidRPr="006F07A0" w:rsidRDefault="00553198" w:rsidP="009E4D7E">
      <w:pPr>
        <w:keepNext/>
        <w:keepLines/>
        <w:ind w:left="567" w:right="17"/>
        <w:rPr>
          <w:rFonts w:ascii="Trebuchet MS" w:hAnsi="Trebuchet MS" w:cs="Times New Roman"/>
          <w:lang w:eastAsia="de-AT"/>
        </w:rPr>
      </w:pPr>
      <w:r w:rsidRPr="006F07A0">
        <w:rPr>
          <w:rFonts w:ascii="Trebuchet MS" w:hAnsi="Trebuchet MS" w:cs="Times New Roman"/>
          <w:u w:val="single"/>
          <w:lang w:eastAsia="de-AT"/>
        </w:rPr>
        <w:t>Operative Skalierung</w:t>
      </w:r>
      <w:r w:rsidR="00B5511C" w:rsidRPr="006F07A0">
        <w:rPr>
          <w:rFonts w:ascii="Trebuchet MS" w:hAnsi="Trebuchet MS" w:cs="Times New Roman"/>
          <w:lang w:eastAsia="de-AT"/>
        </w:rPr>
        <w:t>: Aus</w:t>
      </w:r>
      <w:r w:rsidRPr="006F07A0">
        <w:rPr>
          <w:rFonts w:ascii="Trebuchet MS" w:hAnsi="Trebuchet MS" w:cs="Times New Roman"/>
          <w:lang w:eastAsia="de-AT"/>
        </w:rPr>
        <w:t xml:space="preserve">bau des Vertriebs, </w:t>
      </w:r>
      <w:r w:rsidR="00B5511C" w:rsidRPr="006F07A0">
        <w:rPr>
          <w:rFonts w:ascii="Trebuchet MS" w:hAnsi="Trebuchet MS" w:cs="Times New Roman"/>
          <w:lang w:eastAsia="de-AT"/>
        </w:rPr>
        <w:t xml:space="preserve">Erweiterung der </w:t>
      </w:r>
      <w:r w:rsidR="005F1713" w:rsidRPr="006F07A0">
        <w:rPr>
          <w:rFonts w:ascii="Trebuchet MS" w:hAnsi="Trebuchet MS" w:cs="Times New Roman"/>
          <w:lang w:eastAsia="de-AT"/>
        </w:rPr>
        <w:t>Kund</w:t>
      </w:r>
      <w:r w:rsidR="00B5511C" w:rsidRPr="006F07A0">
        <w:rPr>
          <w:rFonts w:ascii="Trebuchet MS" w:hAnsi="Trebuchet MS" w:cs="Times New Roman"/>
          <w:lang w:eastAsia="de-AT"/>
        </w:rPr>
        <w:t>:</w:t>
      </w:r>
      <w:r w:rsidR="005F1713" w:rsidRPr="006F07A0">
        <w:rPr>
          <w:rFonts w:ascii="Trebuchet MS" w:hAnsi="Trebuchet MS" w:cs="Times New Roman"/>
          <w:lang w:eastAsia="de-AT"/>
        </w:rPr>
        <w:t>innen</w:t>
      </w:r>
      <w:r w:rsidR="00B5511C" w:rsidRPr="006F07A0">
        <w:rPr>
          <w:rFonts w:ascii="Trebuchet MS" w:hAnsi="Trebuchet MS" w:cs="Times New Roman"/>
          <w:lang w:eastAsia="de-AT"/>
        </w:rPr>
        <w:t>basis</w:t>
      </w:r>
      <w:r w:rsidR="005F1713" w:rsidRPr="006F07A0">
        <w:rPr>
          <w:rFonts w:ascii="Trebuchet MS" w:hAnsi="Trebuchet MS" w:cs="Times New Roman"/>
          <w:lang w:eastAsia="de-AT"/>
        </w:rPr>
        <w:t xml:space="preserve"> </w:t>
      </w:r>
      <w:r w:rsidRPr="006F07A0">
        <w:rPr>
          <w:rFonts w:ascii="Trebuchet MS" w:hAnsi="Trebuchet MS" w:cs="Times New Roman"/>
          <w:lang w:eastAsia="de-AT"/>
        </w:rPr>
        <w:t>und Umsatz</w:t>
      </w:r>
      <w:r w:rsidR="00B5511C" w:rsidRPr="006F07A0">
        <w:rPr>
          <w:rFonts w:ascii="Trebuchet MS" w:hAnsi="Trebuchet MS" w:cs="Times New Roman"/>
          <w:lang w:eastAsia="de-AT"/>
        </w:rPr>
        <w:t xml:space="preserve">steigerung </w:t>
      </w:r>
      <w:r w:rsidRPr="006F07A0">
        <w:rPr>
          <w:rFonts w:ascii="Trebuchet MS" w:hAnsi="Trebuchet MS" w:cs="Times New Roman"/>
          <w:lang w:eastAsia="de-AT"/>
        </w:rPr>
        <w:t>stehen im Vordergrund. Die entwickelten Strukturen werden im Markt getestet und optimiert.</w:t>
      </w:r>
      <w:r w:rsidR="00B5511C" w:rsidRPr="006F07A0">
        <w:rPr>
          <w:rFonts w:ascii="Trebuchet MS" w:hAnsi="Trebuchet MS" w:cs="Times New Roman"/>
          <w:lang w:eastAsia="de-AT"/>
        </w:rPr>
        <w:t xml:space="preserve"> </w:t>
      </w:r>
      <w:r w:rsidR="00B5511C" w:rsidRPr="006F07A0">
        <w:rPr>
          <w:rFonts w:ascii="Trebuchet MS" w:hAnsi="Trebuchet MS"/>
        </w:rPr>
        <w:t>Referenzkund:innen werden gewonnen, die als Testimonials für weitere Akquisitionen dienen.</w:t>
      </w:r>
    </w:p>
    <w:p w14:paraId="7755C93E" w14:textId="77777777" w:rsidR="00BA228F" w:rsidRPr="006F07A0" w:rsidRDefault="00BA228F" w:rsidP="009E4D7E">
      <w:pPr>
        <w:ind w:left="567" w:right="17"/>
        <w:rPr>
          <w:rFonts w:ascii="Trebuchet MS" w:hAnsi="Trebuchet MS" w:cs="Times New Roman"/>
          <w:lang w:eastAsia="de-AT"/>
        </w:rPr>
      </w:pPr>
    </w:p>
    <w:p w14:paraId="311659FE" w14:textId="77777777" w:rsidR="00BA228F" w:rsidRPr="006F07A0" w:rsidRDefault="00553198" w:rsidP="00BA228F">
      <w:pPr>
        <w:ind w:left="567" w:right="17"/>
        <w:rPr>
          <w:rFonts w:ascii="Trebuchet MS" w:hAnsi="Trebuchet MS" w:cs="Times New Roman"/>
          <w:lang w:eastAsia="de-AT"/>
        </w:rPr>
      </w:pPr>
      <w:r w:rsidRPr="006F07A0">
        <w:rPr>
          <w:rFonts w:ascii="Trebuchet MS" w:hAnsi="Trebuchet MS" w:cs="Times New Roman"/>
          <w:u w:val="single"/>
          <w:lang w:eastAsia="de-AT"/>
        </w:rPr>
        <w:t>Folgefinanzierung</w:t>
      </w:r>
      <w:r w:rsidR="005B4A0E" w:rsidRPr="006F07A0">
        <w:rPr>
          <w:rFonts w:ascii="Trebuchet MS" w:hAnsi="Trebuchet MS" w:cs="Times New Roman"/>
          <w:u w:val="single"/>
          <w:lang w:eastAsia="de-AT"/>
        </w:rPr>
        <w:t xml:space="preserve"> (siehe dazu </w:t>
      </w:r>
      <w:r w:rsidR="0024436D" w:rsidRPr="006F07A0">
        <w:rPr>
          <w:rFonts w:ascii="Trebuchet MS" w:hAnsi="Trebuchet MS" w:cs="Times New Roman"/>
          <w:u w:val="single"/>
          <w:lang w:eastAsia="de-AT"/>
        </w:rPr>
        <w:fldChar w:fldCharType="begin" w:fldLock="1"/>
      </w:r>
      <w:r w:rsidR="0024436D" w:rsidRPr="006F07A0">
        <w:rPr>
          <w:rFonts w:ascii="Trebuchet MS" w:hAnsi="Trebuchet MS" w:cs="Times New Roman"/>
          <w:u w:val="single"/>
          <w:lang w:eastAsia="de-AT"/>
        </w:rPr>
        <w:instrText xml:space="preserve"> REF _Ref205477768 \w \p \h </w:instrText>
      </w:r>
      <w:r w:rsidR="00F62812">
        <w:rPr>
          <w:rFonts w:ascii="Trebuchet MS" w:hAnsi="Trebuchet MS" w:cs="Times New Roman"/>
          <w:u w:val="single"/>
          <w:lang w:eastAsia="de-AT"/>
        </w:rPr>
        <w:instrText xml:space="preserve"> \* MERGEFORMAT </w:instrText>
      </w:r>
      <w:r w:rsidR="0024436D" w:rsidRPr="006F07A0">
        <w:rPr>
          <w:rFonts w:ascii="Trebuchet MS" w:hAnsi="Trebuchet MS" w:cs="Times New Roman"/>
          <w:u w:val="single"/>
          <w:lang w:eastAsia="de-AT"/>
        </w:rPr>
      </w:r>
      <w:r w:rsidR="0024436D" w:rsidRPr="006F07A0">
        <w:rPr>
          <w:rFonts w:ascii="Trebuchet MS" w:hAnsi="Trebuchet MS" w:cs="Times New Roman"/>
          <w:u w:val="single"/>
          <w:lang w:eastAsia="de-AT"/>
        </w:rPr>
        <w:fldChar w:fldCharType="separate"/>
      </w:r>
      <w:r w:rsidR="004559C9" w:rsidRPr="006F07A0">
        <w:rPr>
          <w:rFonts w:ascii="Trebuchet MS" w:hAnsi="Trebuchet MS" w:cs="Times New Roman"/>
          <w:u w:val="single"/>
          <w:lang w:eastAsia="de-AT"/>
        </w:rPr>
        <w:t>IV.2.7 unten</w:t>
      </w:r>
      <w:r w:rsidR="0024436D" w:rsidRPr="006F07A0">
        <w:rPr>
          <w:rFonts w:ascii="Trebuchet MS" w:hAnsi="Trebuchet MS" w:cs="Times New Roman"/>
          <w:u w:val="single"/>
          <w:lang w:eastAsia="de-AT"/>
        </w:rPr>
        <w:fldChar w:fldCharType="end"/>
      </w:r>
      <w:r w:rsidR="0024436D" w:rsidRPr="006F07A0">
        <w:rPr>
          <w:rFonts w:ascii="Trebuchet MS" w:hAnsi="Trebuchet MS" w:cs="Times New Roman"/>
          <w:u w:val="single"/>
          <w:lang w:eastAsia="de-AT"/>
        </w:rPr>
        <w:t>)</w:t>
      </w:r>
      <w:r w:rsidRPr="006F07A0">
        <w:rPr>
          <w:rFonts w:ascii="Trebuchet MS" w:hAnsi="Trebuchet MS" w:cs="Times New Roman"/>
          <w:lang w:eastAsia="de-AT"/>
        </w:rPr>
        <w:t xml:space="preserve">: Sicherung weiterer Finanzierungsrunden, Einbindung institutioneller </w:t>
      </w:r>
      <w:r w:rsidR="001326D5" w:rsidRPr="006F07A0">
        <w:rPr>
          <w:rFonts w:ascii="Trebuchet MS" w:hAnsi="Trebuchet MS" w:cs="Times New Roman"/>
          <w:lang w:eastAsia="de-AT"/>
        </w:rPr>
        <w:t>Investorinnen und Investoren</w:t>
      </w:r>
      <w:r w:rsidRPr="006F07A0">
        <w:rPr>
          <w:rFonts w:ascii="Trebuchet MS" w:hAnsi="Trebuchet MS" w:cs="Times New Roman"/>
          <w:lang w:eastAsia="de-AT"/>
        </w:rPr>
        <w:t xml:space="preserve"> und professionelles Beteiligungsmanagement werden zunehmend wichtig.</w:t>
      </w:r>
      <w:r w:rsidR="00B5511C" w:rsidRPr="006F07A0">
        <w:rPr>
          <w:rFonts w:ascii="Trebuchet MS" w:hAnsi="Trebuchet MS" w:cs="Times New Roman"/>
          <w:lang w:eastAsia="de-AT"/>
        </w:rPr>
        <w:t xml:space="preserve"> In dieser Phase verlagert sich der Finanzierungsfokus typischerweise von öffentlichen Förderungen auf privates Risikokapital, da die Wachstumsfinanzierung primär über Investorinnen und Investoren erfolgt.</w:t>
      </w:r>
    </w:p>
    <w:p w14:paraId="41873286" w14:textId="77777777" w:rsidR="00BA228F" w:rsidRPr="006F07A0" w:rsidRDefault="00BA228F" w:rsidP="00BA228F">
      <w:pPr>
        <w:ind w:left="567" w:right="17"/>
        <w:rPr>
          <w:rFonts w:ascii="Trebuchet MS" w:hAnsi="Trebuchet MS" w:cs="Times New Roman"/>
          <w:lang w:eastAsia="de-AT"/>
        </w:rPr>
      </w:pPr>
    </w:p>
    <w:p w14:paraId="7AAA22EE" w14:textId="77777777" w:rsidR="00B5511C" w:rsidRPr="006F07A0" w:rsidRDefault="00553198" w:rsidP="00BA228F">
      <w:pPr>
        <w:ind w:left="567" w:right="17"/>
        <w:rPr>
          <w:rFonts w:ascii="Trebuchet MS" w:hAnsi="Trebuchet MS" w:cs="Times New Roman"/>
          <w:lang w:eastAsia="de-AT"/>
        </w:rPr>
      </w:pPr>
      <w:r w:rsidRPr="006F07A0">
        <w:rPr>
          <w:rFonts w:ascii="Trebuchet MS" w:hAnsi="Trebuchet MS" w:cs="Times New Roman"/>
          <w:u w:val="single"/>
          <w:lang w:eastAsia="de-AT"/>
        </w:rPr>
        <w:t>Organisation und Team</w:t>
      </w:r>
      <w:r w:rsidRPr="006F07A0">
        <w:rPr>
          <w:rFonts w:ascii="Trebuchet MS" w:hAnsi="Trebuchet MS" w:cs="Times New Roman"/>
          <w:lang w:eastAsia="de-AT"/>
        </w:rPr>
        <w:t>: Die internen Strukturen (Team und Prozesse) müssen rechtzeitig entsprechend mitwachsen. Das Team wird vergrößert und die Organisation weiterentwickelt.</w:t>
      </w:r>
      <w:r w:rsidR="000765F3" w:rsidRPr="006F07A0">
        <w:rPr>
          <w:rFonts w:ascii="Trebuchet MS" w:hAnsi="Trebuchet MS" w:cs="Times New Roman"/>
          <w:lang w:eastAsia="de-AT"/>
        </w:rPr>
        <w:t xml:space="preserve"> </w:t>
      </w:r>
      <w:r w:rsidR="000765F3" w:rsidRPr="006F07A0">
        <w:rPr>
          <w:rFonts w:ascii="Trebuchet MS" w:hAnsi="Trebuchet MS"/>
        </w:rPr>
        <w:t>Ein Advisory Board kann etabliert werden, dieses kann auch Vertreter:innen der Hochschule umfassen.</w:t>
      </w:r>
      <w:r w:rsidRPr="006F07A0">
        <w:rPr>
          <w:rFonts w:ascii="Trebuchet MS" w:hAnsi="Trebuchet MS" w:cs="Times New Roman"/>
          <w:lang w:eastAsia="de-AT"/>
        </w:rPr>
        <w:t xml:space="preserve"> Aus dem Start-up wird ein Scale-up.</w:t>
      </w:r>
    </w:p>
    <w:p w14:paraId="6C0B0602" w14:textId="77777777" w:rsidR="00B5511C" w:rsidRPr="006F07A0" w:rsidRDefault="00B5511C" w:rsidP="00BA228F">
      <w:pPr>
        <w:ind w:left="567" w:right="17"/>
        <w:rPr>
          <w:rFonts w:ascii="Trebuchet MS" w:hAnsi="Trebuchet MS" w:cs="Times New Roman"/>
          <w:lang w:eastAsia="de-AT"/>
        </w:rPr>
      </w:pPr>
    </w:p>
    <w:p w14:paraId="7DF27D2C" w14:textId="77777777" w:rsidR="00BA228F" w:rsidRPr="006F07A0" w:rsidRDefault="00553198" w:rsidP="00FB4846">
      <w:pPr>
        <w:ind w:left="567" w:right="17"/>
        <w:rPr>
          <w:rFonts w:ascii="Trebuchet MS" w:hAnsi="Trebuchet MS"/>
        </w:rPr>
      </w:pPr>
      <w:r w:rsidRPr="006F07A0">
        <w:rPr>
          <w:rFonts w:ascii="Trebuchet MS" w:hAnsi="Trebuchet MS" w:cs="Times New Roman"/>
          <w:u w:val="single"/>
          <w:lang w:eastAsia="de-AT"/>
        </w:rPr>
        <w:t xml:space="preserve">Rolle der </w:t>
      </w:r>
      <w:r w:rsidR="005777E6" w:rsidRPr="006F07A0">
        <w:rPr>
          <w:rFonts w:ascii="Trebuchet MS" w:hAnsi="Trebuchet MS" w:cs="Times New Roman"/>
          <w:u w:val="single"/>
          <w:lang w:eastAsia="de-AT"/>
        </w:rPr>
        <w:t>Hochschule</w:t>
      </w:r>
      <w:r w:rsidRPr="006F07A0">
        <w:rPr>
          <w:rFonts w:ascii="Trebuchet MS" w:hAnsi="Trebuchet MS" w:cs="Times New Roman"/>
          <w:lang w:eastAsia="de-AT"/>
        </w:rPr>
        <w:t xml:space="preserve">: Der Einfluss der </w:t>
      </w:r>
      <w:r w:rsidR="005777E6" w:rsidRPr="006F07A0">
        <w:rPr>
          <w:rFonts w:ascii="Trebuchet MS" w:hAnsi="Trebuchet MS" w:cs="Times New Roman"/>
          <w:lang w:eastAsia="de-AT"/>
        </w:rPr>
        <w:t>Hochschule</w:t>
      </w:r>
      <w:r w:rsidRPr="006F07A0">
        <w:rPr>
          <w:rFonts w:ascii="Trebuchet MS" w:hAnsi="Trebuchet MS" w:cs="Times New Roman"/>
          <w:lang w:eastAsia="de-AT"/>
        </w:rPr>
        <w:t xml:space="preserve"> reduziert sich nun meist auf strategische Mitgestaltung (zB über Gesellschaftsrechte, Vetos, Lizenzvereinbarungen). Professionelles Beteiligungsmanagement, </w:t>
      </w:r>
      <w:r w:rsidR="008E336A" w:rsidRPr="006F07A0">
        <w:rPr>
          <w:rFonts w:ascii="Trebuchet MS" w:hAnsi="Trebuchet MS" w:cs="Times New Roman"/>
          <w:lang w:eastAsia="de-AT"/>
        </w:rPr>
        <w:t xml:space="preserve">Kommunikation mit </w:t>
      </w:r>
      <w:r w:rsidR="001326D5" w:rsidRPr="006F07A0">
        <w:rPr>
          <w:rFonts w:ascii="Trebuchet MS" w:hAnsi="Trebuchet MS" w:cs="Times New Roman"/>
          <w:lang w:eastAsia="de-AT"/>
        </w:rPr>
        <w:t>Investorinnen und Investoren</w:t>
      </w:r>
      <w:r w:rsidRPr="006F07A0">
        <w:rPr>
          <w:rFonts w:ascii="Trebuchet MS" w:hAnsi="Trebuchet MS" w:cs="Times New Roman"/>
          <w:lang w:eastAsia="de-AT"/>
        </w:rPr>
        <w:t xml:space="preserve"> und Compliance gewinnen an Bedeutung.</w:t>
      </w:r>
      <w:r w:rsidR="006D7353" w:rsidRPr="006F07A0">
        <w:rPr>
          <w:rFonts w:ascii="Trebuchet MS" w:hAnsi="Trebuchet MS" w:cs="Times New Roman"/>
          <w:lang w:eastAsia="de-AT"/>
        </w:rPr>
        <w:t xml:space="preserve"> </w:t>
      </w:r>
      <w:r w:rsidR="000765F3" w:rsidRPr="006F07A0">
        <w:rPr>
          <w:rFonts w:ascii="Trebuchet MS" w:hAnsi="Trebuchet MS"/>
        </w:rPr>
        <w:t xml:space="preserve">Mit dieser Phase beginnt meist ein gewisser Abkoppelungsprozess aus der Hochschule, dieser ist jedoch vom Geschäftsmodell abhängig: Während Spin-offs im Life Sciences-Bereich oft noch lange auf die Infrastruktur </w:t>
      </w:r>
      <w:r w:rsidR="00FB4846" w:rsidRPr="006F07A0">
        <w:rPr>
          <w:rFonts w:ascii="Trebuchet MS" w:hAnsi="Trebuchet MS"/>
        </w:rPr>
        <w:t xml:space="preserve">der Hochschule </w:t>
      </w:r>
      <w:r w:rsidR="000765F3" w:rsidRPr="006F07A0">
        <w:rPr>
          <w:rFonts w:ascii="Trebuchet MS" w:hAnsi="Trebuchet MS"/>
        </w:rPr>
        <w:t>angewiesen sind, verlassen weniger technologieintensive Spin-offs häufig rascher die jeweilige Institution. Erfolgreiche Gründer:innen stehen als Testimonials für neue Gründungsinteressierte zur Verfügung.</w:t>
      </w:r>
    </w:p>
    <w:p w14:paraId="5AB90A54" w14:textId="77777777" w:rsidR="000765F3" w:rsidRPr="006F07A0" w:rsidRDefault="000765F3" w:rsidP="00BA228F">
      <w:pPr>
        <w:ind w:left="567" w:right="17"/>
        <w:rPr>
          <w:rFonts w:ascii="Trebuchet MS" w:hAnsi="Trebuchet MS" w:cs="Times New Roman"/>
          <w:lang w:eastAsia="de-AT"/>
        </w:rPr>
      </w:pPr>
    </w:p>
    <w:p w14:paraId="07CE1069" w14:textId="77777777" w:rsidR="00844796" w:rsidRPr="006F07A0" w:rsidRDefault="00553198" w:rsidP="00750F6E">
      <w:pPr>
        <w:pStyle w:val="berschrift2"/>
        <w:rPr>
          <w:rFonts w:ascii="Trebuchet MS" w:hAnsi="Trebuchet MS"/>
        </w:rPr>
      </w:pPr>
      <w:bookmarkStart w:id="23" w:name="_Toc210123765"/>
      <w:r w:rsidRPr="006F07A0">
        <w:rPr>
          <w:rFonts w:ascii="Trebuchet MS" w:hAnsi="Trebuchet MS"/>
        </w:rPr>
        <w:t>Typische Stolpersteine:</w:t>
      </w:r>
      <w:bookmarkEnd w:id="23"/>
    </w:p>
    <w:p w14:paraId="07584219" w14:textId="77777777" w:rsidR="00844796" w:rsidRPr="006F07A0" w:rsidRDefault="00844796" w:rsidP="00844796">
      <w:pPr>
        <w:ind w:left="567" w:right="17"/>
        <w:rPr>
          <w:rFonts w:ascii="Trebuchet MS" w:hAnsi="Trebuchet MS" w:cs="Times New Roman"/>
        </w:rPr>
      </w:pPr>
    </w:p>
    <w:p w14:paraId="5FEC642A" w14:textId="77777777" w:rsidR="00844796" w:rsidRPr="006F07A0" w:rsidRDefault="00553198" w:rsidP="00844796">
      <w:pPr>
        <w:ind w:left="567" w:right="17"/>
        <w:rPr>
          <w:rFonts w:ascii="Trebuchet MS" w:hAnsi="Trebuchet MS" w:cs="Times New Roman"/>
          <w:lang w:eastAsia="de-AT"/>
        </w:rPr>
      </w:pPr>
      <w:r w:rsidRPr="006F07A0">
        <w:rPr>
          <w:rFonts w:ascii="Trebuchet MS" w:hAnsi="Trebuchet MS" w:cs="Times New Roman"/>
          <w:bCs/>
          <w:u w:val="single"/>
          <w:lang w:eastAsia="de-AT"/>
        </w:rPr>
        <w:t>Mangelnde Anpassung der Governance-Strukturen</w:t>
      </w:r>
      <w:r w:rsidRPr="006F07A0">
        <w:rPr>
          <w:rFonts w:ascii="Trebuchet MS" w:hAnsi="Trebuchet MS" w:cs="Times New Roman"/>
          <w:bCs/>
          <w:lang w:eastAsia="de-AT"/>
        </w:rPr>
        <w:t>:</w:t>
      </w:r>
      <w:r w:rsidRPr="006F07A0">
        <w:rPr>
          <w:rFonts w:ascii="Trebuchet MS" w:hAnsi="Trebuchet MS" w:cs="Times New Roman"/>
          <w:lang w:eastAsia="de-AT"/>
        </w:rPr>
        <w:t xml:space="preserve"> Mit dem Eintritt neuer </w:t>
      </w:r>
      <w:r w:rsidR="001326D5" w:rsidRPr="006F07A0">
        <w:rPr>
          <w:rFonts w:ascii="Trebuchet MS" w:hAnsi="Trebuchet MS" w:cs="Times New Roman"/>
          <w:lang w:eastAsia="de-AT"/>
        </w:rPr>
        <w:t>Investorinnen und Investoren</w:t>
      </w:r>
      <w:r w:rsidRPr="006F07A0">
        <w:rPr>
          <w:rFonts w:ascii="Trebuchet MS" w:hAnsi="Trebuchet MS" w:cs="Times New Roman"/>
          <w:lang w:eastAsia="de-AT"/>
        </w:rPr>
        <w:t xml:space="preserve"> müssen oft Gesellschaftsverträge angepasst und professionellere Governance-Strukturen etabliert werden. Verzögerungen hier können Finanzierungsrunden gefährden.</w:t>
      </w:r>
      <w:r w:rsidR="00004B82" w:rsidRPr="006F07A0">
        <w:rPr>
          <w:rFonts w:ascii="Trebuchet MS" w:hAnsi="Trebuchet MS" w:cs="Times New Roman"/>
          <w:lang w:eastAsia="de-AT"/>
        </w:rPr>
        <w:t xml:space="preserve"> Hinderlich kann es weiters sein, wenn die Rolle der Hochschule, vor allem im Zusammenspiel mit Investorinnen und Investoren, nicht eindeutig geklärt ist. </w:t>
      </w:r>
    </w:p>
    <w:p w14:paraId="0ACB8A1C" w14:textId="77777777" w:rsidR="00844796" w:rsidRPr="006F07A0" w:rsidRDefault="00844796" w:rsidP="00844796">
      <w:pPr>
        <w:ind w:left="567" w:right="17"/>
        <w:rPr>
          <w:rFonts w:ascii="Trebuchet MS" w:hAnsi="Trebuchet MS" w:cs="Times New Roman"/>
          <w:lang w:eastAsia="de-AT"/>
        </w:rPr>
      </w:pPr>
    </w:p>
    <w:p w14:paraId="3D7E0866" w14:textId="77777777" w:rsidR="00844796" w:rsidRPr="006F07A0" w:rsidRDefault="00553198" w:rsidP="00844796">
      <w:pPr>
        <w:ind w:left="567" w:right="17"/>
        <w:rPr>
          <w:rFonts w:ascii="Trebuchet MS" w:hAnsi="Trebuchet MS" w:cs="Times New Roman"/>
          <w:lang w:eastAsia="de-AT"/>
        </w:rPr>
      </w:pPr>
      <w:r w:rsidRPr="006F07A0">
        <w:rPr>
          <w:rFonts w:ascii="Trebuchet MS" w:hAnsi="Trebuchet MS" w:cs="Times New Roman"/>
          <w:bCs/>
          <w:u w:val="single"/>
          <w:lang w:eastAsia="de-AT"/>
        </w:rPr>
        <w:t>Unterschätzung des operativen Aufwands</w:t>
      </w:r>
      <w:r w:rsidRPr="006F07A0">
        <w:rPr>
          <w:rFonts w:ascii="Trebuchet MS" w:hAnsi="Trebuchet MS" w:cs="Times New Roman"/>
          <w:bCs/>
          <w:lang w:eastAsia="de-AT"/>
        </w:rPr>
        <w:t>:</w:t>
      </w:r>
      <w:r w:rsidRPr="006F07A0">
        <w:rPr>
          <w:rFonts w:ascii="Trebuchet MS" w:hAnsi="Trebuchet MS" w:cs="Times New Roman"/>
          <w:lang w:eastAsia="de-AT"/>
        </w:rPr>
        <w:t xml:space="preserve"> Der Übergang von der Entwicklung zum operativen Geschäft erfordert andere Kompetenzen und Ressourcen. Fehlende Erfahrung in Vertrieb, Marketing oder </w:t>
      </w:r>
      <w:r w:rsidR="005F1713" w:rsidRPr="006F07A0">
        <w:rPr>
          <w:rFonts w:ascii="Trebuchet MS" w:hAnsi="Trebuchet MS" w:cs="Times New Roman"/>
          <w:lang w:eastAsia="de-AT"/>
        </w:rPr>
        <w:t xml:space="preserve">Betreuung von Kundinnen und Kunden </w:t>
      </w:r>
      <w:r w:rsidRPr="006F07A0">
        <w:rPr>
          <w:rFonts w:ascii="Trebuchet MS" w:hAnsi="Trebuchet MS" w:cs="Times New Roman"/>
          <w:lang w:eastAsia="de-AT"/>
        </w:rPr>
        <w:t>kann das Wachstum bremsen.</w:t>
      </w:r>
    </w:p>
    <w:p w14:paraId="2714FBAF" w14:textId="77777777" w:rsidR="0024436D" w:rsidRPr="006F07A0" w:rsidRDefault="0024436D" w:rsidP="00BA228F">
      <w:pPr>
        <w:ind w:left="567" w:right="17"/>
        <w:rPr>
          <w:rFonts w:ascii="Trebuchet MS" w:hAnsi="Trebuchet MS" w:cs="Times New Roman"/>
          <w:lang w:eastAsia="de-AT"/>
        </w:rPr>
      </w:pPr>
    </w:p>
    <w:p w14:paraId="6B083F1D" w14:textId="77777777" w:rsidR="001319BF" w:rsidRPr="006F07A0" w:rsidRDefault="00553198" w:rsidP="00F348A3">
      <w:pPr>
        <w:pStyle w:val="berschrift1"/>
        <w:ind w:left="567" w:hanging="567"/>
        <w:rPr>
          <w:rFonts w:ascii="Trebuchet MS" w:hAnsi="Trebuchet MS"/>
        </w:rPr>
      </w:pPr>
      <w:bookmarkStart w:id="24" w:name="_Toc210123766"/>
      <w:r w:rsidRPr="006F07A0">
        <w:rPr>
          <w:rFonts w:ascii="Trebuchet MS" w:hAnsi="Trebuchet MS"/>
        </w:rPr>
        <w:t>Phasenübergreifende Stolpersteine</w:t>
      </w:r>
      <w:bookmarkEnd w:id="24"/>
    </w:p>
    <w:p w14:paraId="366A33DF" w14:textId="77777777" w:rsidR="001319BF" w:rsidRPr="006F07A0" w:rsidRDefault="001319BF" w:rsidP="001319BF">
      <w:pPr>
        <w:ind w:left="567" w:right="17"/>
        <w:rPr>
          <w:rFonts w:ascii="Trebuchet MS" w:hAnsi="Trebuchet MS"/>
        </w:rPr>
      </w:pPr>
    </w:p>
    <w:p w14:paraId="2354C110" w14:textId="77777777" w:rsidR="001319BF" w:rsidRPr="006F07A0" w:rsidRDefault="00553198" w:rsidP="001319BF">
      <w:pPr>
        <w:ind w:left="567" w:right="17"/>
        <w:rPr>
          <w:rFonts w:ascii="Trebuchet MS" w:hAnsi="Trebuchet MS" w:cs="Times New Roman"/>
          <w:lang w:eastAsia="de-AT"/>
        </w:rPr>
      </w:pPr>
      <w:r w:rsidRPr="006F07A0">
        <w:rPr>
          <w:rFonts w:ascii="Trebuchet MS" w:hAnsi="Trebuchet MS" w:cs="Times New Roman"/>
          <w:u w:val="single"/>
          <w:lang w:eastAsia="de-AT"/>
        </w:rPr>
        <w:t>Unrealistische Zeitplanung der Gründer:innen</w:t>
      </w:r>
      <w:r w:rsidRPr="006F07A0">
        <w:rPr>
          <w:rFonts w:ascii="Trebuchet MS" w:hAnsi="Trebuchet MS" w:cs="Times New Roman"/>
          <w:lang w:eastAsia="de-AT"/>
        </w:rPr>
        <w:t>: Die parallele Belastung durch wissenschaftliche Arbeit, Gründungsvorbereitung und eventuell noch laufende Förderprojekte führt häufig dazu, dass Fristen unterschätzt und Schritte zu spät gesetzt werden, etwa bei der Vertragserstellung oder bei Anträgen für Fördermittel. Dies betrifft alle Phasen des Gründungsprozesses.</w:t>
      </w:r>
    </w:p>
    <w:p w14:paraId="057F4E7E" w14:textId="77777777" w:rsidR="001319BF" w:rsidRPr="006F07A0" w:rsidRDefault="001319BF" w:rsidP="001319BF">
      <w:pPr>
        <w:ind w:left="567" w:right="17"/>
        <w:rPr>
          <w:rFonts w:ascii="Trebuchet MS" w:hAnsi="Trebuchet MS" w:cs="Times New Roman"/>
          <w:lang w:eastAsia="de-AT"/>
        </w:rPr>
      </w:pPr>
    </w:p>
    <w:p w14:paraId="7FF2FCC7" w14:textId="77777777" w:rsidR="001319BF" w:rsidRPr="006F07A0" w:rsidRDefault="00553198" w:rsidP="001319BF">
      <w:pPr>
        <w:ind w:left="567" w:right="17"/>
        <w:rPr>
          <w:rFonts w:ascii="Trebuchet MS" w:hAnsi="Trebuchet MS" w:cs="Times New Roman"/>
          <w:lang w:eastAsia="de-AT"/>
        </w:rPr>
      </w:pPr>
      <w:r w:rsidRPr="006F07A0">
        <w:rPr>
          <w:rFonts w:ascii="Trebuchet MS" w:hAnsi="Trebuchet MS" w:cs="Times New Roman"/>
          <w:u w:val="single"/>
          <w:lang w:eastAsia="de-AT"/>
        </w:rPr>
        <w:t xml:space="preserve">Kommunikationsprobleme zwischen </w:t>
      </w:r>
      <w:r w:rsidR="005777E6" w:rsidRPr="006F07A0">
        <w:rPr>
          <w:rFonts w:ascii="Trebuchet MS" w:hAnsi="Trebuchet MS" w:cs="Times New Roman"/>
          <w:u w:val="single"/>
          <w:lang w:eastAsia="de-AT"/>
        </w:rPr>
        <w:t>Hochschule</w:t>
      </w:r>
      <w:r w:rsidRPr="006F07A0">
        <w:rPr>
          <w:rFonts w:ascii="Trebuchet MS" w:hAnsi="Trebuchet MS" w:cs="Times New Roman"/>
          <w:u w:val="single"/>
          <w:lang w:eastAsia="de-AT"/>
        </w:rPr>
        <w:t xml:space="preserve"> und Gründer:innenteam</w:t>
      </w:r>
      <w:r w:rsidRPr="006F07A0">
        <w:rPr>
          <w:rFonts w:ascii="Trebuchet MS" w:hAnsi="Trebuchet MS" w:cs="Times New Roman"/>
          <w:lang w:eastAsia="de-AT"/>
        </w:rPr>
        <w:t>: Unterschiedliche Erwartungen, Zeitvorstellungen und Prioritäten können den gesamten Prozess belasten. Regelmäßige Abstimmungen und klare Kommunikationskanäle sind essenziell.</w:t>
      </w:r>
    </w:p>
    <w:p w14:paraId="27D869A9" w14:textId="77777777" w:rsidR="001319BF" w:rsidRPr="006F07A0" w:rsidRDefault="001319BF" w:rsidP="00BA228F">
      <w:pPr>
        <w:ind w:left="567" w:right="17"/>
        <w:rPr>
          <w:rFonts w:ascii="Trebuchet MS" w:hAnsi="Trebuchet MS" w:cs="Times New Roman"/>
          <w:lang w:eastAsia="de-AT"/>
        </w:rPr>
      </w:pPr>
    </w:p>
    <w:p w14:paraId="345A4C8A" w14:textId="77777777" w:rsidR="0085729D" w:rsidRPr="006F07A0" w:rsidRDefault="0085729D" w:rsidP="0085729D">
      <w:pPr>
        <w:ind w:left="1134" w:right="17"/>
        <w:rPr>
          <w:rFonts w:ascii="Trebuchet MS" w:eastAsia="Times New Roman" w:hAnsi="Trebuchet MS" w:cs="Times New Roman"/>
          <w:lang w:eastAsia="de-AT"/>
        </w:rPr>
      </w:pPr>
    </w:p>
    <w:p w14:paraId="0737234D" w14:textId="77777777" w:rsidR="0085729D" w:rsidRPr="006F07A0" w:rsidRDefault="00553198" w:rsidP="0005615F">
      <w:pPr>
        <w:pStyle w:val="FormatvorlageA"/>
        <w:spacing w:line="320" w:lineRule="exact"/>
        <w:ind w:left="426" w:hanging="426"/>
        <w:rPr>
          <w:rFonts w:ascii="Trebuchet MS" w:hAnsi="Trebuchet MS"/>
        </w:rPr>
      </w:pPr>
      <w:bookmarkStart w:id="25" w:name="_Ref196313282"/>
      <w:bookmarkStart w:id="26" w:name="_Ref202193597"/>
      <w:bookmarkStart w:id="27" w:name="_Toc210123767"/>
      <w:r w:rsidRPr="006F07A0">
        <w:rPr>
          <w:rFonts w:ascii="Trebuchet MS" w:hAnsi="Trebuchet MS"/>
        </w:rPr>
        <w:t>INTELLECTUAL PROPERTY &amp; LIZENZVEREINBARUNGEN</w:t>
      </w:r>
      <w:bookmarkEnd w:id="25"/>
      <w:bookmarkEnd w:id="26"/>
      <w:bookmarkEnd w:id="27"/>
    </w:p>
    <w:p w14:paraId="6951FA4A" w14:textId="77777777" w:rsidR="0085729D" w:rsidRPr="006F07A0" w:rsidRDefault="0085729D" w:rsidP="00E931AE">
      <w:pPr>
        <w:ind w:left="426"/>
        <w:rPr>
          <w:rFonts w:ascii="Trebuchet MS" w:hAnsi="Trebuchet MS" w:cs="Times New Roman"/>
          <w:lang w:eastAsia="de-AT"/>
        </w:rPr>
      </w:pPr>
    </w:p>
    <w:p w14:paraId="08FBE75E" w14:textId="77777777" w:rsidR="0085729D" w:rsidRPr="006F07A0" w:rsidRDefault="00553198" w:rsidP="0085729D">
      <w:pPr>
        <w:ind w:left="426"/>
        <w:rPr>
          <w:rFonts w:ascii="Trebuchet MS" w:eastAsia="SimSun" w:hAnsi="Trebuchet MS" w:cs="Times New Roman"/>
          <w:bCs/>
          <w:lang w:eastAsia="en-GB" w:bidi="ar-AE"/>
        </w:rPr>
      </w:pPr>
      <w:r w:rsidRPr="006F07A0">
        <w:rPr>
          <w:rFonts w:ascii="Trebuchet MS" w:eastAsia="SimSun" w:hAnsi="Trebuchet MS" w:cs="Times New Roman"/>
          <w:bCs/>
          <w:lang w:eastAsia="en-GB" w:bidi="ar-AE"/>
        </w:rPr>
        <w:t>Geistiges Eigentum (Intellectual Property, "</w:t>
      </w:r>
      <w:r w:rsidRPr="006F07A0">
        <w:rPr>
          <w:rFonts w:ascii="Trebuchet MS" w:eastAsia="SimSun" w:hAnsi="Trebuchet MS" w:cs="Times New Roman"/>
          <w:b/>
          <w:bCs/>
          <w:lang w:eastAsia="en-GB" w:bidi="ar-AE"/>
        </w:rPr>
        <w:t>IP</w:t>
      </w:r>
      <w:r w:rsidRPr="006F07A0">
        <w:rPr>
          <w:rFonts w:ascii="Trebuchet MS" w:eastAsia="SimSun" w:hAnsi="Trebuchet MS" w:cs="Times New Roman"/>
          <w:bCs/>
          <w:lang w:eastAsia="en-GB" w:bidi="ar-AE"/>
        </w:rPr>
        <w:t xml:space="preserve">") spielt für akademische </w:t>
      </w:r>
      <w:r w:rsidR="00437FC8" w:rsidRPr="006F07A0">
        <w:rPr>
          <w:rFonts w:ascii="Trebuchet MS" w:eastAsia="SimSun" w:hAnsi="Trebuchet MS" w:cs="Times New Roman"/>
          <w:bCs/>
          <w:lang w:eastAsia="en-GB" w:bidi="ar-AE"/>
        </w:rPr>
        <w:t>Spin-off</w:t>
      </w:r>
      <w:r w:rsidRPr="006F07A0">
        <w:rPr>
          <w:rFonts w:ascii="Trebuchet MS" w:eastAsia="SimSun" w:hAnsi="Trebuchet MS" w:cs="Times New Roman"/>
          <w:bCs/>
          <w:lang w:eastAsia="en-GB" w:bidi="ar-AE"/>
        </w:rPr>
        <w:t>s eine zentrale Rolle: Es bildet häufig den wirtschaftlichen Kern des Unternehmens, was die Notwendigkeit klarer rechtlicher und organisatorischer Regelungen zwischen Universität</w:t>
      </w:r>
      <w:r w:rsidR="00130D08" w:rsidRPr="006F07A0">
        <w:rPr>
          <w:rFonts w:ascii="Trebuchet MS" w:eastAsia="SimSun" w:hAnsi="Trebuchet MS" w:cs="Times New Roman"/>
          <w:bCs/>
          <w:lang w:eastAsia="en-GB" w:bidi="ar-AE"/>
        </w:rPr>
        <w:t xml:space="preserve"> oder Hochschule bzw </w:t>
      </w:r>
      <w:r w:rsidR="00130D08" w:rsidRPr="006F07A0">
        <w:rPr>
          <w:rFonts w:ascii="Trebuchet MS" w:hAnsi="Trebuchet MS" w:cs="Times New Roman"/>
        </w:rPr>
        <w:t xml:space="preserve">Forschungseinrichtung </w:t>
      </w:r>
      <w:r w:rsidRPr="006F07A0">
        <w:rPr>
          <w:rFonts w:ascii="Trebuchet MS" w:eastAsia="SimSun" w:hAnsi="Trebuchet MS" w:cs="Times New Roman"/>
          <w:bCs/>
          <w:lang w:eastAsia="en-GB" w:bidi="ar-AE"/>
        </w:rPr>
        <w:t>und</w:t>
      </w:r>
      <w:r w:rsidR="00130D08" w:rsidRPr="006F07A0">
        <w:rPr>
          <w:rFonts w:ascii="Trebuchet MS" w:eastAsia="SimSun" w:hAnsi="Trebuchet MS" w:cs="Times New Roman"/>
          <w:bCs/>
          <w:lang w:eastAsia="en-GB" w:bidi="ar-AE"/>
        </w:rPr>
        <w:t xml:space="preserve"> dem</w:t>
      </w:r>
      <w:r w:rsidRPr="006F07A0">
        <w:rPr>
          <w:rFonts w:ascii="Trebuchet MS" w:eastAsia="SimSun" w:hAnsi="Trebuchet MS" w:cs="Times New Roman"/>
          <w:bCs/>
          <w:lang w:eastAsia="en-GB" w:bidi="ar-AE"/>
        </w:rPr>
        <w:t xml:space="preserve"> </w:t>
      </w:r>
      <w:r w:rsidR="00437FC8" w:rsidRPr="006F07A0">
        <w:rPr>
          <w:rFonts w:ascii="Trebuchet MS" w:eastAsia="SimSun" w:hAnsi="Trebuchet MS" w:cs="Times New Roman"/>
          <w:bCs/>
          <w:lang w:eastAsia="en-GB" w:bidi="ar-AE"/>
        </w:rPr>
        <w:t>Spin-off</w:t>
      </w:r>
      <w:r w:rsidRPr="006F07A0">
        <w:rPr>
          <w:rFonts w:ascii="Trebuchet MS" w:eastAsia="SimSun" w:hAnsi="Trebuchet MS" w:cs="Times New Roman"/>
          <w:bCs/>
          <w:lang w:eastAsia="en-GB" w:bidi="ar-AE"/>
        </w:rPr>
        <w:t xml:space="preserve"> mit sich bringt.</w:t>
      </w:r>
    </w:p>
    <w:p w14:paraId="42E7A5A3" w14:textId="77777777" w:rsidR="0085729D" w:rsidRPr="006F07A0" w:rsidRDefault="0085729D" w:rsidP="0085729D">
      <w:pPr>
        <w:ind w:left="426"/>
        <w:rPr>
          <w:rFonts w:ascii="Trebuchet MS" w:eastAsia="SimSun" w:hAnsi="Trebuchet MS" w:cs="Times New Roman"/>
          <w:bCs/>
          <w:lang w:eastAsia="en-GB" w:bidi="ar-AE"/>
        </w:rPr>
      </w:pPr>
    </w:p>
    <w:p w14:paraId="4BCA49A9" w14:textId="77777777" w:rsidR="00130D08" w:rsidRPr="006F07A0" w:rsidRDefault="00553198" w:rsidP="0085729D">
      <w:pPr>
        <w:ind w:left="426"/>
        <w:rPr>
          <w:rFonts w:ascii="Trebuchet MS" w:eastAsia="SimSun" w:hAnsi="Trebuchet MS" w:cs="Times New Roman"/>
          <w:bCs/>
          <w:lang w:eastAsia="en-GB" w:bidi="ar-AE"/>
        </w:rPr>
      </w:pPr>
      <w:r w:rsidRPr="006F07A0">
        <w:rPr>
          <w:rFonts w:ascii="Trebuchet MS" w:hAnsi="Trebuchet MS" w:cs="Times New Roman"/>
        </w:rPr>
        <w:t>Für Diensterfindungen an Universitäten ist § 106 UG 2002 maßgeblich. Diese Bestimmung gilt für alle Erfindungen, die im Rahmen eines öffentlich-rechtlichen oder privatrechtlichen Dienst- oder Ausbildungsverhältnisses zum Bund oder in einem Arbeits- oder Ausbildungsverhältnis zur Universität gemacht werden. Eine gesonderte Vereinbarung nach § 7 PatG ist in diesen Fällen nicht erforderlich. Für Fachhochschulen und außeruniversitäre Forschungseinrichtungen besteht keine vergleichbare gesetzliche Regelung, sodass hier vertragliche Vereinbarungen maßgeblich sind. Daher ist im jeweiligen Kontext entscheidend, ob es sich um eine Universität im Sinn des UG handelt (siehe </w:t>
      </w:r>
      <w:r w:rsidRPr="006F07A0">
        <w:rPr>
          <w:rFonts w:ascii="Trebuchet MS" w:hAnsi="Trebuchet MS" w:cs="Times New Roman"/>
        </w:rPr>
        <w:fldChar w:fldCharType="begin" w:fldLock="1"/>
      </w:r>
      <w:r w:rsidRPr="006F07A0">
        <w:rPr>
          <w:rFonts w:ascii="Trebuchet MS" w:hAnsi="Trebuchet MS" w:cs="Times New Roman"/>
        </w:rPr>
        <w:instrText xml:space="preserve"> REF _Ref205827955 \w \p \h</w:instrText>
      </w:r>
      <w:r w:rsidR="00EC64B4" w:rsidRPr="006F07A0">
        <w:rPr>
          <w:rFonts w:ascii="Trebuchet MS" w:hAnsi="Trebuchet MS" w:cs="Times New Roman"/>
        </w:rPr>
        <w:instrText xml:space="preserve"> </w:instrText>
      </w:r>
      <w:r w:rsidR="00F62812">
        <w:rPr>
          <w:rFonts w:ascii="Trebuchet MS" w:hAnsi="Trebuchet MS" w:cs="Times New Roman"/>
        </w:rPr>
        <w:instrText xml:space="preserve"> \* MERGEFORMAT </w:instrText>
      </w:r>
      <w:r w:rsidRPr="006F07A0">
        <w:rPr>
          <w:rFonts w:ascii="Trebuchet MS" w:hAnsi="Trebuchet MS" w:cs="Times New Roman"/>
        </w:rPr>
      </w:r>
      <w:r w:rsidRPr="006F07A0">
        <w:rPr>
          <w:rFonts w:ascii="Trebuchet MS" w:hAnsi="Trebuchet MS" w:cs="Times New Roman"/>
        </w:rPr>
        <w:fldChar w:fldCharType="separate"/>
      </w:r>
      <w:r w:rsidR="004559C9" w:rsidRPr="006F07A0">
        <w:rPr>
          <w:rFonts w:ascii="Trebuchet MS" w:hAnsi="Trebuchet MS" w:cs="Times New Roman"/>
        </w:rPr>
        <w:t>III.1.2(a) unten</w:t>
      </w:r>
      <w:r w:rsidRPr="006F07A0">
        <w:rPr>
          <w:rFonts w:ascii="Trebuchet MS" w:hAnsi="Trebuchet MS" w:cs="Times New Roman"/>
        </w:rPr>
        <w:fldChar w:fldCharType="end"/>
      </w:r>
      <w:r w:rsidRPr="006F07A0">
        <w:rPr>
          <w:rFonts w:ascii="Trebuchet MS" w:hAnsi="Trebuchet MS" w:cs="Times New Roman"/>
        </w:rPr>
        <w:t>).</w:t>
      </w:r>
    </w:p>
    <w:p w14:paraId="2A78C45E" w14:textId="77777777" w:rsidR="00130D08" w:rsidRPr="006F07A0" w:rsidRDefault="00130D08" w:rsidP="0085729D">
      <w:pPr>
        <w:ind w:left="426"/>
        <w:rPr>
          <w:rFonts w:ascii="Trebuchet MS" w:eastAsia="SimSun" w:hAnsi="Trebuchet MS" w:cs="Times New Roman"/>
          <w:bCs/>
          <w:lang w:eastAsia="en-GB" w:bidi="ar-AE"/>
        </w:rPr>
      </w:pPr>
    </w:p>
    <w:p w14:paraId="76121A2B" w14:textId="77777777" w:rsidR="0085729D" w:rsidRPr="006F07A0" w:rsidRDefault="00553198" w:rsidP="0085729D">
      <w:pPr>
        <w:ind w:left="426"/>
        <w:rPr>
          <w:rFonts w:ascii="Trebuchet MS" w:eastAsia="SimSun" w:hAnsi="Trebuchet MS" w:cs="Times New Roman"/>
          <w:bCs/>
          <w:lang w:eastAsia="en-GB" w:bidi="ar-AE"/>
        </w:rPr>
      </w:pPr>
      <w:r w:rsidRPr="006F07A0">
        <w:rPr>
          <w:rFonts w:ascii="Trebuchet MS" w:eastAsia="SimSun" w:hAnsi="Trebuchet MS" w:cs="Times New Roman"/>
          <w:bCs/>
          <w:lang w:eastAsia="en-GB" w:bidi="ar-AE"/>
        </w:rPr>
        <w:t>Es bestehen vielfältige Möglichkeiten für den Schutz von IP. Auch wenn nicht alle IP-Rechte durch formale Eintragung geschützt sind, bedeutet dies nicht, dass sie rechtlich ungeschützt wären. So werden etwa Geschäftsgeheimnisse durch das Ges</w:t>
      </w:r>
      <w:r w:rsidR="002218AA" w:rsidRPr="006F07A0">
        <w:rPr>
          <w:rFonts w:ascii="Trebuchet MS" w:eastAsia="SimSun" w:hAnsi="Trebuchet MS" w:cs="Times New Roman"/>
          <w:bCs/>
          <w:lang w:eastAsia="en-GB" w:bidi="ar-AE"/>
        </w:rPr>
        <w:t>etz gegen unlauteren Wettbewerb</w:t>
      </w:r>
      <w:r w:rsidR="007734CA" w:rsidRPr="006F07A0">
        <w:rPr>
          <w:rFonts w:ascii="Trebuchet MS" w:eastAsia="SimSun" w:hAnsi="Trebuchet MS" w:cs="Times New Roman"/>
          <w:bCs/>
          <w:lang w:eastAsia="en-GB" w:bidi="ar-AE"/>
        </w:rPr>
        <w:t xml:space="preserve"> </w:t>
      </w:r>
      <w:r w:rsidRPr="006F07A0">
        <w:rPr>
          <w:rFonts w:ascii="Trebuchet MS" w:eastAsia="SimSun" w:hAnsi="Trebuchet MS" w:cs="Times New Roman"/>
          <w:bCs/>
          <w:lang w:eastAsia="en-GB" w:bidi="ar-AE"/>
        </w:rPr>
        <w:t>("</w:t>
      </w:r>
      <w:r w:rsidRPr="006F07A0">
        <w:rPr>
          <w:rFonts w:ascii="Trebuchet MS" w:eastAsia="SimSun" w:hAnsi="Trebuchet MS" w:cs="Times New Roman"/>
          <w:b/>
          <w:bCs/>
          <w:lang w:eastAsia="en-GB" w:bidi="ar-AE"/>
        </w:rPr>
        <w:t>UWG</w:t>
      </w:r>
      <w:r w:rsidRPr="006F07A0">
        <w:rPr>
          <w:rFonts w:ascii="Trebuchet MS" w:eastAsia="SimSun" w:hAnsi="Trebuchet MS" w:cs="Times New Roman"/>
          <w:bCs/>
          <w:lang w:eastAsia="en-GB" w:bidi="ar-AE"/>
        </w:rPr>
        <w:t>") und kreative Leistunge</w:t>
      </w:r>
      <w:r w:rsidR="002218AA" w:rsidRPr="006F07A0">
        <w:rPr>
          <w:rFonts w:ascii="Trebuchet MS" w:eastAsia="SimSun" w:hAnsi="Trebuchet MS" w:cs="Times New Roman"/>
          <w:bCs/>
          <w:lang w:eastAsia="en-GB" w:bidi="ar-AE"/>
        </w:rPr>
        <w:t>n durch das Urheberrechtsgesetz</w:t>
      </w:r>
      <w:r w:rsidR="007734CA" w:rsidRPr="006F07A0">
        <w:rPr>
          <w:rFonts w:ascii="Trebuchet MS" w:eastAsia="SimSun" w:hAnsi="Trebuchet MS" w:cs="Times New Roman"/>
          <w:bCs/>
          <w:lang w:eastAsia="en-GB" w:bidi="ar-AE"/>
        </w:rPr>
        <w:t xml:space="preserve"> </w:t>
      </w:r>
      <w:r w:rsidRPr="006F07A0">
        <w:rPr>
          <w:rFonts w:ascii="Trebuchet MS" w:eastAsia="SimSun" w:hAnsi="Trebuchet MS" w:cs="Times New Roman"/>
          <w:bCs/>
          <w:lang w:eastAsia="en-GB" w:bidi="ar-AE"/>
        </w:rPr>
        <w:t>("</w:t>
      </w:r>
      <w:r w:rsidRPr="006F07A0">
        <w:rPr>
          <w:rFonts w:ascii="Trebuchet MS" w:eastAsia="SimSun" w:hAnsi="Trebuchet MS" w:cs="Times New Roman"/>
          <w:b/>
          <w:bCs/>
          <w:lang w:eastAsia="en-GB" w:bidi="ar-AE"/>
        </w:rPr>
        <w:t>UrhG</w:t>
      </w:r>
      <w:r w:rsidRPr="006F07A0">
        <w:rPr>
          <w:rFonts w:ascii="Trebuchet MS" w:eastAsia="SimSun" w:hAnsi="Trebuchet MS" w:cs="Times New Roman"/>
          <w:bCs/>
          <w:lang w:eastAsia="en-GB" w:bidi="ar-AE"/>
        </w:rPr>
        <w:t>") geschützt.</w:t>
      </w:r>
    </w:p>
    <w:p w14:paraId="2F82E386" w14:textId="77777777" w:rsidR="0085729D" w:rsidRPr="006F07A0" w:rsidRDefault="0085729D" w:rsidP="0085729D">
      <w:pPr>
        <w:ind w:left="426"/>
        <w:rPr>
          <w:rFonts w:ascii="Trebuchet MS" w:eastAsia="SimSun" w:hAnsi="Trebuchet MS" w:cs="Times New Roman"/>
          <w:bCs/>
          <w:lang w:eastAsia="en-GB" w:bidi="ar-AE"/>
        </w:rPr>
      </w:pPr>
    </w:p>
    <w:p w14:paraId="4B5F67EB" w14:textId="77777777" w:rsidR="0085729D" w:rsidRPr="006F07A0" w:rsidRDefault="00553198" w:rsidP="0085729D">
      <w:pPr>
        <w:ind w:left="426"/>
        <w:rPr>
          <w:rFonts w:ascii="Trebuchet MS" w:eastAsia="SimSun" w:hAnsi="Trebuchet MS" w:cs="Times New Roman"/>
          <w:bCs/>
          <w:lang w:eastAsia="en-GB" w:bidi="ar-AE"/>
        </w:rPr>
      </w:pPr>
      <w:r w:rsidRPr="006F07A0">
        <w:rPr>
          <w:rFonts w:ascii="Trebuchet MS" w:eastAsia="SimSun" w:hAnsi="Trebuchet MS" w:cs="Times New Roman"/>
          <w:bCs/>
          <w:lang w:eastAsia="en-GB" w:bidi="ar-AE"/>
        </w:rPr>
        <w:t xml:space="preserve">Ziel dieses Kapitels ist es, die Grundlagen der relevanten Schutzrechte übersichtlich darzustellen und einen praxisnahen Zugang zum Umgang mit IP im </w:t>
      </w:r>
      <w:r w:rsidR="006F07A0">
        <w:rPr>
          <w:rFonts w:ascii="Trebuchet MS" w:eastAsia="SimSun" w:hAnsi="Trebuchet MS" w:cs="Times New Roman"/>
          <w:bCs/>
          <w:lang w:eastAsia="en-GB" w:bidi="ar-AE"/>
        </w:rPr>
        <w:t>akademischen</w:t>
      </w:r>
      <w:r w:rsidRPr="006F07A0">
        <w:rPr>
          <w:rFonts w:ascii="Trebuchet MS" w:eastAsia="SimSun" w:hAnsi="Trebuchet MS" w:cs="Times New Roman"/>
          <w:bCs/>
          <w:lang w:eastAsia="en-GB" w:bidi="ar-AE"/>
        </w:rPr>
        <w:t xml:space="preserve"> Kontext zu ermöglichen. Neben den rechtlichen Grundlagen werden auch strategische Überlegungen zur IP-Nutzung und -Verwertung (zB über Lizenzen oder Übertragungen) behandelt. </w:t>
      </w:r>
    </w:p>
    <w:p w14:paraId="26226CDA" w14:textId="77777777" w:rsidR="0085729D" w:rsidRPr="006F07A0" w:rsidRDefault="0085729D" w:rsidP="0085729D">
      <w:pPr>
        <w:rPr>
          <w:rFonts w:ascii="Trebuchet MS" w:eastAsia="SimSun" w:hAnsi="Trebuchet MS" w:cs="Times New Roman"/>
          <w:bCs/>
          <w:lang w:eastAsia="en-GB" w:bidi="ar-AE"/>
        </w:rPr>
      </w:pPr>
    </w:p>
    <w:p w14:paraId="11B6AFCE" w14:textId="77777777" w:rsidR="0085729D" w:rsidRPr="006F07A0" w:rsidRDefault="00553198" w:rsidP="0085729D">
      <w:pPr>
        <w:pStyle w:val="berschrift1"/>
        <w:ind w:left="426"/>
        <w:rPr>
          <w:rFonts w:ascii="Trebuchet MS" w:hAnsi="Trebuchet MS"/>
        </w:rPr>
      </w:pPr>
      <w:bookmarkStart w:id="28" w:name="_Ref196313285"/>
      <w:bookmarkStart w:id="29" w:name="_Toc210123768"/>
      <w:r w:rsidRPr="006F07A0">
        <w:rPr>
          <w:rFonts w:ascii="Trebuchet MS" w:hAnsi="Trebuchet MS"/>
        </w:rPr>
        <w:t>Grundlagen und Schutzrechte</w:t>
      </w:r>
      <w:bookmarkEnd w:id="28"/>
      <w:bookmarkEnd w:id="29"/>
    </w:p>
    <w:p w14:paraId="288325B0" w14:textId="77777777" w:rsidR="00E931AE" w:rsidRPr="006F07A0" w:rsidRDefault="00E931AE" w:rsidP="00E931AE">
      <w:pPr>
        <w:ind w:left="426"/>
        <w:rPr>
          <w:rFonts w:ascii="Trebuchet MS" w:hAnsi="Trebuchet MS" w:cs="Times New Roman"/>
          <w:lang w:eastAsia="de-AT"/>
        </w:rPr>
      </w:pPr>
    </w:p>
    <w:p w14:paraId="4A499F16" w14:textId="77777777" w:rsidR="00E931AE" w:rsidRPr="006F07A0" w:rsidRDefault="00553198" w:rsidP="00E931AE">
      <w:pPr>
        <w:ind w:left="426"/>
        <w:rPr>
          <w:rFonts w:ascii="Trebuchet MS" w:hAnsi="Trebuchet MS" w:cs="Times New Roman"/>
          <w:lang w:eastAsia="de-AT"/>
        </w:rPr>
      </w:pPr>
      <w:r w:rsidRPr="006F07A0">
        <w:rPr>
          <w:rFonts w:ascii="Trebuchet MS" w:hAnsi="Trebuchet MS" w:cs="Times New Roman"/>
          <w:lang w:eastAsia="de-AT"/>
        </w:rPr>
        <w:t xml:space="preserve">Der Wert und die langfristige Wettbewerbsfähigkeit der Unternehmen hängen maßgeblich von der Absicherung, strategischen Nutzung und künftigen Finanzierung dieser Rechte ab. Eine vorausschauende IP-Strategie ist daher unerlässlich. Dazu zählen die frühzeitige und sorgfältige Planung, die rechtzeitige Anmeldung von Schutzrechten sowie ein koordiniertes Vorgehen bei deren Verwaltung und Verwertung. Diese strategische Ausrichtung ist auch für die Positionierung gegenüber </w:t>
      </w:r>
      <w:r w:rsidR="001326D5" w:rsidRPr="006F07A0">
        <w:rPr>
          <w:rFonts w:ascii="Trebuchet MS" w:hAnsi="Trebuchet MS" w:cs="Times New Roman"/>
          <w:lang w:eastAsia="de-AT"/>
        </w:rPr>
        <w:t>Investorinnen und Investoren</w:t>
      </w:r>
      <w:r w:rsidRPr="006F07A0">
        <w:rPr>
          <w:rFonts w:ascii="Trebuchet MS" w:hAnsi="Trebuchet MS" w:cs="Times New Roman"/>
          <w:lang w:eastAsia="de-AT"/>
        </w:rPr>
        <w:t xml:space="preserve"> und Partner:innen von entscheidender Bedeutung.</w:t>
      </w:r>
      <w:r w:rsidR="00AB60EB" w:rsidRPr="006F07A0">
        <w:rPr>
          <w:rFonts w:ascii="Trebuchet MS" w:hAnsi="Trebuchet MS" w:cs="Times New Roman"/>
          <w:lang w:eastAsia="de-AT"/>
        </w:rPr>
        <w:t xml:space="preserve"> </w:t>
      </w:r>
      <w:r w:rsidR="00F10104" w:rsidRPr="006F07A0">
        <w:rPr>
          <w:rFonts w:ascii="Trebuchet MS" w:hAnsi="Trebuchet MS" w:cs="Times New Roman"/>
          <w:lang w:eastAsia="de-AT"/>
        </w:rPr>
        <w:t xml:space="preserve">Das </w:t>
      </w:r>
      <w:r w:rsidR="001E6CA5" w:rsidRPr="006F07A0">
        <w:rPr>
          <w:rFonts w:ascii="Trebuchet MS" w:hAnsi="Trebuchet MS" w:cs="Times New Roman"/>
          <w:lang w:eastAsia="de-AT"/>
        </w:rPr>
        <w:t xml:space="preserve">gemeinsame </w:t>
      </w:r>
      <w:r w:rsidR="00F10104" w:rsidRPr="006F07A0">
        <w:rPr>
          <w:rFonts w:ascii="Trebuchet MS" w:hAnsi="Trebuchet MS" w:cs="Times New Roman"/>
          <w:lang w:eastAsia="de-AT"/>
        </w:rPr>
        <w:t xml:space="preserve">Programm </w:t>
      </w:r>
      <w:r w:rsidR="001E6CA5" w:rsidRPr="006F07A0">
        <w:rPr>
          <w:rFonts w:ascii="Trebuchet MS" w:hAnsi="Trebuchet MS" w:cs="Times New Roman"/>
          <w:lang w:eastAsia="de-AT"/>
        </w:rPr>
        <w:t xml:space="preserve">der aws und des </w:t>
      </w:r>
      <w:r w:rsidR="006E5F97" w:rsidRPr="006F07A0">
        <w:rPr>
          <w:rFonts w:ascii="Trebuchet MS" w:hAnsi="Trebuchet MS" w:cs="Times New Roman"/>
          <w:lang w:eastAsia="de-AT"/>
        </w:rPr>
        <w:t>Ö</w:t>
      </w:r>
      <w:r w:rsidR="0064428F" w:rsidRPr="006F07A0">
        <w:rPr>
          <w:rFonts w:ascii="Trebuchet MS" w:hAnsi="Trebuchet MS" w:cs="Times New Roman"/>
          <w:lang w:eastAsia="de-AT"/>
        </w:rPr>
        <w:t>sterreichischen</w:t>
      </w:r>
      <w:r w:rsidR="001E6CA5" w:rsidRPr="006F07A0">
        <w:rPr>
          <w:rFonts w:ascii="Trebuchet MS" w:hAnsi="Trebuchet MS" w:cs="Times New Roman"/>
          <w:lang w:eastAsia="de-AT"/>
        </w:rPr>
        <w:t xml:space="preserve"> Patentamts, </w:t>
      </w:r>
      <w:hyperlink r:id="rId10" w:history="1">
        <w:r w:rsidR="00F10104" w:rsidRPr="006F07A0">
          <w:rPr>
            <w:rStyle w:val="Hyperlink"/>
            <w:rFonts w:ascii="Trebuchet MS" w:hAnsi="Trebuchet MS" w:cs="Times New Roman"/>
            <w:lang w:eastAsia="de-AT"/>
          </w:rPr>
          <w:t>Discover.IP</w:t>
        </w:r>
      </w:hyperlink>
      <w:r w:rsidR="001E6CA5" w:rsidRPr="006F07A0">
        <w:rPr>
          <w:rFonts w:ascii="Trebuchet MS" w:hAnsi="Trebuchet MS" w:cs="Times New Roman"/>
          <w:lang w:eastAsia="de-AT"/>
        </w:rPr>
        <w:t xml:space="preserve">, </w:t>
      </w:r>
      <w:r w:rsidR="00F10104" w:rsidRPr="006F07A0">
        <w:rPr>
          <w:rFonts w:ascii="Trebuchet MS" w:hAnsi="Trebuchet MS" w:cs="Times New Roman"/>
          <w:lang w:eastAsia="de-AT"/>
        </w:rPr>
        <w:t xml:space="preserve">bietet </w:t>
      </w:r>
      <w:r w:rsidR="006F07A0">
        <w:rPr>
          <w:rFonts w:ascii="Trebuchet MS" w:hAnsi="Trebuchet MS" w:cs="Times New Roman"/>
          <w:lang w:eastAsia="de-AT"/>
        </w:rPr>
        <w:t>Gr</w:t>
      </w:r>
      <w:r w:rsidR="001E6CA5" w:rsidRPr="006F07A0">
        <w:rPr>
          <w:rFonts w:ascii="Trebuchet MS" w:hAnsi="Trebuchet MS" w:cs="Times New Roman"/>
          <w:lang w:eastAsia="de-AT"/>
        </w:rPr>
        <w:t>ündenden und KMU eine kostenfreie Beratung zu den strategische</w:t>
      </w:r>
      <w:r w:rsidR="00811F7C" w:rsidRPr="006F07A0">
        <w:rPr>
          <w:rFonts w:ascii="Trebuchet MS" w:hAnsi="Trebuchet MS" w:cs="Times New Roman"/>
          <w:lang w:eastAsia="de-AT"/>
        </w:rPr>
        <w:t xml:space="preserve">n Fragen des geistigen Eigentums an. In </w:t>
      </w:r>
      <w:r w:rsidR="009C4701" w:rsidRPr="006F07A0">
        <w:rPr>
          <w:rFonts w:ascii="Trebuchet MS" w:hAnsi="Trebuchet MS" w:cs="Times New Roman"/>
          <w:lang w:eastAsia="de-AT"/>
        </w:rPr>
        <w:t>vertraulichen Workshops erhalten Interessierte strategische Informationen sowie Anregungen zum Schutz bzw der Verwertung Ihrer intellektuellen Leistungen und Innovationen.</w:t>
      </w:r>
    </w:p>
    <w:p w14:paraId="0568FA25" w14:textId="77777777" w:rsidR="00E931AE" w:rsidRPr="006F07A0" w:rsidRDefault="00E931AE" w:rsidP="00E931AE">
      <w:pPr>
        <w:ind w:left="426"/>
        <w:rPr>
          <w:rFonts w:ascii="Trebuchet MS" w:hAnsi="Trebuchet MS" w:cs="Times New Roman"/>
          <w:lang w:eastAsia="de-AT"/>
        </w:rPr>
      </w:pPr>
    </w:p>
    <w:p w14:paraId="2751072E" w14:textId="77777777" w:rsidR="0085729D" w:rsidRPr="006F07A0" w:rsidRDefault="00553198" w:rsidP="00750F6E">
      <w:pPr>
        <w:pStyle w:val="berschrift2"/>
        <w:rPr>
          <w:rFonts w:ascii="Trebuchet MS" w:hAnsi="Trebuchet MS"/>
        </w:rPr>
      </w:pPr>
      <w:bookmarkStart w:id="30" w:name="_Ref196313289"/>
      <w:bookmarkStart w:id="31" w:name="_Ref205475376"/>
      <w:bookmarkStart w:id="32" w:name="_Ref209626773"/>
      <w:bookmarkStart w:id="33" w:name="_Toc210123769"/>
      <w:r w:rsidRPr="006F07A0">
        <w:rPr>
          <w:rFonts w:ascii="Trebuchet MS" w:hAnsi="Trebuchet MS"/>
        </w:rPr>
        <w:t xml:space="preserve">Überblick über </w:t>
      </w:r>
      <w:bookmarkEnd w:id="30"/>
      <w:r w:rsidRPr="006F07A0">
        <w:rPr>
          <w:rFonts w:ascii="Trebuchet MS" w:hAnsi="Trebuchet MS"/>
        </w:rPr>
        <w:t>IP-Rechte</w:t>
      </w:r>
      <w:bookmarkEnd w:id="31"/>
      <w:r>
        <w:rPr>
          <w:rStyle w:val="Funotenzeichen"/>
          <w:rFonts w:ascii="Trebuchet MS" w:hAnsi="Trebuchet MS"/>
        </w:rPr>
        <w:footnoteReference w:id="3"/>
      </w:r>
      <w:bookmarkEnd w:id="32"/>
      <w:bookmarkEnd w:id="33"/>
      <w:r w:rsidRPr="006F07A0">
        <w:rPr>
          <w:rFonts w:ascii="Trebuchet MS" w:hAnsi="Trebuchet MS"/>
        </w:rPr>
        <w:t xml:space="preserve"> </w:t>
      </w:r>
    </w:p>
    <w:p w14:paraId="6A8D29DA" w14:textId="77777777" w:rsidR="0085729D" w:rsidRPr="006F07A0" w:rsidRDefault="0085729D" w:rsidP="007734CA">
      <w:pPr>
        <w:keepNext/>
        <w:keepLines/>
        <w:ind w:left="425" w:right="17"/>
        <w:rPr>
          <w:rFonts w:ascii="Trebuchet MS" w:eastAsia="Times New Roman" w:hAnsi="Trebuchet MS" w:cs="Times New Roman"/>
          <w:lang w:eastAsia="de-AT"/>
        </w:rPr>
      </w:pPr>
    </w:p>
    <w:p w14:paraId="448B8E99" w14:textId="77777777" w:rsidR="000E7EFE" w:rsidRPr="006F07A0" w:rsidRDefault="00553198" w:rsidP="007734CA">
      <w:pPr>
        <w:pStyle w:val="berschrift3"/>
        <w:keepNext/>
        <w:keepLines/>
        <w:spacing w:line="320" w:lineRule="exact"/>
        <w:ind w:left="425" w:hanging="426"/>
        <w:rPr>
          <w:rFonts w:ascii="Trebuchet MS" w:hAnsi="Trebuchet MS"/>
        </w:rPr>
      </w:pPr>
      <w:bookmarkStart w:id="34" w:name="_Ref205995476"/>
      <w:bookmarkStart w:id="35" w:name="_Toc210123770"/>
      <w:r w:rsidRPr="006F07A0">
        <w:rPr>
          <w:rFonts w:ascii="Trebuchet MS" w:hAnsi="Trebuchet MS"/>
        </w:rPr>
        <w:t>Patent</w:t>
      </w:r>
      <w:bookmarkEnd w:id="34"/>
      <w:bookmarkEnd w:id="35"/>
    </w:p>
    <w:p w14:paraId="38EA6DD5" w14:textId="77777777" w:rsidR="000E7EFE" w:rsidRPr="006F07A0" w:rsidRDefault="000E7EFE" w:rsidP="007734CA">
      <w:pPr>
        <w:keepNext/>
        <w:keepLines/>
        <w:ind w:right="17"/>
        <w:rPr>
          <w:rFonts w:ascii="Trebuchet MS" w:hAnsi="Trebuchet MS" w:cs="Times New Roman"/>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14:paraId="125945AF" w14:textId="77777777" w:rsidTr="000E7EFE">
        <w:tc>
          <w:tcPr>
            <w:tcW w:w="2835" w:type="dxa"/>
          </w:tcPr>
          <w:p w14:paraId="14844D96" w14:textId="77777777" w:rsidR="000E7EFE" w:rsidRPr="006F07A0" w:rsidRDefault="00553198" w:rsidP="007734CA">
            <w:pPr>
              <w:keepNext/>
              <w:keepLines/>
              <w:ind w:left="-103" w:right="17"/>
              <w:rPr>
                <w:rFonts w:ascii="Trebuchet MS" w:hAnsi="Trebuchet MS" w:cs="Times New Roman"/>
                <w:u w:val="single"/>
              </w:rPr>
            </w:pPr>
            <w:r w:rsidRPr="006F07A0">
              <w:rPr>
                <w:rFonts w:ascii="Trebuchet MS" w:hAnsi="Trebuchet MS" w:cs="Times New Roman"/>
                <w:u w:val="single"/>
              </w:rPr>
              <w:t>Was wird geschützt?</w:t>
            </w:r>
          </w:p>
        </w:tc>
        <w:tc>
          <w:tcPr>
            <w:tcW w:w="6237" w:type="dxa"/>
          </w:tcPr>
          <w:p w14:paraId="32A138BA" w14:textId="77777777" w:rsidR="000E7EFE" w:rsidRPr="006F07A0" w:rsidRDefault="00553198" w:rsidP="007734CA">
            <w:pPr>
              <w:keepNext/>
              <w:keepLines/>
              <w:tabs>
                <w:tab w:val="left" w:pos="4259"/>
              </w:tabs>
              <w:rPr>
                <w:rFonts w:ascii="Trebuchet MS" w:eastAsia="Times New Roman" w:hAnsi="Trebuchet MS" w:cs="Times New Roman"/>
                <w:lang w:eastAsia="de-AT"/>
              </w:rPr>
            </w:pPr>
            <w:r w:rsidRPr="006F07A0">
              <w:rPr>
                <w:rFonts w:ascii="Trebuchet MS" w:eastAsia="Times New Roman" w:hAnsi="Trebuchet MS" w:cs="Times New Roman"/>
                <w:lang w:eastAsia="de-AT"/>
              </w:rPr>
              <w:t xml:space="preserve">Technische Erfindungen, die neu, gewerblich anwendbar sind und sich für </w:t>
            </w:r>
            <w:r w:rsidR="003E18C6" w:rsidRPr="006F07A0">
              <w:rPr>
                <w:rFonts w:ascii="Trebuchet MS" w:eastAsia="Times New Roman" w:hAnsi="Trebuchet MS" w:cs="Times New Roman"/>
                <w:lang w:eastAsia="de-AT"/>
              </w:rPr>
              <w:t>die Fachkraft</w:t>
            </w:r>
            <w:r w:rsidRPr="006F07A0">
              <w:rPr>
                <w:rFonts w:ascii="Trebuchet MS" w:eastAsia="Times New Roman" w:hAnsi="Trebuchet MS" w:cs="Times New Roman"/>
                <w:lang w:eastAsia="de-AT"/>
              </w:rPr>
              <w:t xml:space="preserve"> nicht in naheliegender Weise aus dem Stand der Technik ergeben.</w:t>
            </w:r>
          </w:p>
          <w:p w14:paraId="6E0A0B1D" w14:textId="77777777" w:rsidR="000E7EFE" w:rsidRPr="006F07A0" w:rsidRDefault="000E7EFE" w:rsidP="007734CA">
            <w:pPr>
              <w:keepNext/>
              <w:keepLines/>
              <w:rPr>
                <w:rFonts w:ascii="Trebuchet MS" w:eastAsia="Times New Roman" w:hAnsi="Trebuchet MS" w:cs="Times New Roman"/>
                <w:lang w:eastAsia="de-AT"/>
              </w:rPr>
            </w:pPr>
          </w:p>
        </w:tc>
      </w:tr>
      <w:tr w:rsidR="004812B1" w14:paraId="64DFDB79" w14:textId="77777777" w:rsidTr="000E7EFE">
        <w:tc>
          <w:tcPr>
            <w:tcW w:w="2835" w:type="dxa"/>
          </w:tcPr>
          <w:p w14:paraId="05D2FEA7" w14:textId="77777777" w:rsidR="000E7EFE" w:rsidRPr="006F07A0" w:rsidRDefault="00553198" w:rsidP="007734CA">
            <w:pPr>
              <w:keepNext/>
              <w:keepLines/>
              <w:ind w:left="-103" w:right="17"/>
              <w:rPr>
                <w:rFonts w:ascii="Trebuchet MS" w:hAnsi="Trebuchet MS" w:cs="Times New Roman"/>
                <w:u w:val="single"/>
              </w:rPr>
            </w:pPr>
            <w:r w:rsidRPr="006F07A0">
              <w:rPr>
                <w:rFonts w:ascii="Trebuchet MS" w:hAnsi="Trebuchet MS" w:cs="Times New Roman"/>
                <w:u w:val="single"/>
              </w:rPr>
              <w:t>Schutzdauer</w:t>
            </w:r>
          </w:p>
        </w:tc>
        <w:tc>
          <w:tcPr>
            <w:tcW w:w="6237" w:type="dxa"/>
          </w:tcPr>
          <w:p w14:paraId="0A80095D" w14:textId="77777777" w:rsidR="000E7EFE" w:rsidRPr="006F07A0" w:rsidRDefault="00553198" w:rsidP="007734CA">
            <w:pPr>
              <w:keepNext/>
              <w:keepLines/>
              <w:rPr>
                <w:rFonts w:ascii="Trebuchet MS" w:eastAsia="Times New Roman" w:hAnsi="Trebuchet MS" w:cs="Times New Roman"/>
                <w:lang w:eastAsia="de-AT"/>
              </w:rPr>
            </w:pPr>
            <w:r w:rsidRPr="006F07A0">
              <w:rPr>
                <w:rFonts w:ascii="Trebuchet MS" w:eastAsia="Times New Roman" w:hAnsi="Trebuchet MS" w:cs="Times New Roman"/>
                <w:lang w:eastAsia="de-AT"/>
              </w:rPr>
              <w:t>Grundsätzlich bis zu 20 Jahre ab Anmeldedatum (jährliche Gebühren sind zu entrichten).</w:t>
            </w:r>
          </w:p>
          <w:p w14:paraId="6CF3ED34" w14:textId="77777777" w:rsidR="000E7EFE" w:rsidRPr="006F07A0" w:rsidRDefault="00553198" w:rsidP="00F1799F">
            <w:pPr>
              <w:keepNext/>
              <w:keepLines/>
              <w:spacing w:before="100" w:beforeAutospacing="1" w:after="100" w:afterAutospacing="1"/>
              <w:rPr>
                <w:rFonts w:ascii="Trebuchet MS" w:eastAsia="Times New Roman" w:hAnsi="Trebuchet MS" w:cs="Times New Roman"/>
                <w:lang w:eastAsia="de-AT"/>
              </w:rPr>
            </w:pPr>
            <w:r w:rsidRPr="006F07A0">
              <w:rPr>
                <w:rFonts w:ascii="Trebuchet MS" w:eastAsia="Times New Roman" w:hAnsi="Trebuchet MS" w:cs="Times New Roman"/>
                <w:lang w:eastAsia="de-AT"/>
              </w:rPr>
              <w:t>Zudem existieren Sonderregelungen, zB Supplementary Protection Certificates</w:t>
            </w:r>
            <w:r w:rsidR="00122E0F" w:rsidRPr="006F07A0">
              <w:rPr>
                <w:rFonts w:ascii="Trebuchet MS" w:eastAsia="Times New Roman" w:hAnsi="Trebuchet MS" w:cs="Times New Roman"/>
                <w:lang w:eastAsia="de-AT"/>
              </w:rPr>
              <w:t xml:space="preserve"> (SPC)</w:t>
            </w:r>
            <w:r w:rsidRPr="006F07A0">
              <w:rPr>
                <w:rFonts w:ascii="Trebuchet MS" w:eastAsia="Times New Roman" w:hAnsi="Trebuchet MS" w:cs="Times New Roman"/>
                <w:lang w:eastAsia="de-AT"/>
              </w:rPr>
              <w:t xml:space="preserve"> für bestimmte Arzneimittel oder Pflanzenschutzmittel. </w:t>
            </w:r>
          </w:p>
        </w:tc>
      </w:tr>
    </w:tbl>
    <w:p w14:paraId="7AF3AD43" w14:textId="77777777" w:rsidR="000E7EFE" w:rsidRPr="006F07A0" w:rsidRDefault="000E7EFE" w:rsidP="000E7EFE">
      <w:pPr>
        <w:ind w:right="17"/>
        <w:rPr>
          <w:rFonts w:ascii="Trebuchet MS" w:hAnsi="Trebuchet MS" w:cs="Times New Roman"/>
        </w:rPr>
      </w:pPr>
    </w:p>
    <w:p w14:paraId="714ACA4A" w14:textId="77777777" w:rsidR="0085729D" w:rsidRPr="006F07A0" w:rsidRDefault="00553198" w:rsidP="00DF41C1">
      <w:pPr>
        <w:pStyle w:val="berschrift3"/>
        <w:keepNext/>
        <w:keepLines/>
        <w:spacing w:line="320" w:lineRule="exact"/>
        <w:ind w:left="426" w:hanging="426"/>
        <w:rPr>
          <w:rFonts w:ascii="Trebuchet MS" w:hAnsi="Trebuchet MS"/>
        </w:rPr>
      </w:pPr>
      <w:bookmarkStart w:id="36" w:name="_Ref205995495"/>
      <w:bookmarkStart w:id="37" w:name="_Toc210123771"/>
      <w:r w:rsidRPr="006F07A0">
        <w:rPr>
          <w:rFonts w:ascii="Trebuchet MS" w:hAnsi="Trebuchet MS"/>
        </w:rPr>
        <w:t>Gebrauchsmuster</w:t>
      </w:r>
      <w:bookmarkEnd w:id="36"/>
      <w:bookmarkEnd w:id="37"/>
    </w:p>
    <w:p w14:paraId="5D3F68E6" w14:textId="77777777" w:rsidR="0085729D" w:rsidRPr="006F07A0" w:rsidRDefault="0085729D" w:rsidP="00DF41C1">
      <w:pPr>
        <w:keepNext/>
        <w:keepLines/>
        <w:ind w:right="17"/>
        <w:rPr>
          <w:rFonts w:ascii="Trebuchet MS" w:hAnsi="Trebuchet MS" w:cs="Times New Roman"/>
        </w:rPr>
      </w:pPr>
    </w:p>
    <w:tbl>
      <w:tblPr>
        <w:tblStyle w:val="Tabellenraster"/>
        <w:tblW w:w="935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3"/>
      </w:tblGrid>
      <w:tr w:rsidR="004812B1" w14:paraId="74349C28" w14:textId="77777777" w:rsidTr="00DF41C1">
        <w:tc>
          <w:tcPr>
            <w:tcW w:w="2835" w:type="dxa"/>
          </w:tcPr>
          <w:p w14:paraId="64A82EAC" w14:textId="77777777" w:rsidR="0085729D" w:rsidRPr="006F07A0" w:rsidRDefault="00553198" w:rsidP="00DF41C1">
            <w:pPr>
              <w:keepNext/>
              <w:keepLines/>
              <w:ind w:left="-103" w:right="17"/>
              <w:rPr>
                <w:rFonts w:ascii="Trebuchet MS" w:hAnsi="Trebuchet MS" w:cs="Times New Roman"/>
                <w:u w:val="single"/>
              </w:rPr>
            </w:pPr>
            <w:r w:rsidRPr="006F07A0">
              <w:rPr>
                <w:rFonts w:ascii="Trebuchet MS" w:hAnsi="Trebuchet MS" w:cs="Times New Roman"/>
                <w:u w:val="single"/>
              </w:rPr>
              <w:t>Was wird geschützt?</w:t>
            </w:r>
          </w:p>
        </w:tc>
        <w:tc>
          <w:tcPr>
            <w:tcW w:w="6523" w:type="dxa"/>
          </w:tcPr>
          <w:p w14:paraId="231364A3" w14:textId="77777777" w:rsidR="0085729D" w:rsidRPr="006F07A0" w:rsidRDefault="00553198" w:rsidP="00DF41C1">
            <w:pPr>
              <w:keepNext/>
              <w:keepLines/>
              <w:ind w:right="179"/>
              <w:rPr>
                <w:rFonts w:ascii="Trebuchet MS" w:eastAsia="Times New Roman" w:hAnsi="Trebuchet MS" w:cs="Times New Roman"/>
                <w:lang w:eastAsia="de-AT"/>
              </w:rPr>
            </w:pPr>
            <w:r w:rsidRPr="006F07A0">
              <w:rPr>
                <w:rFonts w:ascii="Trebuchet MS" w:eastAsia="Times New Roman" w:hAnsi="Trebuchet MS" w:cs="Times New Roman"/>
                <w:lang w:eastAsia="de-AT"/>
              </w:rPr>
              <w:t>Technische Erfindungen, die neu sind, auf einem erfinderischen</w:t>
            </w:r>
            <w:r w:rsidR="004D7E80" w:rsidRPr="006F07A0">
              <w:rPr>
                <w:rFonts w:ascii="Trebuchet MS" w:eastAsia="Times New Roman" w:hAnsi="Trebuchet MS" w:cs="Times New Roman"/>
                <w:lang w:eastAsia="de-AT"/>
              </w:rPr>
              <w:t xml:space="preserve"> Schritt beruhen und gewerblich</w:t>
            </w:r>
            <w:r w:rsidRPr="006F07A0">
              <w:rPr>
                <w:rFonts w:ascii="Trebuchet MS" w:eastAsia="Times New Roman" w:hAnsi="Trebuchet MS" w:cs="Times New Roman"/>
                <w:lang w:eastAsia="de-AT"/>
              </w:rPr>
              <w:t xml:space="preserve"> anwendbar sind, allerdings ohne so strenge Prüfung auf Erfindungshöhe wie beim Patent. Oft wird das Gebrauchsmuster als "kleines Patent" bezeichnet.</w:t>
            </w:r>
          </w:p>
          <w:p w14:paraId="3A088720" w14:textId="77777777" w:rsidR="0085729D" w:rsidRPr="006F07A0" w:rsidRDefault="0085729D" w:rsidP="00DF41C1">
            <w:pPr>
              <w:keepNext/>
              <w:keepLines/>
              <w:ind w:right="179"/>
              <w:rPr>
                <w:rFonts w:ascii="Trebuchet MS" w:eastAsia="Times New Roman" w:hAnsi="Trebuchet MS" w:cs="Times New Roman"/>
                <w:lang w:eastAsia="de-AT"/>
              </w:rPr>
            </w:pPr>
          </w:p>
        </w:tc>
      </w:tr>
      <w:tr w:rsidR="004812B1" w14:paraId="0EBAADBF" w14:textId="77777777" w:rsidTr="00DF41C1">
        <w:tc>
          <w:tcPr>
            <w:tcW w:w="2835" w:type="dxa"/>
          </w:tcPr>
          <w:p w14:paraId="215799F4" w14:textId="77777777" w:rsidR="0085729D" w:rsidRPr="006F07A0" w:rsidRDefault="00553198" w:rsidP="005777E6">
            <w:pPr>
              <w:ind w:left="-103" w:right="17"/>
              <w:rPr>
                <w:rFonts w:ascii="Trebuchet MS" w:hAnsi="Trebuchet MS" w:cs="Times New Roman"/>
                <w:u w:val="single"/>
              </w:rPr>
            </w:pPr>
            <w:r w:rsidRPr="006F07A0">
              <w:rPr>
                <w:rFonts w:ascii="Trebuchet MS" w:hAnsi="Trebuchet MS" w:cs="Times New Roman"/>
                <w:u w:val="single"/>
              </w:rPr>
              <w:t>Schutzdauer</w:t>
            </w:r>
          </w:p>
        </w:tc>
        <w:tc>
          <w:tcPr>
            <w:tcW w:w="6523" w:type="dxa"/>
          </w:tcPr>
          <w:p w14:paraId="38B9DD03" w14:textId="77777777" w:rsidR="0085729D" w:rsidRPr="006F07A0" w:rsidRDefault="00553198" w:rsidP="005777E6">
            <w:pPr>
              <w:ind w:right="179"/>
              <w:rPr>
                <w:rFonts w:ascii="Trebuchet MS" w:eastAsia="Times New Roman" w:hAnsi="Trebuchet MS" w:cs="Times New Roman"/>
                <w:lang w:eastAsia="de-AT"/>
              </w:rPr>
            </w:pPr>
            <w:r w:rsidRPr="006F07A0">
              <w:rPr>
                <w:rFonts w:ascii="Trebuchet MS" w:eastAsia="Times New Roman" w:hAnsi="Trebuchet MS" w:cs="Times New Roman"/>
                <w:lang w:eastAsia="de-AT"/>
              </w:rPr>
              <w:t xml:space="preserve">In Österreich maximal zehn Jahre ab Anmeldedatum. </w:t>
            </w:r>
          </w:p>
          <w:p w14:paraId="4D609ED8" w14:textId="77777777" w:rsidR="00DF41C1" w:rsidRPr="006F07A0" w:rsidRDefault="00DF41C1" w:rsidP="005777E6">
            <w:pPr>
              <w:ind w:right="179"/>
              <w:rPr>
                <w:rFonts w:ascii="Trebuchet MS" w:eastAsia="Times New Roman" w:hAnsi="Trebuchet MS" w:cs="Times New Roman"/>
                <w:lang w:eastAsia="de-AT"/>
              </w:rPr>
            </w:pPr>
          </w:p>
        </w:tc>
      </w:tr>
      <w:tr w:rsidR="004812B1" w14:paraId="6B2EA434" w14:textId="77777777" w:rsidTr="00DF41C1">
        <w:tc>
          <w:tcPr>
            <w:tcW w:w="2835" w:type="dxa"/>
          </w:tcPr>
          <w:p w14:paraId="2AA833BB" w14:textId="77777777" w:rsidR="0085729D" w:rsidRPr="006F07A0" w:rsidRDefault="00553198" w:rsidP="00DF41C1">
            <w:pPr>
              <w:ind w:left="-103" w:right="17"/>
              <w:rPr>
                <w:rFonts w:ascii="Trebuchet MS" w:hAnsi="Trebuchet MS" w:cs="Times New Roman"/>
                <w:u w:val="single"/>
              </w:rPr>
            </w:pPr>
            <w:r w:rsidRPr="006F07A0">
              <w:rPr>
                <w:rFonts w:ascii="Trebuchet MS" w:hAnsi="Trebuchet MS" w:cs="Times New Roman"/>
                <w:b/>
                <w:u w:val="single"/>
              </w:rPr>
              <w:t>Hinweis</w:t>
            </w:r>
            <w:r w:rsidRPr="006F07A0">
              <w:rPr>
                <w:rFonts w:ascii="Trebuchet MS" w:hAnsi="Trebuchet MS" w:cs="Times New Roman"/>
              </w:rPr>
              <w:t>:</w:t>
            </w:r>
            <w:r w:rsidRPr="006F07A0">
              <w:rPr>
                <w:rFonts w:ascii="Trebuchet MS" w:hAnsi="Trebuchet MS" w:cs="Times New Roman"/>
                <w:u w:val="single"/>
              </w:rPr>
              <w:t xml:space="preserve"> </w:t>
            </w:r>
          </w:p>
        </w:tc>
        <w:tc>
          <w:tcPr>
            <w:tcW w:w="6523" w:type="dxa"/>
          </w:tcPr>
          <w:p w14:paraId="11D56162" w14:textId="77777777" w:rsidR="00DF41C1" w:rsidRPr="006F07A0" w:rsidRDefault="00553198" w:rsidP="00DF41C1">
            <w:pPr>
              <w:ind w:right="179"/>
              <w:rPr>
                <w:rFonts w:ascii="Trebuchet MS" w:eastAsia="Times New Roman" w:hAnsi="Trebuchet MS" w:cs="Times New Roman"/>
                <w:lang w:eastAsia="de-AT"/>
              </w:rPr>
            </w:pPr>
            <w:r w:rsidRPr="006F07A0">
              <w:rPr>
                <w:rFonts w:ascii="Trebuchet MS" w:eastAsia="Times New Roman" w:hAnsi="Trebuchet MS" w:cs="Times New Roman"/>
                <w:lang w:eastAsia="de-AT"/>
              </w:rPr>
              <w:t xml:space="preserve">In Österreich und Deutschland existiert das </w:t>
            </w:r>
            <w:r w:rsidRPr="006F07A0">
              <w:rPr>
                <w:rFonts w:ascii="Trebuchet MS" w:eastAsia="Times New Roman" w:hAnsi="Trebuchet MS" w:cs="Times New Roman"/>
                <w:bCs/>
                <w:lang w:eastAsia="de-AT"/>
              </w:rPr>
              <w:t>Gebrauchsmuster</w:t>
            </w:r>
            <w:r w:rsidRPr="006F07A0">
              <w:rPr>
                <w:rFonts w:ascii="Trebuchet MS" w:eastAsia="Times New Roman" w:hAnsi="Trebuchet MS" w:cs="Times New Roman"/>
                <w:lang w:eastAsia="de-AT"/>
              </w:rPr>
              <w:t xml:space="preserve"> als eigenständiges Schutzrecht. Ähnliche Regelungen ("utility models") gibt es in einigen anderen Ländern, darunter Spanien, China, Japan und Südkorea. Ein unionsweites Gebrauchsmuster besteht nicht, und viele Staaten wie die USA kennen kein entsprechendes Schutzrecht.</w:t>
            </w:r>
          </w:p>
          <w:p w14:paraId="420594EA" w14:textId="77777777" w:rsidR="0085729D" w:rsidRPr="006F07A0" w:rsidRDefault="0085729D" w:rsidP="00DF41C1">
            <w:pPr>
              <w:ind w:right="17"/>
              <w:jc w:val="left"/>
              <w:rPr>
                <w:rFonts w:ascii="Trebuchet MS" w:eastAsia="Times New Roman" w:hAnsi="Trebuchet MS" w:cs="Times New Roman"/>
                <w:lang w:eastAsia="de-AT"/>
              </w:rPr>
            </w:pPr>
          </w:p>
        </w:tc>
      </w:tr>
    </w:tbl>
    <w:p w14:paraId="775E5EDD" w14:textId="77777777" w:rsidR="00DF41C1" w:rsidRPr="006F07A0" w:rsidRDefault="00DF41C1" w:rsidP="00DF41C1">
      <w:pPr>
        <w:ind w:right="17"/>
        <w:rPr>
          <w:rFonts w:ascii="Trebuchet MS" w:hAnsi="Trebuchet MS" w:cs="Times New Roman"/>
        </w:rPr>
      </w:pPr>
    </w:p>
    <w:p w14:paraId="7A6A4DC6" w14:textId="77777777" w:rsidR="0085729D" w:rsidRPr="006F07A0" w:rsidRDefault="00553198" w:rsidP="004D7E80">
      <w:pPr>
        <w:pStyle w:val="berschrift3"/>
        <w:keepNext/>
        <w:keepLines/>
        <w:spacing w:line="320" w:lineRule="exact"/>
        <w:ind w:left="426" w:hanging="426"/>
        <w:rPr>
          <w:rFonts w:ascii="Trebuchet MS" w:hAnsi="Trebuchet MS"/>
        </w:rPr>
      </w:pPr>
      <w:bookmarkStart w:id="38" w:name="_Ref205995507"/>
      <w:bookmarkStart w:id="39" w:name="_Toc210123772"/>
      <w:r w:rsidRPr="006F07A0">
        <w:rPr>
          <w:rFonts w:ascii="Trebuchet MS" w:hAnsi="Trebuchet MS"/>
        </w:rPr>
        <w:t>Marke</w:t>
      </w:r>
      <w:bookmarkEnd w:id="38"/>
      <w:bookmarkEnd w:id="39"/>
    </w:p>
    <w:p w14:paraId="5B36B11F" w14:textId="77777777" w:rsidR="0085729D" w:rsidRPr="006F07A0" w:rsidRDefault="0085729D" w:rsidP="004D7E80">
      <w:pPr>
        <w:keepNext/>
        <w:keepLines/>
        <w:ind w:right="17"/>
        <w:rPr>
          <w:rFonts w:ascii="Trebuchet MS" w:hAnsi="Trebuchet MS" w:cs="Times New Roman"/>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14:paraId="2174B8B3" w14:textId="77777777" w:rsidTr="005777E6">
        <w:tc>
          <w:tcPr>
            <w:tcW w:w="2835" w:type="dxa"/>
          </w:tcPr>
          <w:p w14:paraId="5C35C668" w14:textId="77777777" w:rsidR="0085729D" w:rsidRPr="006F07A0" w:rsidRDefault="00553198" w:rsidP="004D7E80">
            <w:pPr>
              <w:keepNext/>
              <w:keepLines/>
              <w:ind w:left="-103" w:right="17"/>
              <w:rPr>
                <w:rFonts w:ascii="Trebuchet MS" w:hAnsi="Trebuchet MS" w:cs="Times New Roman"/>
                <w:u w:val="single"/>
              </w:rPr>
            </w:pPr>
            <w:r w:rsidRPr="006F07A0">
              <w:rPr>
                <w:rFonts w:ascii="Trebuchet MS" w:hAnsi="Trebuchet MS" w:cs="Times New Roman"/>
                <w:u w:val="single"/>
              </w:rPr>
              <w:t>Was wird geschützt?</w:t>
            </w:r>
          </w:p>
        </w:tc>
        <w:tc>
          <w:tcPr>
            <w:tcW w:w="6237" w:type="dxa"/>
          </w:tcPr>
          <w:p w14:paraId="16095CF3" w14:textId="77777777" w:rsidR="0085729D" w:rsidRPr="006F07A0" w:rsidRDefault="00553198" w:rsidP="004D7E80">
            <w:pPr>
              <w:keepNext/>
              <w:keepLines/>
              <w:rPr>
                <w:rFonts w:ascii="Trebuchet MS" w:eastAsia="Times New Roman" w:hAnsi="Trebuchet MS" w:cs="Times New Roman"/>
                <w:lang w:eastAsia="de-AT"/>
              </w:rPr>
            </w:pPr>
            <w:r w:rsidRPr="006F07A0">
              <w:rPr>
                <w:rFonts w:ascii="Trebuchet MS" w:eastAsia="Times New Roman" w:hAnsi="Trebuchet MS" w:cs="Times New Roman"/>
                <w:lang w:eastAsia="de-AT"/>
              </w:rPr>
              <w:t>Zeichen, die geeignet sind, Waren oder Dienstleistungen eines Unternehmens von denen anderer Unternehmen zu unterscheiden. Darunter fallen zB Wörter, Buchstaben, Zahlen, Abbildungen, Farben, dreidimensionale Formen oder auch akustische Signale.</w:t>
            </w:r>
          </w:p>
          <w:p w14:paraId="003F8F9A" w14:textId="77777777" w:rsidR="0085729D" w:rsidRPr="006F07A0" w:rsidRDefault="0085729D" w:rsidP="004D7E80">
            <w:pPr>
              <w:keepNext/>
              <w:keepLines/>
              <w:rPr>
                <w:rFonts w:ascii="Trebuchet MS" w:eastAsia="Times New Roman" w:hAnsi="Trebuchet MS" w:cs="Times New Roman"/>
                <w:lang w:eastAsia="de-AT"/>
              </w:rPr>
            </w:pPr>
          </w:p>
        </w:tc>
      </w:tr>
      <w:tr w:rsidR="004812B1" w14:paraId="277E0664" w14:textId="77777777" w:rsidTr="005777E6">
        <w:tc>
          <w:tcPr>
            <w:tcW w:w="2835" w:type="dxa"/>
          </w:tcPr>
          <w:p w14:paraId="15DE75E3" w14:textId="77777777" w:rsidR="0085729D" w:rsidRPr="006F07A0" w:rsidRDefault="00553198" w:rsidP="004D7E80">
            <w:pPr>
              <w:keepNext/>
              <w:keepLines/>
              <w:ind w:left="-103" w:right="17"/>
              <w:rPr>
                <w:rFonts w:ascii="Trebuchet MS" w:hAnsi="Trebuchet MS" w:cs="Times New Roman"/>
                <w:u w:val="single"/>
              </w:rPr>
            </w:pPr>
            <w:r w:rsidRPr="006F07A0">
              <w:rPr>
                <w:rFonts w:ascii="Trebuchet MS" w:hAnsi="Trebuchet MS" w:cs="Times New Roman"/>
                <w:u w:val="single"/>
              </w:rPr>
              <w:t>Schutzdauer</w:t>
            </w:r>
          </w:p>
        </w:tc>
        <w:tc>
          <w:tcPr>
            <w:tcW w:w="6237" w:type="dxa"/>
          </w:tcPr>
          <w:p w14:paraId="125D3293" w14:textId="77777777" w:rsidR="0085729D" w:rsidRPr="006F07A0" w:rsidRDefault="00553198" w:rsidP="004D7E80">
            <w:pPr>
              <w:keepNext/>
              <w:keepLines/>
              <w:rPr>
                <w:rFonts w:ascii="Trebuchet MS" w:eastAsia="Times New Roman" w:hAnsi="Trebuchet MS" w:cs="Times New Roman"/>
                <w:lang w:eastAsia="de-AT"/>
              </w:rPr>
            </w:pPr>
            <w:r w:rsidRPr="006F07A0">
              <w:rPr>
                <w:rFonts w:ascii="Trebuchet MS" w:eastAsia="Times New Roman" w:hAnsi="Trebuchet MS" w:cs="Times New Roman"/>
                <w:lang w:eastAsia="de-AT"/>
              </w:rPr>
              <w:t>Zehn Jahre ab dem Anmeldetag, beliebig oft um jeweils zehn Jahre verlängerbar.</w:t>
            </w:r>
          </w:p>
          <w:p w14:paraId="1C69F238" w14:textId="77777777" w:rsidR="0085729D" w:rsidRPr="006F07A0" w:rsidRDefault="0085729D" w:rsidP="004D7E80">
            <w:pPr>
              <w:keepNext/>
              <w:keepLines/>
              <w:rPr>
                <w:rFonts w:ascii="Trebuchet MS" w:eastAsia="Times New Roman" w:hAnsi="Trebuchet MS" w:cs="Times New Roman"/>
                <w:lang w:eastAsia="de-AT"/>
              </w:rPr>
            </w:pPr>
          </w:p>
        </w:tc>
      </w:tr>
    </w:tbl>
    <w:p w14:paraId="28C7FF13" w14:textId="77777777" w:rsidR="0085729D" w:rsidRPr="006F07A0" w:rsidRDefault="0085729D" w:rsidP="0085729D">
      <w:pPr>
        <w:ind w:right="17"/>
        <w:rPr>
          <w:rFonts w:ascii="Trebuchet MS" w:hAnsi="Trebuchet MS" w:cs="Times New Roman"/>
        </w:rPr>
      </w:pPr>
    </w:p>
    <w:p w14:paraId="1B914017" w14:textId="77777777" w:rsidR="0085729D" w:rsidRPr="006F07A0" w:rsidRDefault="00553198" w:rsidP="00094D14">
      <w:pPr>
        <w:pStyle w:val="berschrift3"/>
        <w:keepNext/>
        <w:keepLines/>
        <w:spacing w:line="320" w:lineRule="exact"/>
        <w:ind w:left="426" w:hanging="426"/>
        <w:rPr>
          <w:rFonts w:ascii="Trebuchet MS" w:hAnsi="Trebuchet MS"/>
        </w:rPr>
      </w:pPr>
      <w:bookmarkStart w:id="40" w:name="_Ref205995514"/>
      <w:bookmarkStart w:id="41" w:name="_Toc210123773"/>
      <w:r w:rsidRPr="006F07A0">
        <w:rPr>
          <w:rFonts w:ascii="Trebuchet MS" w:hAnsi="Trebuchet MS"/>
        </w:rPr>
        <w:t>Geschmacksmuster/Design</w:t>
      </w:r>
      <w:bookmarkEnd w:id="40"/>
      <w:bookmarkEnd w:id="41"/>
    </w:p>
    <w:p w14:paraId="2E547112" w14:textId="77777777" w:rsidR="0085729D" w:rsidRPr="006F07A0" w:rsidRDefault="0085729D" w:rsidP="00094D14">
      <w:pPr>
        <w:keepNext/>
        <w:keepLines/>
        <w:ind w:right="17"/>
        <w:rPr>
          <w:rFonts w:ascii="Trebuchet MS" w:hAnsi="Trebuchet MS" w:cs="Times New Roman"/>
        </w:rPr>
      </w:pPr>
    </w:p>
    <w:tbl>
      <w:tblPr>
        <w:tblStyle w:val="Tabellenraster"/>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383"/>
      </w:tblGrid>
      <w:tr w:rsidR="004812B1" w14:paraId="679535CF" w14:textId="77777777" w:rsidTr="005777E6">
        <w:tc>
          <w:tcPr>
            <w:tcW w:w="2830" w:type="dxa"/>
          </w:tcPr>
          <w:p w14:paraId="78829AA6" w14:textId="77777777" w:rsidR="0085729D" w:rsidRPr="006F07A0" w:rsidRDefault="00553198" w:rsidP="00094D14">
            <w:pPr>
              <w:keepNext/>
              <w:keepLines/>
              <w:ind w:left="-103" w:right="17"/>
              <w:rPr>
                <w:rFonts w:ascii="Trebuchet MS" w:hAnsi="Trebuchet MS" w:cs="Times New Roman"/>
                <w:u w:val="single"/>
              </w:rPr>
            </w:pPr>
            <w:r w:rsidRPr="006F07A0">
              <w:rPr>
                <w:rFonts w:ascii="Trebuchet MS" w:hAnsi="Trebuchet MS" w:cs="Times New Roman"/>
                <w:u w:val="single"/>
              </w:rPr>
              <w:t>Was wird geschützt?</w:t>
            </w:r>
          </w:p>
        </w:tc>
        <w:tc>
          <w:tcPr>
            <w:tcW w:w="6383" w:type="dxa"/>
          </w:tcPr>
          <w:p w14:paraId="4573CDB6" w14:textId="77777777" w:rsidR="0085729D" w:rsidRPr="006F07A0" w:rsidRDefault="00553198" w:rsidP="00094D14">
            <w:pPr>
              <w:keepNext/>
              <w:keepLines/>
              <w:ind w:right="17"/>
              <w:rPr>
                <w:rFonts w:ascii="Trebuchet MS" w:eastAsia="Times New Roman" w:hAnsi="Trebuchet MS" w:cs="Times New Roman"/>
                <w:lang w:eastAsia="de-AT"/>
              </w:rPr>
            </w:pPr>
            <w:r w:rsidRPr="006F07A0">
              <w:rPr>
                <w:rFonts w:ascii="Trebuchet MS" w:eastAsia="Times New Roman" w:hAnsi="Trebuchet MS" w:cs="Times New Roman"/>
                <w:lang w:eastAsia="de-AT"/>
              </w:rPr>
              <w:t>Die äußere Erscheinungsform eines Erzeugnisses, insbesondere Linien, Konturen, Farben, Gestalt, Oberflächenstruktur oder Materialien. Darunter fallen zB Möbeldesign, Produktverpackungen, Schmuck, Textilien usw.</w:t>
            </w:r>
          </w:p>
          <w:p w14:paraId="06A79F41" w14:textId="77777777" w:rsidR="0085729D" w:rsidRPr="006F07A0" w:rsidRDefault="0085729D" w:rsidP="00094D14">
            <w:pPr>
              <w:keepNext/>
              <w:keepLines/>
              <w:ind w:right="17"/>
              <w:rPr>
                <w:rFonts w:ascii="Trebuchet MS" w:eastAsia="Times New Roman" w:hAnsi="Trebuchet MS" w:cs="Times New Roman"/>
                <w:lang w:eastAsia="de-AT"/>
              </w:rPr>
            </w:pPr>
          </w:p>
        </w:tc>
      </w:tr>
      <w:tr w:rsidR="004812B1" w14:paraId="3B996CB7" w14:textId="77777777" w:rsidTr="005777E6">
        <w:tc>
          <w:tcPr>
            <w:tcW w:w="2830" w:type="dxa"/>
          </w:tcPr>
          <w:p w14:paraId="623E450D" w14:textId="77777777" w:rsidR="0085729D" w:rsidRPr="006F07A0" w:rsidRDefault="00553198" w:rsidP="005777E6">
            <w:pPr>
              <w:ind w:left="-103" w:right="17"/>
              <w:rPr>
                <w:rFonts w:ascii="Trebuchet MS" w:hAnsi="Trebuchet MS" w:cs="Times New Roman"/>
                <w:u w:val="single"/>
              </w:rPr>
            </w:pPr>
            <w:r w:rsidRPr="006F07A0">
              <w:rPr>
                <w:rFonts w:ascii="Trebuchet MS" w:hAnsi="Trebuchet MS" w:cs="Times New Roman"/>
                <w:u w:val="single"/>
              </w:rPr>
              <w:t>Schutzdauer</w:t>
            </w:r>
          </w:p>
        </w:tc>
        <w:tc>
          <w:tcPr>
            <w:tcW w:w="6383" w:type="dxa"/>
          </w:tcPr>
          <w:p w14:paraId="09EBF16C" w14:textId="77777777" w:rsidR="0085729D" w:rsidRPr="006F07A0" w:rsidRDefault="00553198" w:rsidP="005777E6">
            <w:pPr>
              <w:ind w:right="17"/>
              <w:rPr>
                <w:rFonts w:ascii="Trebuchet MS" w:eastAsia="Times New Roman" w:hAnsi="Trebuchet MS" w:cs="Times New Roman"/>
                <w:lang w:eastAsia="de-AT"/>
              </w:rPr>
            </w:pPr>
            <w:r w:rsidRPr="006F07A0">
              <w:rPr>
                <w:rFonts w:ascii="Trebuchet MS" w:eastAsia="Times New Roman" w:hAnsi="Trebuchet MS" w:cs="Times New Roman"/>
                <w:lang w:eastAsia="de-AT"/>
              </w:rPr>
              <w:t>Grundsätzlich maximal 25 Jahre ab Hinterlegung (in jeweils fünfjährigen Intervallen verlängerbar). Nicht eingetragen</w:t>
            </w:r>
            <w:r w:rsidR="00094D14" w:rsidRPr="006F07A0">
              <w:rPr>
                <w:rFonts w:ascii="Trebuchet MS" w:eastAsia="Times New Roman" w:hAnsi="Trebuchet MS" w:cs="Times New Roman"/>
                <w:lang w:eastAsia="de-AT"/>
              </w:rPr>
              <w:t>e EU-Geschmacksmuster sind für drei</w:t>
            </w:r>
            <w:r w:rsidRPr="006F07A0">
              <w:rPr>
                <w:rFonts w:ascii="Trebuchet MS" w:eastAsia="Times New Roman" w:hAnsi="Trebuchet MS" w:cs="Times New Roman"/>
                <w:lang w:eastAsia="de-AT"/>
              </w:rPr>
              <w:t> Jahre ab der ersten Offenbarung geschützt.</w:t>
            </w:r>
          </w:p>
        </w:tc>
      </w:tr>
    </w:tbl>
    <w:p w14:paraId="07EC6FF7" w14:textId="77777777" w:rsidR="0085729D" w:rsidRPr="006F07A0" w:rsidRDefault="00553198" w:rsidP="0085729D">
      <w:pPr>
        <w:pStyle w:val="berschrift3"/>
        <w:spacing w:line="320" w:lineRule="exact"/>
        <w:ind w:left="426" w:hanging="426"/>
        <w:rPr>
          <w:rFonts w:ascii="Trebuchet MS" w:hAnsi="Trebuchet MS"/>
        </w:rPr>
      </w:pPr>
      <w:bookmarkStart w:id="42" w:name="_Ref205995519"/>
      <w:bookmarkStart w:id="43" w:name="_Toc210123774"/>
      <w:r w:rsidRPr="006F07A0">
        <w:rPr>
          <w:rFonts w:ascii="Trebuchet MS" w:hAnsi="Trebuchet MS"/>
        </w:rPr>
        <w:t>Urheberrecht</w:t>
      </w:r>
      <w:bookmarkEnd w:id="42"/>
      <w:bookmarkEnd w:id="43"/>
    </w:p>
    <w:p w14:paraId="14901526" w14:textId="77777777" w:rsidR="0085729D" w:rsidRPr="006F07A0" w:rsidRDefault="0085729D" w:rsidP="0085729D">
      <w:pPr>
        <w:ind w:right="17"/>
        <w:rPr>
          <w:rFonts w:ascii="Trebuchet MS" w:hAnsi="Trebuchet MS" w:cs="Times New Roman"/>
        </w:rPr>
      </w:pPr>
    </w:p>
    <w:tbl>
      <w:tblPr>
        <w:tblStyle w:val="Tabellenraster"/>
        <w:tblW w:w="93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0"/>
      </w:tblGrid>
      <w:tr w:rsidR="004812B1" w14:paraId="7EE5AAB5" w14:textId="77777777" w:rsidTr="005777E6">
        <w:tc>
          <w:tcPr>
            <w:tcW w:w="2835" w:type="dxa"/>
          </w:tcPr>
          <w:p w14:paraId="7688120B" w14:textId="77777777" w:rsidR="0085729D" w:rsidRPr="006F07A0" w:rsidRDefault="00553198" w:rsidP="005777E6">
            <w:pPr>
              <w:ind w:left="-103" w:right="17"/>
              <w:rPr>
                <w:rFonts w:ascii="Trebuchet MS" w:hAnsi="Trebuchet MS" w:cs="Times New Roman"/>
                <w:u w:val="single"/>
              </w:rPr>
            </w:pPr>
            <w:r w:rsidRPr="006F07A0">
              <w:rPr>
                <w:rFonts w:ascii="Trebuchet MS" w:hAnsi="Trebuchet MS" w:cs="Times New Roman"/>
                <w:u w:val="single"/>
              </w:rPr>
              <w:t>Was wird geschützt?</w:t>
            </w:r>
          </w:p>
        </w:tc>
        <w:tc>
          <w:tcPr>
            <w:tcW w:w="6520" w:type="dxa"/>
          </w:tcPr>
          <w:p w14:paraId="5D291586" w14:textId="77777777" w:rsidR="0085729D" w:rsidRPr="006F07A0" w:rsidRDefault="00553198" w:rsidP="005777E6">
            <w:pPr>
              <w:ind w:right="179"/>
              <w:rPr>
                <w:rFonts w:ascii="Trebuchet MS" w:eastAsia="Times New Roman" w:hAnsi="Trebuchet MS" w:cs="Times New Roman"/>
                <w:lang w:eastAsia="de-AT"/>
              </w:rPr>
            </w:pPr>
            <w:r w:rsidRPr="006F07A0">
              <w:rPr>
                <w:rFonts w:ascii="Trebuchet MS" w:eastAsia="Times New Roman" w:hAnsi="Trebuchet MS" w:cs="Times New Roman"/>
                <w:lang w:eastAsia="de-AT"/>
              </w:rPr>
              <w:t>Eigentümliche geistige Schöpfungen in Literatur, Wissenschaft, Kunst und Software. Beispiele: Texte, Bilder</w:t>
            </w:r>
            <w:r w:rsidR="004D7E80" w:rsidRPr="006F07A0">
              <w:rPr>
                <w:rFonts w:ascii="Trebuchet MS" w:eastAsia="Times New Roman" w:hAnsi="Trebuchet MS" w:cs="Times New Roman"/>
                <w:lang w:eastAsia="de-AT"/>
              </w:rPr>
              <w:t>, Musik, Software, Filme, etc.</w:t>
            </w:r>
          </w:p>
          <w:p w14:paraId="0C2B9451" w14:textId="77777777" w:rsidR="0085729D" w:rsidRPr="006F07A0" w:rsidRDefault="0085729D" w:rsidP="005777E6">
            <w:pPr>
              <w:ind w:right="179"/>
              <w:rPr>
                <w:rFonts w:ascii="Trebuchet MS" w:eastAsia="Times New Roman" w:hAnsi="Trebuchet MS" w:cs="Times New Roman"/>
                <w:lang w:eastAsia="de-AT"/>
              </w:rPr>
            </w:pPr>
          </w:p>
        </w:tc>
      </w:tr>
      <w:tr w:rsidR="004812B1" w14:paraId="69FBB4C4" w14:textId="77777777" w:rsidTr="005777E6">
        <w:tc>
          <w:tcPr>
            <w:tcW w:w="2835" w:type="dxa"/>
          </w:tcPr>
          <w:p w14:paraId="4BD2E64D" w14:textId="77777777" w:rsidR="0085729D" w:rsidRPr="006F07A0" w:rsidRDefault="00553198" w:rsidP="005777E6">
            <w:pPr>
              <w:ind w:left="-103" w:right="17"/>
              <w:rPr>
                <w:rFonts w:ascii="Trebuchet MS" w:hAnsi="Trebuchet MS" w:cs="Times New Roman"/>
                <w:u w:val="single"/>
              </w:rPr>
            </w:pPr>
            <w:r w:rsidRPr="006F07A0">
              <w:rPr>
                <w:rFonts w:ascii="Trebuchet MS" w:hAnsi="Trebuchet MS" w:cs="Times New Roman"/>
                <w:u w:val="single"/>
              </w:rPr>
              <w:t>Schutzdauer</w:t>
            </w:r>
          </w:p>
        </w:tc>
        <w:tc>
          <w:tcPr>
            <w:tcW w:w="6520" w:type="dxa"/>
          </w:tcPr>
          <w:p w14:paraId="74D9FE3F" w14:textId="77777777" w:rsidR="0085729D" w:rsidRPr="006F07A0" w:rsidRDefault="00553198" w:rsidP="001A5754">
            <w:pPr>
              <w:ind w:right="179"/>
              <w:rPr>
                <w:rFonts w:ascii="Trebuchet MS" w:eastAsia="Times New Roman" w:hAnsi="Trebuchet MS" w:cs="Times New Roman"/>
                <w:lang w:eastAsia="de-AT"/>
              </w:rPr>
            </w:pPr>
            <w:r w:rsidRPr="006F07A0">
              <w:rPr>
                <w:rFonts w:ascii="Trebuchet MS" w:eastAsia="Times New Roman" w:hAnsi="Trebuchet MS" w:cs="Times New Roman"/>
                <w:lang w:eastAsia="de-AT"/>
              </w:rPr>
              <w:t xml:space="preserve">Grundsätzlich bis 70 Jahre nach dem Tod </w:t>
            </w:r>
            <w:r w:rsidR="001A5754" w:rsidRPr="006F07A0">
              <w:rPr>
                <w:rFonts w:ascii="Trebuchet MS" w:eastAsia="Times New Roman" w:hAnsi="Trebuchet MS" w:cs="Times New Roman"/>
                <w:lang w:eastAsia="de-AT"/>
              </w:rPr>
              <w:t xml:space="preserve">der Urheberin oder </w:t>
            </w:r>
            <w:r w:rsidR="006F07A0">
              <w:rPr>
                <w:rFonts w:ascii="Trebuchet MS" w:eastAsia="Times New Roman" w:hAnsi="Trebuchet MS" w:cs="Times New Roman"/>
                <w:lang w:eastAsia="de-AT"/>
              </w:rPr>
              <w:t>d</w:t>
            </w:r>
            <w:r w:rsidR="001A5754" w:rsidRPr="006F07A0">
              <w:rPr>
                <w:rFonts w:ascii="Trebuchet MS" w:eastAsia="Times New Roman" w:hAnsi="Trebuchet MS" w:cs="Times New Roman"/>
                <w:lang w:eastAsia="de-AT"/>
              </w:rPr>
              <w:t>es Urhebers</w:t>
            </w:r>
            <w:r w:rsidRPr="006F07A0">
              <w:rPr>
                <w:rFonts w:ascii="Trebuchet MS" w:eastAsia="Times New Roman" w:hAnsi="Trebuchet MS" w:cs="Times New Roman"/>
                <w:lang w:eastAsia="de-AT"/>
              </w:rPr>
              <w:t>.</w:t>
            </w:r>
          </w:p>
        </w:tc>
      </w:tr>
    </w:tbl>
    <w:p w14:paraId="7852A309" w14:textId="77777777" w:rsidR="0085729D" w:rsidRPr="006F07A0" w:rsidRDefault="0085729D" w:rsidP="0085729D">
      <w:pPr>
        <w:ind w:right="17"/>
        <w:rPr>
          <w:rFonts w:ascii="Trebuchet MS" w:hAnsi="Trebuchet MS" w:cs="Times New Roman"/>
        </w:rPr>
      </w:pPr>
    </w:p>
    <w:p w14:paraId="15457653" w14:textId="77777777" w:rsidR="0085729D" w:rsidRPr="006F07A0" w:rsidRDefault="00553198" w:rsidP="0085729D">
      <w:pPr>
        <w:pStyle w:val="berschrift3"/>
        <w:spacing w:line="320" w:lineRule="exact"/>
        <w:ind w:left="426" w:hanging="426"/>
        <w:rPr>
          <w:rFonts w:ascii="Trebuchet MS" w:hAnsi="Trebuchet MS"/>
        </w:rPr>
      </w:pPr>
      <w:bookmarkStart w:id="44" w:name="_Ref205995524"/>
      <w:bookmarkStart w:id="45" w:name="_Toc210123775"/>
      <w:r w:rsidRPr="006F07A0">
        <w:rPr>
          <w:rFonts w:ascii="Trebuchet MS" w:hAnsi="Trebuchet MS"/>
        </w:rPr>
        <w:t>Know-how und Daten</w:t>
      </w:r>
      <w:bookmarkEnd w:id="44"/>
      <w:bookmarkEnd w:id="45"/>
    </w:p>
    <w:p w14:paraId="24D910EA" w14:textId="77777777" w:rsidR="0085729D" w:rsidRPr="006F07A0" w:rsidRDefault="0085729D" w:rsidP="0085729D">
      <w:pPr>
        <w:ind w:right="17"/>
        <w:rPr>
          <w:rFonts w:ascii="Trebuchet MS" w:hAnsi="Trebuchet MS" w:cs="Times New Roman"/>
        </w:rPr>
      </w:pPr>
    </w:p>
    <w:tbl>
      <w:tblPr>
        <w:tblStyle w:val="Tabellenraster"/>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8"/>
      </w:tblGrid>
      <w:tr w:rsidR="004812B1" w14:paraId="69F20969" w14:textId="77777777" w:rsidTr="005777E6">
        <w:tc>
          <w:tcPr>
            <w:tcW w:w="2835" w:type="dxa"/>
          </w:tcPr>
          <w:p w14:paraId="366AB4C7" w14:textId="77777777" w:rsidR="0085729D" w:rsidRPr="006F07A0" w:rsidRDefault="00553198" w:rsidP="005777E6">
            <w:pPr>
              <w:ind w:left="-103" w:right="17"/>
              <w:rPr>
                <w:rFonts w:ascii="Trebuchet MS" w:hAnsi="Trebuchet MS" w:cs="Times New Roman"/>
                <w:u w:val="single"/>
              </w:rPr>
            </w:pPr>
            <w:r w:rsidRPr="006F07A0">
              <w:rPr>
                <w:rFonts w:ascii="Trebuchet MS" w:hAnsi="Trebuchet MS" w:cs="Times New Roman"/>
                <w:u w:val="single"/>
              </w:rPr>
              <w:t>Was wird geschützt?</w:t>
            </w:r>
          </w:p>
        </w:tc>
        <w:tc>
          <w:tcPr>
            <w:tcW w:w="6378" w:type="dxa"/>
          </w:tcPr>
          <w:p w14:paraId="36A612FB" w14:textId="77777777" w:rsidR="0085729D" w:rsidRPr="006F07A0" w:rsidRDefault="00553198" w:rsidP="005777E6">
            <w:pPr>
              <w:ind w:right="179"/>
              <w:rPr>
                <w:rFonts w:ascii="Trebuchet MS" w:eastAsia="Times New Roman" w:hAnsi="Trebuchet MS" w:cs="Times New Roman"/>
                <w:lang w:eastAsia="de-AT"/>
              </w:rPr>
            </w:pPr>
            <w:r w:rsidRPr="006F07A0">
              <w:rPr>
                <w:rFonts w:ascii="Trebuchet MS" w:eastAsia="Times New Roman" w:hAnsi="Trebuchet MS" w:cs="Times New Roman"/>
                <w:lang w:eastAsia="de-AT"/>
              </w:rPr>
              <w:t>Geschäftsgeheimnisse, die einen wirt</w:t>
            </w:r>
            <w:r w:rsidR="0054410D" w:rsidRPr="006F07A0">
              <w:rPr>
                <w:rFonts w:ascii="Trebuchet MS" w:eastAsia="Times New Roman" w:hAnsi="Trebuchet MS" w:cs="Times New Roman"/>
                <w:lang w:eastAsia="de-AT"/>
              </w:rPr>
              <w:t xml:space="preserve">schaftlichen Wert haben, geheim </w:t>
            </w:r>
            <w:r w:rsidRPr="006F07A0">
              <w:rPr>
                <w:rFonts w:ascii="Trebuchet MS" w:eastAsia="Times New Roman" w:hAnsi="Trebuchet MS" w:cs="Times New Roman"/>
                <w:lang w:eastAsia="de-AT"/>
              </w:rPr>
              <w:t>und Gegenstand angemessener Geheimhaltungsmaßnahmen sind. Dazu zählt sowohl kommerzielles Spezialwissen (zB Produkti</w:t>
            </w:r>
            <w:r w:rsidR="008E336A" w:rsidRPr="006F07A0">
              <w:rPr>
                <w:rFonts w:ascii="Trebuchet MS" w:eastAsia="Times New Roman" w:hAnsi="Trebuchet MS" w:cs="Times New Roman"/>
                <w:lang w:eastAsia="de-AT"/>
              </w:rPr>
              <w:t xml:space="preserve">ons-, </w:t>
            </w:r>
            <w:r w:rsidRPr="006F07A0">
              <w:rPr>
                <w:rFonts w:ascii="Trebuchet MS" w:eastAsia="Times New Roman" w:hAnsi="Trebuchet MS" w:cs="Times New Roman"/>
                <w:lang w:eastAsia="de-AT"/>
              </w:rPr>
              <w:t>und Absatzinformationen</w:t>
            </w:r>
            <w:r w:rsidR="008E336A" w:rsidRPr="006F07A0">
              <w:rPr>
                <w:rFonts w:ascii="Trebuchet MS" w:eastAsia="Times New Roman" w:hAnsi="Trebuchet MS" w:cs="Times New Roman"/>
                <w:lang w:eastAsia="de-AT"/>
              </w:rPr>
              <w:t xml:space="preserve">, Information </w:t>
            </w:r>
            <w:r w:rsidR="0063084C" w:rsidRPr="006F07A0">
              <w:rPr>
                <w:rFonts w:ascii="Trebuchet MS" w:eastAsia="Times New Roman" w:hAnsi="Trebuchet MS" w:cs="Times New Roman"/>
                <w:lang w:eastAsia="de-AT"/>
              </w:rPr>
              <w:t>für</w:t>
            </w:r>
            <w:r w:rsidR="008E336A" w:rsidRPr="006F07A0">
              <w:rPr>
                <w:rFonts w:ascii="Trebuchet MS" w:eastAsia="Times New Roman" w:hAnsi="Trebuchet MS" w:cs="Times New Roman"/>
                <w:lang w:eastAsia="de-AT"/>
              </w:rPr>
              <w:t xml:space="preserve"> Kundinnen und Kunden</w:t>
            </w:r>
            <w:r w:rsidRPr="006F07A0">
              <w:rPr>
                <w:rFonts w:ascii="Trebuchet MS" w:eastAsia="Times New Roman" w:hAnsi="Trebuchet MS" w:cs="Times New Roman"/>
                <w:lang w:eastAsia="de-AT"/>
              </w:rPr>
              <w:t>) als auch technisches Know-How (zB technische Erfindungen, unabhängig davon, ob sie patentfähig sind).</w:t>
            </w:r>
          </w:p>
          <w:p w14:paraId="1C32F51D" w14:textId="77777777" w:rsidR="0085729D" w:rsidRPr="006F07A0" w:rsidRDefault="0085729D" w:rsidP="005777E6">
            <w:pPr>
              <w:ind w:right="179"/>
              <w:rPr>
                <w:rFonts w:ascii="Trebuchet MS" w:eastAsia="Times New Roman" w:hAnsi="Trebuchet MS" w:cs="Times New Roman"/>
                <w:lang w:eastAsia="de-AT"/>
              </w:rPr>
            </w:pPr>
          </w:p>
        </w:tc>
      </w:tr>
      <w:tr w:rsidR="004812B1" w14:paraId="2DE4C170" w14:textId="77777777" w:rsidTr="005777E6">
        <w:tc>
          <w:tcPr>
            <w:tcW w:w="2835" w:type="dxa"/>
          </w:tcPr>
          <w:p w14:paraId="056003F9" w14:textId="77777777" w:rsidR="0085729D" w:rsidRPr="006F07A0" w:rsidRDefault="00553198" w:rsidP="005777E6">
            <w:pPr>
              <w:ind w:left="-103" w:right="17"/>
              <w:rPr>
                <w:rFonts w:ascii="Trebuchet MS" w:hAnsi="Trebuchet MS" w:cs="Times New Roman"/>
                <w:u w:val="single"/>
              </w:rPr>
            </w:pPr>
            <w:r w:rsidRPr="006F07A0">
              <w:rPr>
                <w:rFonts w:ascii="Trebuchet MS" w:hAnsi="Trebuchet MS" w:cs="Times New Roman"/>
                <w:u w:val="single"/>
              </w:rPr>
              <w:t>Schutzdauer</w:t>
            </w:r>
          </w:p>
        </w:tc>
        <w:tc>
          <w:tcPr>
            <w:tcW w:w="6378" w:type="dxa"/>
          </w:tcPr>
          <w:p w14:paraId="4F85207A" w14:textId="77777777" w:rsidR="0085729D" w:rsidRPr="006F07A0" w:rsidRDefault="00553198" w:rsidP="005777E6">
            <w:pPr>
              <w:ind w:right="179"/>
              <w:rPr>
                <w:rFonts w:ascii="Trebuchet MS" w:eastAsia="Times New Roman" w:hAnsi="Trebuchet MS" w:cs="Times New Roman"/>
                <w:lang w:eastAsia="de-AT"/>
              </w:rPr>
            </w:pPr>
            <w:r w:rsidRPr="006F07A0">
              <w:rPr>
                <w:rFonts w:ascii="Trebuchet MS" w:eastAsia="Times New Roman" w:hAnsi="Trebuchet MS" w:cs="Times New Roman"/>
                <w:lang w:eastAsia="de-AT"/>
              </w:rPr>
              <w:t xml:space="preserve">Solange die Information geheim gehalten </w:t>
            </w:r>
            <w:r w:rsidR="004D7E80" w:rsidRPr="006F07A0">
              <w:rPr>
                <w:rFonts w:ascii="Trebuchet MS" w:eastAsia="Times New Roman" w:hAnsi="Trebuchet MS" w:cs="Times New Roman"/>
                <w:lang w:eastAsia="de-AT"/>
              </w:rPr>
              <w:t xml:space="preserve">wird </w:t>
            </w:r>
            <w:r w:rsidRPr="006F07A0">
              <w:rPr>
                <w:rFonts w:ascii="Trebuchet MS" w:eastAsia="Times New Roman" w:hAnsi="Trebuchet MS" w:cs="Times New Roman"/>
                <w:lang w:eastAsia="de-AT"/>
              </w:rPr>
              <w:t>und angemessene Maßnahmen zur Geheimhaltung getroffen werden.</w:t>
            </w:r>
          </w:p>
          <w:p w14:paraId="413BCAED" w14:textId="77777777" w:rsidR="0085729D" w:rsidRPr="006F07A0" w:rsidRDefault="0085729D" w:rsidP="005777E6">
            <w:pPr>
              <w:ind w:right="179"/>
              <w:rPr>
                <w:rFonts w:ascii="Trebuchet MS" w:eastAsia="Times New Roman" w:hAnsi="Trebuchet MS" w:cs="Times New Roman"/>
                <w:lang w:eastAsia="de-AT"/>
              </w:rPr>
            </w:pPr>
          </w:p>
        </w:tc>
      </w:tr>
    </w:tbl>
    <w:p w14:paraId="3BDDA946" w14:textId="77777777" w:rsidR="0085729D" w:rsidRPr="006F07A0" w:rsidRDefault="00553198" w:rsidP="0085729D">
      <w:pPr>
        <w:pStyle w:val="berschrift3"/>
        <w:spacing w:line="320" w:lineRule="exact"/>
        <w:ind w:left="426" w:hanging="426"/>
        <w:rPr>
          <w:rFonts w:ascii="Trebuchet MS" w:hAnsi="Trebuchet MS"/>
        </w:rPr>
      </w:pPr>
      <w:bookmarkStart w:id="46" w:name="_Toc210123776"/>
      <w:r w:rsidRPr="006F07A0">
        <w:rPr>
          <w:rFonts w:ascii="Trebuchet MS" w:hAnsi="Trebuchet MS"/>
        </w:rPr>
        <w:t>Nationale, unionsweite und internationale Schutzsysteme:</w:t>
      </w:r>
      <w:bookmarkEnd w:id="46"/>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871"/>
        <w:gridCol w:w="1366"/>
      </w:tblGrid>
      <w:tr w:rsidR="004812B1" w14:paraId="265EBF58" w14:textId="77777777" w:rsidTr="005777E6">
        <w:trPr>
          <w:gridAfter w:val="1"/>
          <w:wAfter w:w="1366" w:type="dxa"/>
        </w:trPr>
        <w:tc>
          <w:tcPr>
            <w:tcW w:w="7706" w:type="dxa"/>
            <w:gridSpan w:val="2"/>
          </w:tcPr>
          <w:p w14:paraId="41B3B620" w14:textId="77777777" w:rsidR="0085729D" w:rsidRPr="006F07A0" w:rsidRDefault="0085729D" w:rsidP="005777E6">
            <w:pPr>
              <w:pStyle w:val="berschrift3"/>
              <w:numPr>
                <w:ilvl w:val="0"/>
                <w:numId w:val="0"/>
              </w:numPr>
              <w:spacing w:line="320" w:lineRule="exact"/>
              <w:ind w:left="426"/>
              <w:rPr>
                <w:rFonts w:ascii="Trebuchet MS" w:eastAsia="SimSun" w:hAnsi="Trebuchet MS"/>
                <w:bCs/>
                <w:u w:val="single"/>
                <w:lang w:eastAsia="en-GB" w:bidi="ar-AE"/>
              </w:rPr>
            </w:pPr>
          </w:p>
        </w:tc>
      </w:tr>
      <w:tr w:rsidR="004812B1" w14:paraId="7A287E8D" w14:textId="77777777" w:rsidTr="005777E6">
        <w:tc>
          <w:tcPr>
            <w:tcW w:w="2835" w:type="dxa"/>
          </w:tcPr>
          <w:p w14:paraId="1BDF6505" w14:textId="77777777" w:rsidR="0085729D" w:rsidRPr="006F07A0" w:rsidRDefault="00553198" w:rsidP="005777E6">
            <w:pPr>
              <w:spacing w:after="140"/>
              <w:ind w:left="-103" w:right="17"/>
              <w:rPr>
                <w:rFonts w:ascii="Trebuchet MS" w:eastAsia="SimSun" w:hAnsi="Trebuchet MS" w:cs="Times New Roman"/>
                <w:bCs/>
                <w:u w:val="single"/>
                <w:lang w:eastAsia="en-GB" w:bidi="ar-AE"/>
              </w:rPr>
            </w:pPr>
            <w:r w:rsidRPr="006F07A0">
              <w:rPr>
                <w:rFonts w:ascii="Trebuchet MS" w:eastAsia="SimSun" w:hAnsi="Trebuchet MS" w:cs="Times New Roman"/>
                <w:bCs/>
                <w:u w:val="single"/>
                <w:lang w:eastAsia="en-GB" w:bidi="ar-AE"/>
              </w:rPr>
              <w:t>National:</w:t>
            </w:r>
          </w:p>
        </w:tc>
        <w:tc>
          <w:tcPr>
            <w:tcW w:w="6237" w:type="dxa"/>
            <w:gridSpan w:val="2"/>
          </w:tcPr>
          <w:p w14:paraId="64332052" w14:textId="77777777" w:rsidR="0085729D" w:rsidRPr="006F07A0" w:rsidRDefault="00553198" w:rsidP="005777E6">
            <w:pPr>
              <w:ind w:right="30"/>
              <w:rPr>
                <w:rFonts w:ascii="Trebuchet MS" w:hAnsi="Trebuchet MS" w:cs="Times New Roman"/>
                <w:lang w:eastAsia="de-AT"/>
              </w:rPr>
            </w:pPr>
            <w:r w:rsidRPr="006F07A0">
              <w:rPr>
                <w:rFonts w:ascii="Trebuchet MS" w:hAnsi="Trebuchet MS" w:cs="Times New Roman"/>
                <w:lang w:eastAsia="de-AT"/>
              </w:rPr>
              <w:t>Schutzrechte werden auf Ebene des jeweiligen Landes erworben. In Österreich ist beispielsweise das Österreichische Patentamt zuständig.</w:t>
            </w:r>
          </w:p>
          <w:p w14:paraId="186BC9C6" w14:textId="77777777" w:rsidR="0085729D" w:rsidRPr="006F07A0" w:rsidRDefault="0085729D" w:rsidP="005777E6">
            <w:pPr>
              <w:ind w:right="30"/>
              <w:rPr>
                <w:rFonts w:ascii="Trebuchet MS" w:hAnsi="Trebuchet MS" w:cs="Times New Roman"/>
                <w:lang w:eastAsia="de-AT"/>
              </w:rPr>
            </w:pPr>
          </w:p>
        </w:tc>
      </w:tr>
      <w:tr w:rsidR="004812B1" w14:paraId="14430526" w14:textId="77777777" w:rsidTr="005777E6">
        <w:tc>
          <w:tcPr>
            <w:tcW w:w="2835" w:type="dxa"/>
          </w:tcPr>
          <w:p w14:paraId="7E8BEE51" w14:textId="77777777" w:rsidR="0085729D" w:rsidRPr="006F07A0" w:rsidRDefault="00553198" w:rsidP="005777E6">
            <w:pPr>
              <w:spacing w:after="140"/>
              <w:ind w:left="-103" w:right="17"/>
              <w:rPr>
                <w:rFonts w:ascii="Trebuchet MS" w:eastAsia="SimSun" w:hAnsi="Trebuchet MS" w:cs="Times New Roman"/>
                <w:bCs/>
                <w:u w:val="single"/>
                <w:lang w:eastAsia="en-GB" w:bidi="ar-AE"/>
              </w:rPr>
            </w:pPr>
            <w:r w:rsidRPr="006F07A0">
              <w:rPr>
                <w:rFonts w:ascii="Trebuchet MS" w:eastAsia="SimSun" w:hAnsi="Trebuchet MS" w:cs="Times New Roman"/>
                <w:bCs/>
                <w:u w:val="single"/>
                <w:lang w:eastAsia="en-GB" w:bidi="ar-AE"/>
              </w:rPr>
              <w:t>Europäische Union:</w:t>
            </w:r>
          </w:p>
        </w:tc>
        <w:tc>
          <w:tcPr>
            <w:tcW w:w="6237" w:type="dxa"/>
            <w:gridSpan w:val="2"/>
          </w:tcPr>
          <w:p w14:paraId="59428672" w14:textId="77777777" w:rsidR="0085729D" w:rsidRPr="006F07A0" w:rsidRDefault="00553198" w:rsidP="005777E6">
            <w:pPr>
              <w:ind w:right="30"/>
              <w:rPr>
                <w:rFonts w:ascii="Trebuchet MS" w:hAnsi="Trebuchet MS" w:cs="Times New Roman"/>
                <w:lang w:eastAsia="de-AT"/>
              </w:rPr>
            </w:pPr>
            <w:r w:rsidRPr="006F07A0">
              <w:rPr>
                <w:rFonts w:ascii="Trebuchet MS" w:hAnsi="Trebuchet MS" w:cs="Times New Roman"/>
                <w:lang w:eastAsia="de-AT"/>
              </w:rPr>
              <w:t xml:space="preserve">Es gibt unionsweite Schutzrechte wie die Unionsmarke oder das Gemeinschaftsgeschmacksmuster bzw Design (ab 1.5.2025: Unionsgeschmacksmuster). Diese gelten automatisch in allen teilnehmenden EU-Mitgliedstaaten und werden zentral angemeldet, etwa beim </w:t>
            </w:r>
            <w:r w:rsidR="004D7E80" w:rsidRPr="006F07A0">
              <w:rPr>
                <w:rFonts w:ascii="Trebuchet MS" w:hAnsi="Trebuchet MS" w:cs="Times New Roman"/>
                <w:lang w:eastAsia="de-AT"/>
              </w:rPr>
              <w:t>European Union Intellectual Property Office ("</w:t>
            </w:r>
            <w:r w:rsidR="004D7E80" w:rsidRPr="006F07A0">
              <w:rPr>
                <w:rFonts w:ascii="Trebuchet MS" w:hAnsi="Trebuchet MS" w:cs="Times New Roman"/>
                <w:b/>
                <w:lang w:eastAsia="de-AT"/>
              </w:rPr>
              <w:t>EUIPO</w:t>
            </w:r>
            <w:r w:rsidR="004D7E80" w:rsidRPr="006F07A0">
              <w:rPr>
                <w:rFonts w:ascii="Trebuchet MS" w:hAnsi="Trebuchet MS" w:cs="Times New Roman"/>
                <w:lang w:eastAsia="de-AT"/>
              </w:rPr>
              <w:t>"</w:t>
            </w:r>
            <w:r w:rsidRPr="006F07A0">
              <w:rPr>
                <w:rFonts w:ascii="Trebuchet MS" w:hAnsi="Trebuchet MS" w:cs="Times New Roman"/>
                <w:lang w:eastAsia="de-AT"/>
              </w:rPr>
              <w:t>). Darüber hinaus vermittelt das Europäische Patent mit einheitlicher Wirkung Schutz in (derzeit) 18 EU-Mitgliedstaaten.</w:t>
            </w:r>
          </w:p>
          <w:p w14:paraId="682CA857" w14:textId="77777777" w:rsidR="0085729D" w:rsidRPr="006F07A0" w:rsidRDefault="0085729D" w:rsidP="005777E6">
            <w:pPr>
              <w:ind w:right="30"/>
              <w:rPr>
                <w:rFonts w:ascii="Trebuchet MS" w:hAnsi="Trebuchet MS" w:cs="Times New Roman"/>
                <w:lang w:eastAsia="de-AT"/>
              </w:rPr>
            </w:pPr>
          </w:p>
        </w:tc>
      </w:tr>
      <w:tr w:rsidR="004812B1" w14:paraId="55A25A60" w14:textId="77777777" w:rsidTr="005777E6">
        <w:tc>
          <w:tcPr>
            <w:tcW w:w="2835" w:type="dxa"/>
          </w:tcPr>
          <w:p w14:paraId="6A2939BA" w14:textId="77777777" w:rsidR="0085729D" w:rsidRPr="006F07A0" w:rsidRDefault="00553198" w:rsidP="005777E6">
            <w:pPr>
              <w:spacing w:after="140"/>
              <w:ind w:left="-103" w:right="17"/>
              <w:rPr>
                <w:rFonts w:ascii="Trebuchet MS" w:eastAsia="SimSun" w:hAnsi="Trebuchet MS" w:cs="Times New Roman"/>
                <w:bCs/>
                <w:u w:val="single"/>
                <w:lang w:eastAsia="en-GB" w:bidi="ar-AE"/>
              </w:rPr>
            </w:pPr>
            <w:r w:rsidRPr="006F07A0">
              <w:rPr>
                <w:rFonts w:ascii="Trebuchet MS" w:eastAsia="SimSun" w:hAnsi="Trebuchet MS" w:cs="Times New Roman"/>
                <w:bCs/>
                <w:u w:val="single"/>
                <w:lang w:eastAsia="en-GB" w:bidi="ar-AE"/>
              </w:rPr>
              <w:t>International:</w:t>
            </w:r>
          </w:p>
        </w:tc>
        <w:tc>
          <w:tcPr>
            <w:tcW w:w="6237" w:type="dxa"/>
            <w:gridSpan w:val="2"/>
          </w:tcPr>
          <w:p w14:paraId="4A9873E1" w14:textId="77777777" w:rsidR="0085729D" w:rsidRPr="006F07A0" w:rsidRDefault="00553198" w:rsidP="005777E6">
            <w:pPr>
              <w:ind w:right="30"/>
              <w:rPr>
                <w:rFonts w:ascii="Trebuchet MS" w:hAnsi="Trebuchet MS" w:cs="Times New Roman"/>
                <w:lang w:eastAsia="de-AT"/>
              </w:rPr>
            </w:pPr>
            <w:r w:rsidRPr="006F07A0">
              <w:rPr>
                <w:rFonts w:ascii="Trebuchet MS" w:hAnsi="Trebuchet MS" w:cs="Times New Roman"/>
                <w:lang w:eastAsia="de-AT"/>
              </w:rPr>
              <w:t>Internationale Verfahren und Abkommen (zB das Europäische Patent mit Wirkung in aktuell bis zu 42 Staaten, PCT-Verfahren für Patente, Madrid-System für Marken oder Haager Abkommen für Designs) erleichtern die Erlangung von Schutz in mehreren Ländern. Ein "Weltpatent" oder eine "Weltmarke" gibt es jedoch nicht; vielmehr führt eine zentrale Anmeldung zu nationalen bzw regionalen Schutzrechten.</w:t>
            </w:r>
          </w:p>
        </w:tc>
      </w:tr>
    </w:tbl>
    <w:p w14:paraId="5071F455" w14:textId="77777777" w:rsidR="0085729D" w:rsidRPr="006F07A0" w:rsidRDefault="0085729D" w:rsidP="0085729D">
      <w:pPr>
        <w:ind w:right="17"/>
        <w:rPr>
          <w:rFonts w:ascii="Trebuchet MS" w:hAnsi="Trebuchet MS" w:cs="Times New Roman"/>
        </w:rPr>
      </w:pPr>
    </w:p>
    <w:p w14:paraId="3EB74A74" w14:textId="77777777" w:rsidR="0085729D" w:rsidRPr="006F07A0" w:rsidRDefault="00553198" w:rsidP="00750F6E">
      <w:pPr>
        <w:pStyle w:val="berschrift2"/>
        <w:rPr>
          <w:rFonts w:ascii="Trebuchet MS" w:hAnsi="Trebuchet MS"/>
        </w:rPr>
      </w:pPr>
      <w:bookmarkStart w:id="47" w:name="_Ref205226558"/>
      <w:bookmarkStart w:id="48" w:name="_Toc210123777"/>
      <w:bookmarkStart w:id="49" w:name="_Ref195909976"/>
      <w:r w:rsidRPr="006F07A0">
        <w:rPr>
          <w:rFonts w:ascii="Trebuchet MS" w:hAnsi="Trebuchet MS"/>
        </w:rPr>
        <w:t>Inhaber</w:t>
      </w:r>
      <w:r w:rsidR="00445246" w:rsidRPr="006F07A0">
        <w:rPr>
          <w:rFonts w:ascii="Trebuchet MS" w:hAnsi="Trebuchet MS"/>
        </w:rPr>
        <w:t>:innen</w:t>
      </w:r>
      <w:r w:rsidRPr="006F07A0">
        <w:rPr>
          <w:rFonts w:ascii="Trebuchet MS" w:hAnsi="Trebuchet MS"/>
        </w:rPr>
        <w:t>schaft</w:t>
      </w:r>
      <w:bookmarkEnd w:id="47"/>
      <w:bookmarkEnd w:id="48"/>
    </w:p>
    <w:p w14:paraId="18B01B5C" w14:textId="77777777" w:rsidR="0085729D" w:rsidRPr="006F07A0" w:rsidRDefault="0085729D" w:rsidP="0085729D">
      <w:pPr>
        <w:ind w:left="708" w:right="17"/>
        <w:rPr>
          <w:rFonts w:ascii="Trebuchet MS" w:eastAsia="Times New Roman" w:hAnsi="Trebuchet MS" w:cs="Times New Roman"/>
          <w:lang w:eastAsia="de-AT"/>
        </w:rPr>
      </w:pPr>
    </w:p>
    <w:p w14:paraId="37165C62" w14:textId="77777777" w:rsidR="0085729D" w:rsidRPr="006F07A0" w:rsidRDefault="00553198" w:rsidP="0085729D">
      <w:pPr>
        <w:ind w:left="426"/>
        <w:rPr>
          <w:rFonts w:ascii="Trebuchet MS" w:eastAsia="SimSun" w:hAnsi="Trebuchet MS" w:cs="Times New Roman"/>
          <w:bCs/>
          <w:lang w:eastAsia="en-GB" w:bidi="ar-AE"/>
        </w:rPr>
      </w:pPr>
      <w:r w:rsidRPr="006F07A0">
        <w:rPr>
          <w:rFonts w:ascii="Trebuchet MS" w:eastAsia="SimSun" w:hAnsi="Trebuchet MS" w:cs="Times New Roman"/>
          <w:bCs/>
          <w:lang w:eastAsia="en-GB" w:bidi="ar-AE"/>
        </w:rPr>
        <w:t xml:space="preserve">In Österreich gilt grundsätzlich das Erfinderprinzip: </w:t>
      </w:r>
      <w:r w:rsidR="005B41D3" w:rsidRPr="006F07A0">
        <w:rPr>
          <w:rFonts w:ascii="Trebuchet MS" w:eastAsia="SimSun" w:hAnsi="Trebuchet MS" w:cs="Times New Roman"/>
          <w:bCs/>
          <w:lang w:eastAsia="en-GB" w:bidi="ar-AE"/>
        </w:rPr>
        <w:t xml:space="preserve">Die </w:t>
      </w:r>
      <w:r w:rsidR="00A81AA6" w:rsidRPr="006F07A0">
        <w:rPr>
          <w:rFonts w:ascii="Trebuchet MS" w:eastAsia="SimSun" w:hAnsi="Trebuchet MS" w:cs="Times New Roman"/>
          <w:bCs/>
          <w:lang w:eastAsia="en-GB" w:bidi="ar-AE"/>
        </w:rPr>
        <w:t xml:space="preserve">Urheberin </w:t>
      </w:r>
      <w:r w:rsidR="005B41D3" w:rsidRPr="006F07A0">
        <w:rPr>
          <w:rFonts w:ascii="Trebuchet MS" w:eastAsia="SimSun" w:hAnsi="Trebuchet MS" w:cs="Times New Roman"/>
          <w:bCs/>
          <w:lang w:eastAsia="en-GB" w:bidi="ar-AE"/>
        </w:rPr>
        <w:t>oder der</w:t>
      </w:r>
      <w:r w:rsidR="00A81AA6" w:rsidRPr="006F07A0">
        <w:rPr>
          <w:rFonts w:ascii="Trebuchet MS" w:eastAsia="SimSun" w:hAnsi="Trebuchet MS" w:cs="Times New Roman"/>
          <w:bCs/>
          <w:lang w:eastAsia="en-GB" w:bidi="ar-AE"/>
        </w:rPr>
        <w:t xml:space="preserve"> Urheber</w:t>
      </w:r>
      <w:r w:rsidRPr="006F07A0">
        <w:rPr>
          <w:rFonts w:ascii="Trebuchet MS" w:eastAsia="SimSun" w:hAnsi="Trebuchet MS" w:cs="Times New Roman"/>
          <w:bCs/>
          <w:lang w:eastAsia="en-GB" w:bidi="ar-AE"/>
        </w:rPr>
        <w:t xml:space="preserve"> einer Erfindung oder urheberrechtlich geschützten Leistung ist zugleich Inhaber:in des entsprechenden IP. Ausnahmen gibt es für Diensterfindungen im Sinne des Patentgesetzes</w:t>
      </w:r>
      <w:r w:rsidR="004D7E80" w:rsidRPr="006F07A0">
        <w:rPr>
          <w:rFonts w:ascii="Trebuchet MS" w:eastAsia="SimSun" w:hAnsi="Trebuchet MS" w:cs="Times New Roman"/>
          <w:bCs/>
          <w:lang w:eastAsia="en-GB" w:bidi="ar-AE"/>
        </w:rPr>
        <w:t xml:space="preserve"> </w:t>
      </w:r>
      <w:r w:rsidR="002218AA" w:rsidRPr="006F07A0">
        <w:rPr>
          <w:rFonts w:ascii="Trebuchet MS" w:eastAsia="SimSun" w:hAnsi="Trebuchet MS" w:cs="Times New Roman"/>
          <w:bCs/>
          <w:lang w:eastAsia="en-GB" w:bidi="ar-AE"/>
        </w:rPr>
        <w:t>(</w:t>
      </w:r>
      <w:r w:rsidR="00A81AA6" w:rsidRPr="006F07A0">
        <w:rPr>
          <w:rFonts w:ascii="Trebuchet MS" w:eastAsia="SimSun" w:hAnsi="Trebuchet MS" w:cs="Times New Roman"/>
          <w:bCs/>
          <w:lang w:eastAsia="en-GB" w:bidi="ar-AE"/>
        </w:rPr>
        <w:t>"</w:t>
      </w:r>
      <w:r w:rsidR="00A81AA6" w:rsidRPr="006F07A0">
        <w:rPr>
          <w:rFonts w:ascii="Trebuchet MS" w:eastAsia="SimSun" w:hAnsi="Trebuchet MS" w:cs="Times New Roman"/>
          <w:b/>
          <w:bCs/>
          <w:lang w:eastAsia="en-GB" w:bidi="ar-AE"/>
        </w:rPr>
        <w:t>PatG</w:t>
      </w:r>
      <w:r w:rsidR="00A81AA6" w:rsidRPr="006F07A0">
        <w:rPr>
          <w:rFonts w:ascii="Trebuchet MS" w:eastAsia="SimSun" w:hAnsi="Trebuchet MS" w:cs="Times New Roman"/>
          <w:bCs/>
          <w:lang w:eastAsia="en-GB" w:bidi="ar-AE"/>
        </w:rPr>
        <w:t>")</w:t>
      </w:r>
      <w:r w:rsidRPr="006F07A0">
        <w:rPr>
          <w:rFonts w:ascii="Trebuchet MS" w:eastAsia="SimSun" w:hAnsi="Trebuchet MS" w:cs="Times New Roman"/>
          <w:bCs/>
          <w:lang w:eastAsia="en-GB" w:bidi="ar-AE"/>
        </w:rPr>
        <w:t>. Bezüglich anderer Schutzrechte bestehen kaum vergleichbare Regelungen.</w:t>
      </w:r>
    </w:p>
    <w:p w14:paraId="6FE2EBC6" w14:textId="77777777" w:rsidR="0085729D" w:rsidRPr="006F07A0" w:rsidRDefault="0085729D" w:rsidP="0085729D">
      <w:pPr>
        <w:ind w:left="1134"/>
        <w:rPr>
          <w:rFonts w:ascii="Trebuchet MS" w:eastAsia="SimSun" w:hAnsi="Trebuchet MS" w:cs="Times New Roman"/>
          <w:bCs/>
          <w:lang w:eastAsia="en-GB" w:bidi="ar-AE"/>
        </w:rPr>
      </w:pPr>
    </w:p>
    <w:p w14:paraId="6F7BF267" w14:textId="77777777" w:rsidR="0085729D" w:rsidRPr="006F07A0" w:rsidRDefault="00553198" w:rsidP="0085729D">
      <w:pPr>
        <w:pStyle w:val="berschrift3"/>
        <w:spacing w:line="320" w:lineRule="exact"/>
        <w:ind w:left="426" w:hanging="426"/>
        <w:rPr>
          <w:rFonts w:ascii="Trebuchet MS" w:hAnsi="Trebuchet MS"/>
        </w:rPr>
      </w:pPr>
      <w:bookmarkStart w:id="50" w:name="_Ref205474903"/>
      <w:bookmarkStart w:id="51" w:name="_Ref205827955"/>
      <w:bookmarkStart w:id="52" w:name="_Toc210123778"/>
      <w:r w:rsidRPr="006F07A0">
        <w:rPr>
          <w:rFonts w:ascii="Trebuchet MS" w:hAnsi="Trebuchet MS"/>
        </w:rPr>
        <w:t>Gesetzliche Grundlagen für technische Erfindungen an einer Universität</w:t>
      </w:r>
      <w:bookmarkEnd w:id="50"/>
      <w:bookmarkEnd w:id="51"/>
      <w:bookmarkEnd w:id="52"/>
    </w:p>
    <w:p w14:paraId="010F53C8" w14:textId="77777777" w:rsidR="0085729D" w:rsidRPr="006F07A0" w:rsidRDefault="0085729D" w:rsidP="0085729D">
      <w:pPr>
        <w:rPr>
          <w:rFonts w:ascii="Trebuchet MS" w:hAnsi="Trebuchet MS" w:cs="Times New Roman"/>
          <w:lang w:eastAsia="de-DE"/>
        </w:rPr>
      </w:pPr>
    </w:p>
    <w:p w14:paraId="440DC499" w14:textId="77777777" w:rsidR="000A5962" w:rsidRPr="006F07A0" w:rsidRDefault="00553198" w:rsidP="000A5962">
      <w:pPr>
        <w:spacing w:line="320" w:lineRule="atLeast"/>
        <w:ind w:left="426"/>
        <w:rPr>
          <w:rFonts w:ascii="Trebuchet MS" w:eastAsia="SimSun" w:hAnsi="Trebuchet MS" w:cs="Times New Roman"/>
          <w:bCs/>
          <w:lang w:val="de-DE" w:eastAsia="en-GB" w:bidi="ar-AE"/>
        </w:rPr>
      </w:pPr>
      <w:r w:rsidRPr="006F07A0">
        <w:rPr>
          <w:rFonts w:ascii="Trebuchet MS" w:eastAsia="SimSun" w:hAnsi="Trebuchet MS" w:cs="Times New Roman"/>
          <w:bCs/>
          <w:lang w:eastAsia="en-GB" w:bidi="ar-AE"/>
        </w:rPr>
        <w:t xml:space="preserve">Grundsätzlich gilt für Erfindungen in "regulären" Dienstverhältnissen (sogenannte Diensterfindungen iSd PatG), dass Dienstgeber:innen diese beanspruchen können, sofern dies vertraglich vereinbart wurde (§§ 7 ff PatG). Für Fachhochschulen und außeruniversitäre Forschungseinrichtungen besteht keine Sonderregelung, sodass auch hier ausschließlich die allgemeinen Bestimmungen des PatG </w:t>
      </w:r>
      <w:r w:rsidRPr="006F07A0">
        <w:rPr>
          <w:rFonts w:ascii="Trebuchet MS" w:eastAsia="SimSun" w:hAnsi="Trebuchet MS" w:cs="Times New Roman"/>
          <w:bCs/>
          <w:lang w:val="de-DE" w:eastAsia="en-GB" w:bidi="ar-AE"/>
        </w:rPr>
        <w:t>Anwendung finden und vertragliche Regelungen zwischen Arbeitgeber:innen und Erfinder:innen maßgeblich sind.</w:t>
      </w:r>
    </w:p>
    <w:p w14:paraId="5F3BEA1D" w14:textId="77777777" w:rsidR="00AC6AD0" w:rsidRPr="006F07A0" w:rsidRDefault="00AC6AD0" w:rsidP="000A5962">
      <w:pPr>
        <w:spacing w:line="320" w:lineRule="atLeast"/>
        <w:ind w:left="426"/>
        <w:rPr>
          <w:rFonts w:ascii="Trebuchet MS" w:eastAsia="SimSun" w:hAnsi="Trebuchet MS" w:cs="Times New Roman"/>
          <w:bCs/>
          <w:lang w:val="de-DE" w:eastAsia="en-GB" w:bidi="ar-AE"/>
        </w:rPr>
      </w:pPr>
    </w:p>
    <w:p w14:paraId="1891393F" w14:textId="77777777" w:rsidR="000A5962" w:rsidRPr="006F07A0" w:rsidRDefault="00553198" w:rsidP="000A5962">
      <w:pPr>
        <w:spacing w:line="320" w:lineRule="atLeast"/>
        <w:ind w:left="426"/>
        <w:rPr>
          <w:rFonts w:ascii="Trebuchet MS" w:eastAsia="SimSun" w:hAnsi="Trebuchet MS" w:cs="Times New Roman"/>
          <w:bCs/>
          <w:lang w:eastAsia="en-GB" w:bidi="ar-AE"/>
        </w:rPr>
      </w:pPr>
      <w:r w:rsidRPr="006F07A0">
        <w:rPr>
          <w:rFonts w:ascii="Trebuchet MS" w:eastAsia="SimSun" w:hAnsi="Trebuchet MS" w:cs="Times New Roman"/>
          <w:bCs/>
          <w:lang w:eastAsia="en-GB" w:bidi="ar-AE"/>
        </w:rPr>
        <w:t>Für Diensterfindungen an Universitäten hingegen ist § 106 UG 2002 einschlägig. Diese Bestimmung gilt für sämtliche Erfindungen, die im Rahmen öffentlich-rechtlicher oder privatrechtlicher Dienst- oder Ausbildungsverhältnissen zum Bund oder zur Universität entstehen. Eine gesonderte vertragliche Vereinbarung, wie sie § 7 PatG für reguläre Dienstverhältnisse vorsieht, ist hier nicht erforderlich.</w:t>
      </w:r>
    </w:p>
    <w:p w14:paraId="164DF025" w14:textId="77777777" w:rsidR="005777E6" w:rsidRPr="006F07A0" w:rsidRDefault="005777E6" w:rsidP="0085729D">
      <w:pPr>
        <w:spacing w:line="320" w:lineRule="atLeast"/>
        <w:ind w:left="426"/>
        <w:rPr>
          <w:rFonts w:ascii="Trebuchet MS" w:eastAsia="SimSun" w:hAnsi="Trebuchet MS" w:cs="Times New Roman"/>
          <w:bCs/>
          <w:lang w:eastAsia="en-GB" w:bidi="ar-AE"/>
        </w:rPr>
      </w:pPr>
    </w:p>
    <w:p w14:paraId="47026F24" w14:textId="77777777" w:rsidR="0085729D" w:rsidRPr="006F07A0" w:rsidRDefault="00553198" w:rsidP="0085729D">
      <w:pPr>
        <w:spacing w:line="320" w:lineRule="atLeast"/>
        <w:ind w:left="426"/>
        <w:rPr>
          <w:rFonts w:ascii="Trebuchet MS" w:eastAsia="SimSun" w:hAnsi="Trebuchet MS" w:cs="Times New Roman"/>
          <w:bCs/>
          <w:lang w:eastAsia="en-GB" w:bidi="ar-AE"/>
        </w:rPr>
      </w:pPr>
      <w:r w:rsidRPr="006F07A0">
        <w:rPr>
          <w:rFonts w:ascii="Trebuchet MS" w:eastAsia="SimSun" w:hAnsi="Trebuchet MS" w:cs="Times New Roman"/>
          <w:bCs/>
          <w:lang w:eastAsia="en-GB" w:bidi="ar-AE"/>
        </w:rPr>
        <w:t xml:space="preserve">Aufgrund des meist universitären Kontexts bei </w:t>
      </w:r>
      <w:r w:rsidR="00437FC8" w:rsidRPr="006F07A0">
        <w:rPr>
          <w:rFonts w:ascii="Trebuchet MS" w:eastAsia="SimSun" w:hAnsi="Trebuchet MS" w:cs="Times New Roman"/>
          <w:bCs/>
          <w:lang w:eastAsia="en-GB" w:bidi="ar-AE"/>
        </w:rPr>
        <w:t>Spin-off</w:t>
      </w:r>
      <w:r w:rsidRPr="006F07A0">
        <w:rPr>
          <w:rFonts w:ascii="Trebuchet MS" w:eastAsia="SimSun" w:hAnsi="Trebuchet MS" w:cs="Times New Roman"/>
          <w:bCs/>
          <w:lang w:eastAsia="en-GB" w:bidi="ar-AE"/>
        </w:rPr>
        <w:t xml:space="preserve">s </w:t>
      </w:r>
      <w:r w:rsidR="00A81AA6" w:rsidRPr="006F07A0">
        <w:rPr>
          <w:rFonts w:ascii="Trebuchet MS" w:eastAsia="SimSun" w:hAnsi="Trebuchet MS" w:cs="Times New Roman"/>
          <w:bCs/>
          <w:lang w:eastAsia="en-GB" w:bidi="ar-AE"/>
        </w:rPr>
        <w:t>wird</w:t>
      </w:r>
      <w:r w:rsidRPr="006F07A0">
        <w:rPr>
          <w:rFonts w:ascii="Trebuchet MS" w:eastAsia="SimSun" w:hAnsi="Trebuchet MS" w:cs="Times New Roman"/>
          <w:bCs/>
          <w:lang w:eastAsia="en-GB" w:bidi="ar-AE"/>
        </w:rPr>
        <w:t xml:space="preserve"> hier vorrangig die Vorschrift des § 106 UG</w:t>
      </w:r>
      <w:r w:rsidR="005777E6" w:rsidRPr="006F07A0">
        <w:rPr>
          <w:rFonts w:ascii="Trebuchet MS" w:eastAsia="SimSun" w:hAnsi="Trebuchet MS" w:cs="Times New Roman"/>
          <w:bCs/>
          <w:lang w:eastAsia="en-GB" w:bidi="ar-AE"/>
        </w:rPr>
        <w:t> 2002</w:t>
      </w:r>
      <w:r w:rsidRPr="006F07A0">
        <w:rPr>
          <w:rFonts w:ascii="Trebuchet MS" w:eastAsia="SimSun" w:hAnsi="Trebuchet MS" w:cs="Times New Roman"/>
          <w:bCs/>
          <w:lang w:eastAsia="en-GB" w:bidi="ar-AE"/>
        </w:rPr>
        <w:t xml:space="preserve"> wiedergegeben, der auf die Bestimmungen des </w:t>
      </w:r>
      <w:r w:rsidR="00A81AA6" w:rsidRPr="006F07A0">
        <w:rPr>
          <w:rFonts w:ascii="Trebuchet MS" w:eastAsia="SimSun" w:hAnsi="Trebuchet MS" w:cs="Times New Roman"/>
          <w:bCs/>
          <w:lang w:eastAsia="en-GB" w:bidi="ar-AE"/>
        </w:rPr>
        <w:t>PatG</w:t>
      </w:r>
      <w:r w:rsidRPr="006F07A0">
        <w:rPr>
          <w:rFonts w:ascii="Trebuchet MS" w:eastAsia="SimSun" w:hAnsi="Trebuchet MS" w:cs="Times New Roman"/>
          <w:bCs/>
          <w:lang w:eastAsia="en-GB" w:bidi="ar-AE"/>
        </w:rPr>
        <w:t xml:space="preserve"> verweist. Zahlreiche Universitäten</w:t>
      </w:r>
      <w:r w:rsidR="005777E6" w:rsidRPr="006F07A0">
        <w:rPr>
          <w:rFonts w:ascii="Trebuchet MS" w:eastAsia="SimSun" w:hAnsi="Trebuchet MS" w:cs="Times New Roman"/>
          <w:bCs/>
          <w:lang w:eastAsia="en-GB" w:bidi="ar-AE"/>
        </w:rPr>
        <w:t xml:space="preserve"> und Hochschulen</w:t>
      </w:r>
      <w:r w:rsidRPr="006F07A0">
        <w:rPr>
          <w:rFonts w:ascii="Trebuchet MS" w:eastAsia="SimSun" w:hAnsi="Trebuchet MS" w:cs="Times New Roman"/>
          <w:bCs/>
          <w:lang w:eastAsia="en-GB" w:bidi="ar-AE"/>
        </w:rPr>
        <w:t xml:space="preserve"> haben darüber hinaus ergänzende interne Richtlinien, die insb</w:t>
      </w:r>
      <w:r w:rsidR="000A5962" w:rsidRPr="006F07A0">
        <w:rPr>
          <w:rFonts w:ascii="Trebuchet MS" w:eastAsia="SimSun" w:hAnsi="Trebuchet MS" w:cs="Times New Roman"/>
          <w:bCs/>
          <w:lang w:eastAsia="en-GB" w:bidi="ar-AE"/>
        </w:rPr>
        <w:t>esondere</w:t>
      </w:r>
      <w:r w:rsidRPr="006F07A0">
        <w:rPr>
          <w:rFonts w:ascii="Trebuchet MS" w:eastAsia="SimSun" w:hAnsi="Trebuchet MS" w:cs="Times New Roman"/>
          <w:bCs/>
          <w:lang w:eastAsia="en-GB" w:bidi="ar-AE"/>
        </w:rPr>
        <w:t xml:space="preserve"> organisatorische Prozesse hinsichtlich der Erfindungsmeldung und die Vergütungsmodalitäten für Erfinder:innen näher regeln.</w:t>
      </w:r>
    </w:p>
    <w:p w14:paraId="436E9EA8" w14:textId="77777777" w:rsidR="0085729D" w:rsidRPr="006F07A0" w:rsidRDefault="0085729D" w:rsidP="0085729D">
      <w:pPr>
        <w:rPr>
          <w:rFonts w:ascii="Trebuchet MS" w:hAnsi="Trebuchet MS" w:cs="Times New Roman"/>
          <w:lang w:eastAsia="de-DE"/>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42"/>
      </w:tblGrid>
      <w:tr w:rsidR="004812B1" w14:paraId="4BFE0148" w14:textId="77777777" w:rsidTr="005777E6">
        <w:tc>
          <w:tcPr>
            <w:tcW w:w="2830" w:type="dxa"/>
          </w:tcPr>
          <w:p w14:paraId="05C96010" w14:textId="77777777" w:rsidR="0085729D" w:rsidRPr="006F07A0" w:rsidRDefault="00553198" w:rsidP="005777E6">
            <w:pPr>
              <w:ind w:left="-103" w:right="17"/>
              <w:rPr>
                <w:rFonts w:ascii="Trebuchet MS" w:hAnsi="Trebuchet MS" w:cs="Times New Roman"/>
                <w:u w:val="single"/>
              </w:rPr>
            </w:pPr>
            <w:r w:rsidRPr="006F07A0">
              <w:rPr>
                <w:rFonts w:ascii="Trebuchet MS" w:hAnsi="Trebuchet MS" w:cs="Times New Roman"/>
                <w:u w:val="single"/>
              </w:rPr>
              <w:t>Erfinderprinzip</w:t>
            </w:r>
            <w:r w:rsidRPr="006F07A0">
              <w:rPr>
                <w:rFonts w:ascii="Trebuchet MS" w:hAnsi="Trebuchet MS" w:cs="Times New Roman"/>
              </w:rPr>
              <w:t>:</w:t>
            </w:r>
          </w:p>
        </w:tc>
        <w:tc>
          <w:tcPr>
            <w:tcW w:w="6242" w:type="dxa"/>
          </w:tcPr>
          <w:p w14:paraId="1976EECD" w14:textId="77777777" w:rsidR="0085729D" w:rsidRPr="006F07A0" w:rsidRDefault="00553198" w:rsidP="005777E6">
            <w:pPr>
              <w:ind w:right="318"/>
              <w:rPr>
                <w:rFonts w:ascii="Trebuchet MS" w:eastAsia="Times New Roman" w:hAnsi="Trebuchet MS" w:cs="Times New Roman"/>
                <w:lang w:eastAsia="de-AT"/>
              </w:rPr>
            </w:pPr>
            <w:r w:rsidRPr="006F07A0">
              <w:rPr>
                <w:rFonts w:ascii="Trebuchet MS" w:eastAsia="Times New Roman" w:hAnsi="Trebuchet MS" w:cs="Times New Roman"/>
                <w:lang w:eastAsia="de-AT"/>
              </w:rPr>
              <w:t>Grundsatz: Die Erfindung gehört der Person, die sie gemacht hat.</w:t>
            </w:r>
          </w:p>
          <w:p w14:paraId="02B3EFAA" w14:textId="77777777" w:rsidR="0085729D" w:rsidRPr="006F07A0" w:rsidRDefault="0085729D" w:rsidP="005777E6">
            <w:pPr>
              <w:ind w:right="318"/>
              <w:rPr>
                <w:rFonts w:ascii="Trebuchet MS" w:eastAsia="Times New Roman" w:hAnsi="Trebuchet MS" w:cs="Times New Roman"/>
                <w:lang w:eastAsia="de-AT"/>
              </w:rPr>
            </w:pPr>
          </w:p>
        </w:tc>
      </w:tr>
      <w:tr w:rsidR="004812B1" w14:paraId="05E0C978" w14:textId="77777777" w:rsidTr="005777E6">
        <w:tc>
          <w:tcPr>
            <w:tcW w:w="2830" w:type="dxa"/>
          </w:tcPr>
          <w:p w14:paraId="6A840DA9" w14:textId="77777777" w:rsidR="0085729D" w:rsidRPr="006F07A0" w:rsidRDefault="00553198" w:rsidP="005777E6">
            <w:pPr>
              <w:ind w:left="-103" w:right="17"/>
              <w:rPr>
                <w:rFonts w:ascii="Trebuchet MS" w:hAnsi="Trebuchet MS" w:cs="Times New Roman"/>
                <w:u w:val="single"/>
              </w:rPr>
            </w:pPr>
            <w:r w:rsidRPr="006F07A0">
              <w:rPr>
                <w:rFonts w:ascii="Trebuchet MS" w:hAnsi="Trebuchet MS" w:cs="Times New Roman"/>
                <w:u w:val="single"/>
              </w:rPr>
              <w:t>Wann liegt eine Diensterfindung an einer Universität vor? (§ 106 Abs 2 UG iVm § 7 Abs 3 PatG)</w:t>
            </w:r>
          </w:p>
        </w:tc>
        <w:tc>
          <w:tcPr>
            <w:tcW w:w="6242" w:type="dxa"/>
          </w:tcPr>
          <w:p w14:paraId="670CE974" w14:textId="77777777" w:rsidR="0085729D" w:rsidRPr="006F07A0" w:rsidRDefault="00553198" w:rsidP="00306AE9">
            <w:pPr>
              <w:ind w:right="318"/>
              <w:rPr>
                <w:rFonts w:ascii="Trebuchet MS" w:hAnsi="Trebuchet MS" w:cs="Times New Roman"/>
                <w:lang w:eastAsia="de-AT"/>
              </w:rPr>
            </w:pPr>
            <w:r w:rsidRPr="006F07A0">
              <w:rPr>
                <w:rFonts w:ascii="Trebuchet MS" w:hAnsi="Trebuchet MS" w:cs="Times New Roman"/>
                <w:lang w:eastAsia="de-AT"/>
              </w:rPr>
              <w:t xml:space="preserve">Eine Diensterfindung liegt vor, wenn </w:t>
            </w:r>
            <w:r w:rsidRPr="006F07A0">
              <w:rPr>
                <w:rFonts w:ascii="Trebuchet MS" w:hAnsi="Trebuchet MS" w:cs="Times New Roman"/>
                <w:bCs/>
              </w:rPr>
              <w:t xml:space="preserve">die Erfindung ihrem Gegenstand nach in das Arbeitsgebiet der Universität fällt </w:t>
            </w:r>
            <w:r w:rsidRPr="006F07A0">
              <w:rPr>
                <w:rFonts w:ascii="Trebuchet MS" w:hAnsi="Trebuchet MS" w:cs="Times New Roman"/>
                <w:bCs/>
                <w:u w:val="single"/>
              </w:rPr>
              <w:t xml:space="preserve">und </w:t>
            </w:r>
            <w:r w:rsidRPr="006F07A0">
              <w:rPr>
                <w:rFonts w:ascii="Trebuchet MS" w:hAnsi="Trebuchet MS" w:cs="Times New Roman"/>
                <w:u w:val="single"/>
                <w:lang w:eastAsia="de-AT"/>
              </w:rPr>
              <w:t>entweder</w:t>
            </w:r>
            <w:r w:rsidRPr="006F07A0">
              <w:rPr>
                <w:rFonts w:ascii="Trebuchet MS" w:hAnsi="Trebuchet MS" w:cs="Times New Roman"/>
                <w:lang w:eastAsia="de-AT"/>
              </w:rPr>
              <w:t xml:space="preserve">: </w:t>
            </w:r>
          </w:p>
          <w:p w14:paraId="7564F7E8" w14:textId="77777777" w:rsidR="0085729D" w:rsidRPr="006F07A0" w:rsidRDefault="0085729D" w:rsidP="005777E6">
            <w:pPr>
              <w:tabs>
                <w:tab w:val="num" w:pos="464"/>
              </w:tabs>
              <w:ind w:left="464" w:right="318" w:hanging="426"/>
              <w:rPr>
                <w:rFonts w:ascii="Trebuchet MS" w:eastAsia="Times New Roman" w:hAnsi="Trebuchet MS" w:cs="Times New Roman"/>
                <w:lang w:eastAsia="de-AT"/>
              </w:rPr>
            </w:pPr>
          </w:p>
          <w:p w14:paraId="3D876748" w14:textId="77777777" w:rsidR="0085729D" w:rsidRPr="006F07A0" w:rsidRDefault="00553198" w:rsidP="005777E6">
            <w:pPr>
              <w:numPr>
                <w:ilvl w:val="0"/>
                <w:numId w:val="3"/>
              </w:numPr>
              <w:tabs>
                <w:tab w:val="clear" w:pos="720"/>
                <w:tab w:val="num" w:pos="464"/>
              </w:tabs>
              <w:ind w:left="464" w:right="318" w:hanging="426"/>
              <w:rPr>
                <w:rFonts w:ascii="Trebuchet MS" w:hAnsi="Trebuchet MS" w:cs="Times New Roman"/>
                <w:bCs/>
              </w:rPr>
            </w:pPr>
            <w:r w:rsidRPr="006F07A0">
              <w:rPr>
                <w:rFonts w:ascii="Trebuchet MS" w:hAnsi="Trebuchet MS" w:cs="Times New Roman"/>
                <w:bCs/>
              </w:rPr>
              <w:t>die Tätigkeit, die zu der Erfindung geführt hat, zu den dienstlichen Obliegenheiten der Arbeitnehmerin oder des Arbeitnehmers gehört, oder</w:t>
            </w:r>
          </w:p>
          <w:p w14:paraId="0E92137F" w14:textId="77777777" w:rsidR="0085729D" w:rsidRPr="006F07A0" w:rsidRDefault="0085729D" w:rsidP="005777E6">
            <w:pPr>
              <w:tabs>
                <w:tab w:val="num" w:pos="464"/>
              </w:tabs>
              <w:ind w:left="464" w:right="318" w:hanging="426"/>
              <w:rPr>
                <w:rFonts w:ascii="Trebuchet MS" w:hAnsi="Trebuchet MS" w:cs="Times New Roman"/>
                <w:bCs/>
              </w:rPr>
            </w:pPr>
          </w:p>
          <w:p w14:paraId="1502968D" w14:textId="77777777" w:rsidR="0085729D" w:rsidRPr="006F07A0" w:rsidRDefault="00553198" w:rsidP="005777E6">
            <w:pPr>
              <w:numPr>
                <w:ilvl w:val="0"/>
                <w:numId w:val="3"/>
              </w:numPr>
              <w:tabs>
                <w:tab w:val="clear" w:pos="720"/>
                <w:tab w:val="num" w:pos="464"/>
              </w:tabs>
              <w:ind w:left="464" w:right="318" w:hanging="426"/>
              <w:rPr>
                <w:rFonts w:ascii="Trebuchet MS" w:hAnsi="Trebuchet MS" w:cs="Times New Roman"/>
                <w:bCs/>
              </w:rPr>
            </w:pPr>
            <w:r w:rsidRPr="006F07A0">
              <w:rPr>
                <w:rFonts w:ascii="Trebuchet MS" w:hAnsi="Trebuchet MS" w:cs="Times New Roman"/>
                <w:bCs/>
              </w:rPr>
              <w:t>die Anregung zu der Erfindung durch die Tätigkeit im Unternehmen erfolgt ist, oder</w:t>
            </w:r>
          </w:p>
          <w:p w14:paraId="1F566788" w14:textId="77777777" w:rsidR="0085729D" w:rsidRPr="006F07A0" w:rsidRDefault="0085729D" w:rsidP="005777E6">
            <w:pPr>
              <w:tabs>
                <w:tab w:val="num" w:pos="464"/>
              </w:tabs>
              <w:ind w:left="464" w:right="318" w:hanging="426"/>
              <w:rPr>
                <w:rFonts w:ascii="Trebuchet MS" w:hAnsi="Trebuchet MS" w:cs="Times New Roman"/>
                <w:bCs/>
              </w:rPr>
            </w:pPr>
          </w:p>
          <w:p w14:paraId="50CE8ABF" w14:textId="77777777" w:rsidR="0085729D" w:rsidRPr="006F07A0" w:rsidRDefault="00553198" w:rsidP="005777E6">
            <w:pPr>
              <w:numPr>
                <w:ilvl w:val="0"/>
                <w:numId w:val="3"/>
              </w:numPr>
              <w:tabs>
                <w:tab w:val="clear" w:pos="720"/>
                <w:tab w:val="num" w:pos="464"/>
              </w:tabs>
              <w:ind w:left="464" w:right="318" w:hanging="426"/>
              <w:rPr>
                <w:rFonts w:ascii="Trebuchet MS" w:hAnsi="Trebuchet MS" w:cs="Times New Roman"/>
                <w:bCs/>
              </w:rPr>
            </w:pPr>
            <w:r w:rsidRPr="006F07A0">
              <w:rPr>
                <w:rFonts w:ascii="Trebuchet MS" w:hAnsi="Trebuchet MS" w:cs="Times New Roman"/>
                <w:bCs/>
              </w:rPr>
              <w:t>das Zustandekommen der Erfindung durch die Benützung der Erfahrungen oder der Hilfsmittel des Unternehmens wesentlich erleichtert wurde.</w:t>
            </w:r>
          </w:p>
          <w:p w14:paraId="1EADA006" w14:textId="77777777" w:rsidR="0085729D" w:rsidRPr="006F07A0" w:rsidRDefault="0085729D" w:rsidP="005777E6">
            <w:pPr>
              <w:ind w:right="318"/>
              <w:rPr>
                <w:rFonts w:ascii="Trebuchet MS" w:hAnsi="Trebuchet MS" w:cs="Times New Roman"/>
                <w:bCs/>
              </w:rPr>
            </w:pPr>
          </w:p>
        </w:tc>
      </w:tr>
      <w:tr w:rsidR="004812B1" w14:paraId="21FA36AB" w14:textId="77777777" w:rsidTr="005777E6">
        <w:tc>
          <w:tcPr>
            <w:tcW w:w="9072" w:type="dxa"/>
            <w:gridSpan w:val="2"/>
          </w:tcPr>
          <w:p w14:paraId="1B9DB86B" w14:textId="77777777" w:rsidR="0085729D" w:rsidRPr="006F07A0" w:rsidRDefault="00553198" w:rsidP="005777E6">
            <w:pPr>
              <w:ind w:left="2872" w:right="318"/>
              <w:rPr>
                <w:rFonts w:ascii="Trebuchet MS" w:hAnsi="Trebuchet MS" w:cs="Times New Roman"/>
              </w:rPr>
            </w:pPr>
            <w:r w:rsidRPr="006F07A0">
              <w:rPr>
                <w:rFonts w:ascii="Trebuchet MS" w:hAnsi="Trebuchet MS" w:cs="Times New Roman"/>
                <w:b/>
                <w:u w:val="single"/>
              </w:rPr>
              <w:t>Hinweis</w:t>
            </w:r>
            <w:r w:rsidRPr="006F07A0">
              <w:rPr>
                <w:rFonts w:ascii="Trebuchet MS" w:hAnsi="Trebuchet MS" w:cs="Times New Roman"/>
              </w:rPr>
              <w:t>: In der Praxis ist dies häufig der Fall, wenn die Erfindung durch dienstliche Obliegenheiten angeregt oder durch die Nutzung universitätseigener Ressourcen (zB Know-how, Laborausstattung, etc) maßgeblich erleichtert oder ermöglicht wurde.</w:t>
            </w:r>
          </w:p>
          <w:p w14:paraId="0CB8A0B7" w14:textId="77777777" w:rsidR="0085729D" w:rsidRPr="006F07A0" w:rsidRDefault="0085729D" w:rsidP="005777E6">
            <w:pPr>
              <w:ind w:left="-103" w:right="318"/>
              <w:rPr>
                <w:rFonts w:ascii="Trebuchet MS" w:hAnsi="Trebuchet MS" w:cs="Times New Roman"/>
                <w:u w:val="single"/>
              </w:rPr>
            </w:pPr>
          </w:p>
        </w:tc>
      </w:tr>
      <w:tr w:rsidR="004812B1" w14:paraId="1C000A3F" w14:textId="77777777" w:rsidTr="005777E6">
        <w:tc>
          <w:tcPr>
            <w:tcW w:w="2830" w:type="dxa"/>
          </w:tcPr>
          <w:p w14:paraId="170FFBB7" w14:textId="77777777" w:rsidR="0085729D" w:rsidRPr="006F07A0" w:rsidRDefault="00553198" w:rsidP="005777E6">
            <w:pPr>
              <w:ind w:left="-103" w:right="17"/>
              <w:rPr>
                <w:rFonts w:ascii="Trebuchet MS" w:hAnsi="Trebuchet MS" w:cs="Times New Roman"/>
                <w:u w:val="single"/>
              </w:rPr>
            </w:pPr>
            <w:r w:rsidRPr="006F07A0">
              <w:rPr>
                <w:rFonts w:ascii="Trebuchet MS" w:hAnsi="Trebuchet MS" w:cs="Times New Roman"/>
                <w:u w:val="single"/>
              </w:rPr>
              <w:t>Freie Erfindung</w:t>
            </w:r>
            <w:r w:rsidRPr="006F07A0">
              <w:rPr>
                <w:rFonts w:ascii="Trebuchet MS" w:hAnsi="Trebuchet MS" w:cs="Times New Roman"/>
              </w:rPr>
              <w:t>:</w:t>
            </w:r>
          </w:p>
        </w:tc>
        <w:tc>
          <w:tcPr>
            <w:tcW w:w="6242" w:type="dxa"/>
          </w:tcPr>
          <w:p w14:paraId="5B385ACB" w14:textId="77777777" w:rsidR="0085729D" w:rsidRPr="006F07A0" w:rsidRDefault="00553198" w:rsidP="00A81AA6">
            <w:pPr>
              <w:ind w:right="318"/>
              <w:rPr>
                <w:rFonts w:ascii="Trebuchet MS" w:hAnsi="Trebuchet MS" w:cs="Times New Roman"/>
                <w:lang w:eastAsia="de-AT"/>
              </w:rPr>
            </w:pPr>
            <w:r w:rsidRPr="006F07A0">
              <w:rPr>
                <w:rFonts w:ascii="Trebuchet MS" w:hAnsi="Trebuchet MS" w:cs="Times New Roman"/>
                <w:lang w:eastAsia="de-AT"/>
              </w:rPr>
              <w:t xml:space="preserve">Keine Diensterfindung liegt vor, wenn die obige Definition nicht erfüllt ist. Die Erfindung verbleibt dann im Eigentum </w:t>
            </w:r>
            <w:r w:rsidR="00A81AA6" w:rsidRPr="006F07A0">
              <w:rPr>
                <w:rFonts w:ascii="Trebuchet MS" w:hAnsi="Trebuchet MS" w:cs="Times New Roman"/>
                <w:lang w:eastAsia="de-AT"/>
              </w:rPr>
              <w:t>der Erfinderin oder des Erfinders.</w:t>
            </w:r>
          </w:p>
        </w:tc>
      </w:tr>
    </w:tbl>
    <w:p w14:paraId="4895C6F6" w14:textId="77777777" w:rsidR="0085729D" w:rsidRPr="006F07A0" w:rsidRDefault="0085729D" w:rsidP="0085729D">
      <w:pPr>
        <w:rPr>
          <w:rFonts w:ascii="Trebuchet MS" w:hAnsi="Trebuchet MS" w:cs="Times New Roman"/>
          <w:lang w:eastAsia="de-DE"/>
        </w:rPr>
      </w:pPr>
    </w:p>
    <w:tbl>
      <w:tblPr>
        <w:tblStyle w:val="Tabellenraster"/>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8"/>
      </w:tblGrid>
      <w:tr w:rsidR="004812B1" w14:paraId="0C916694" w14:textId="77777777" w:rsidTr="005777E6">
        <w:tc>
          <w:tcPr>
            <w:tcW w:w="2835" w:type="dxa"/>
          </w:tcPr>
          <w:p w14:paraId="34FEAE6C" w14:textId="77777777" w:rsidR="0085729D" w:rsidRPr="006F07A0" w:rsidRDefault="00553198" w:rsidP="005777E6">
            <w:pPr>
              <w:ind w:left="-103" w:right="17"/>
              <w:rPr>
                <w:rFonts w:ascii="Trebuchet MS" w:hAnsi="Trebuchet MS" w:cs="Times New Roman"/>
              </w:rPr>
            </w:pPr>
            <w:r w:rsidRPr="006F07A0">
              <w:rPr>
                <w:rFonts w:ascii="Trebuchet MS" w:hAnsi="Trebuchet MS" w:cs="Times New Roman"/>
                <w:u w:val="single"/>
              </w:rPr>
              <w:t>Meldepflicht und Ausübung des Aufgriffsrechts</w:t>
            </w:r>
            <w:r w:rsidRPr="006F07A0">
              <w:rPr>
                <w:rFonts w:ascii="Trebuchet MS" w:hAnsi="Trebuchet MS" w:cs="Times New Roman"/>
              </w:rPr>
              <w:t>:</w:t>
            </w:r>
          </w:p>
        </w:tc>
        <w:tc>
          <w:tcPr>
            <w:tcW w:w="6378" w:type="dxa"/>
          </w:tcPr>
          <w:p w14:paraId="29764405" w14:textId="77777777" w:rsidR="0085729D" w:rsidRPr="006F07A0" w:rsidRDefault="00553198" w:rsidP="005777E6">
            <w:pPr>
              <w:ind w:right="458"/>
              <w:rPr>
                <w:rFonts w:ascii="Trebuchet MS" w:eastAsia="Times New Roman" w:hAnsi="Trebuchet MS" w:cs="Times New Roman"/>
                <w:lang w:eastAsia="de-AT"/>
              </w:rPr>
            </w:pPr>
            <w:r w:rsidRPr="006F07A0">
              <w:rPr>
                <w:rFonts w:ascii="Trebuchet MS" w:eastAsia="Times New Roman" w:hAnsi="Trebuchet MS" w:cs="Times New Roman"/>
                <w:lang w:eastAsia="de-AT"/>
              </w:rPr>
              <w:t xml:space="preserve">Erfinder:innen sind verpflichtet, jede Diensterfindung unverzüglich dem Rektorat zu melden (§ 106 Abs 3 UG). Die Universität hat dann drei Monate Zeit, um die Erfindung in Anspruch zu nehmen. Unterbleibt die Inanspruchnahme, verbleibt die Erfindung bei </w:t>
            </w:r>
            <w:r w:rsidR="0023015B" w:rsidRPr="006F07A0">
              <w:rPr>
                <w:rFonts w:ascii="Trebuchet MS" w:eastAsia="Times New Roman" w:hAnsi="Trebuchet MS" w:cs="Times New Roman"/>
                <w:lang w:eastAsia="de-AT"/>
              </w:rPr>
              <w:t>der Erfinderin oder dem Erfinder</w:t>
            </w:r>
            <w:r w:rsidRPr="006F07A0">
              <w:rPr>
                <w:rFonts w:ascii="Trebuchet MS" w:eastAsia="Times New Roman" w:hAnsi="Trebuchet MS" w:cs="Times New Roman"/>
                <w:lang w:eastAsia="de-AT"/>
              </w:rPr>
              <w:t>.</w:t>
            </w:r>
          </w:p>
          <w:p w14:paraId="391C450A" w14:textId="77777777" w:rsidR="0085729D" w:rsidRPr="006F07A0" w:rsidRDefault="0085729D" w:rsidP="005777E6">
            <w:pPr>
              <w:ind w:right="458"/>
              <w:rPr>
                <w:rFonts w:ascii="Trebuchet MS" w:eastAsia="Times New Roman" w:hAnsi="Trebuchet MS" w:cs="Times New Roman"/>
                <w:lang w:eastAsia="de-AT"/>
              </w:rPr>
            </w:pPr>
          </w:p>
        </w:tc>
      </w:tr>
      <w:tr w:rsidR="004812B1" w14:paraId="6FD72B4B" w14:textId="77777777" w:rsidTr="005777E6">
        <w:tc>
          <w:tcPr>
            <w:tcW w:w="2835" w:type="dxa"/>
          </w:tcPr>
          <w:p w14:paraId="4118FC5B" w14:textId="77777777" w:rsidR="0085729D" w:rsidRPr="006F07A0" w:rsidRDefault="00553198" w:rsidP="005777E6">
            <w:pPr>
              <w:ind w:left="-103" w:right="17"/>
              <w:rPr>
                <w:rFonts w:ascii="Trebuchet MS" w:hAnsi="Trebuchet MS" w:cs="Times New Roman"/>
              </w:rPr>
            </w:pPr>
            <w:r w:rsidRPr="006F07A0">
              <w:rPr>
                <w:rFonts w:ascii="Trebuchet MS" w:hAnsi="Trebuchet MS" w:cs="Times New Roman"/>
                <w:u w:val="single"/>
              </w:rPr>
              <w:t>Vergütung</w:t>
            </w:r>
            <w:r w:rsidRPr="006F07A0">
              <w:rPr>
                <w:rFonts w:ascii="Trebuchet MS" w:hAnsi="Trebuchet MS" w:cs="Times New Roman"/>
              </w:rPr>
              <w:t>:</w:t>
            </w:r>
          </w:p>
        </w:tc>
        <w:tc>
          <w:tcPr>
            <w:tcW w:w="6378" w:type="dxa"/>
          </w:tcPr>
          <w:p w14:paraId="7695F88F" w14:textId="77777777" w:rsidR="0085729D" w:rsidRPr="006F07A0" w:rsidRDefault="00553198" w:rsidP="005777E6">
            <w:pPr>
              <w:ind w:right="458"/>
              <w:rPr>
                <w:rFonts w:ascii="Trebuchet MS" w:eastAsia="Times New Roman" w:hAnsi="Trebuchet MS" w:cs="Times New Roman"/>
                <w:lang w:eastAsia="de-AT"/>
              </w:rPr>
            </w:pPr>
            <w:r w:rsidRPr="006F07A0">
              <w:rPr>
                <w:rFonts w:ascii="Trebuchet MS" w:eastAsia="Times New Roman" w:hAnsi="Trebuchet MS" w:cs="Times New Roman"/>
                <w:lang w:eastAsia="de-AT"/>
              </w:rPr>
              <w:t xml:space="preserve">Übt die Universität das Aufgriffsrecht aus, steht </w:t>
            </w:r>
            <w:r w:rsidR="007908BD" w:rsidRPr="006F07A0">
              <w:rPr>
                <w:rFonts w:ascii="Trebuchet MS" w:eastAsia="Times New Roman" w:hAnsi="Trebuchet MS" w:cs="Times New Roman"/>
                <w:lang w:eastAsia="de-AT"/>
              </w:rPr>
              <w:t>der Erfinderin oder dem Erfinder</w:t>
            </w:r>
            <w:r w:rsidRPr="006F07A0">
              <w:rPr>
                <w:rFonts w:ascii="Trebuchet MS" w:eastAsia="Times New Roman" w:hAnsi="Trebuchet MS" w:cs="Times New Roman"/>
                <w:lang w:eastAsia="de-AT"/>
              </w:rPr>
              <w:t xml:space="preserve"> eine angemessene Vergütung gemäß § 8 PatG zu. Deren Höhe bemisst sich unter anderem an der wirtschaftlichen Bedeutung und dem Anteil universitärer Ressourcen an der Entstehung der Erfindung. Die Vergütung wird erst im Zeitpunkt des Einlangens von Erlösen aus der patentrechtlichen Verwertung der Erfindung fällig. Nähere Regelungen enthalten oftmals interne Richtlinien an der jeweiligen Universität.</w:t>
            </w:r>
          </w:p>
          <w:p w14:paraId="726D8D6B" w14:textId="77777777" w:rsidR="0085729D" w:rsidRPr="006F07A0" w:rsidRDefault="0085729D" w:rsidP="005777E6">
            <w:pPr>
              <w:ind w:right="458"/>
              <w:rPr>
                <w:rFonts w:ascii="Trebuchet MS" w:eastAsia="Times New Roman" w:hAnsi="Trebuchet MS" w:cs="Times New Roman"/>
                <w:lang w:eastAsia="de-AT"/>
              </w:rPr>
            </w:pPr>
          </w:p>
        </w:tc>
      </w:tr>
    </w:tbl>
    <w:p w14:paraId="2CA4CBF7" w14:textId="77777777" w:rsidR="0085729D" w:rsidRPr="006F07A0" w:rsidRDefault="00553198" w:rsidP="0085729D">
      <w:pPr>
        <w:pStyle w:val="berschrift3"/>
        <w:spacing w:line="320" w:lineRule="exact"/>
        <w:ind w:left="426" w:hanging="426"/>
        <w:rPr>
          <w:rFonts w:ascii="Trebuchet MS" w:hAnsi="Trebuchet MS"/>
        </w:rPr>
      </w:pPr>
      <w:bookmarkStart w:id="53" w:name="_Toc210123779"/>
      <w:bookmarkEnd w:id="49"/>
      <w:r w:rsidRPr="006F07A0">
        <w:rPr>
          <w:rFonts w:ascii="Trebuchet MS" w:hAnsi="Trebuchet MS"/>
        </w:rPr>
        <w:t>Urheberrecht und andere Schutzrechte:</w:t>
      </w:r>
      <w:bookmarkEnd w:id="53"/>
    </w:p>
    <w:p w14:paraId="493195FA" w14:textId="77777777" w:rsidR="0085729D" w:rsidRPr="006F07A0" w:rsidRDefault="0085729D" w:rsidP="0085729D">
      <w:pPr>
        <w:rPr>
          <w:rFonts w:ascii="Trebuchet MS" w:hAnsi="Trebuchet MS" w:cs="Times New Roman"/>
          <w:lang w:eastAsia="de-DE"/>
        </w:rPr>
      </w:pPr>
    </w:p>
    <w:tbl>
      <w:tblPr>
        <w:tblStyle w:val="Tabellenraster"/>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3"/>
      </w:tblGrid>
      <w:tr w:rsidR="004812B1" w14:paraId="1BC9D76D" w14:textId="77777777" w:rsidTr="005777E6">
        <w:tc>
          <w:tcPr>
            <w:tcW w:w="2835" w:type="dxa"/>
          </w:tcPr>
          <w:p w14:paraId="0E536A18" w14:textId="77777777" w:rsidR="0085729D" w:rsidRPr="006F07A0" w:rsidRDefault="00553198" w:rsidP="005777E6">
            <w:pPr>
              <w:ind w:left="-103"/>
              <w:rPr>
                <w:rFonts w:ascii="Trebuchet MS" w:hAnsi="Trebuchet MS" w:cs="Times New Roman"/>
              </w:rPr>
            </w:pPr>
            <w:r w:rsidRPr="006F07A0">
              <w:rPr>
                <w:rFonts w:ascii="Trebuchet MS" w:hAnsi="Trebuchet MS" w:cs="Times New Roman"/>
                <w:u w:val="single"/>
              </w:rPr>
              <w:t xml:space="preserve">Urheberrecht an der </w:t>
            </w:r>
            <w:r w:rsidR="005777E6" w:rsidRPr="006F07A0">
              <w:rPr>
                <w:rFonts w:ascii="Trebuchet MS" w:hAnsi="Trebuchet MS" w:cs="Times New Roman"/>
                <w:u w:val="single"/>
              </w:rPr>
              <w:t>Hochschule</w:t>
            </w:r>
            <w:r w:rsidRPr="006F07A0">
              <w:rPr>
                <w:rFonts w:ascii="Trebuchet MS" w:hAnsi="Trebuchet MS" w:cs="Times New Roman"/>
              </w:rPr>
              <w:t>:</w:t>
            </w:r>
          </w:p>
        </w:tc>
        <w:tc>
          <w:tcPr>
            <w:tcW w:w="5953" w:type="dxa"/>
          </w:tcPr>
          <w:p w14:paraId="3119DF21" w14:textId="77777777" w:rsidR="0085729D" w:rsidRPr="006F07A0" w:rsidRDefault="00553198" w:rsidP="005777E6">
            <w:pPr>
              <w:ind w:right="17"/>
              <w:rPr>
                <w:rFonts w:ascii="Trebuchet MS" w:eastAsia="Times New Roman" w:hAnsi="Trebuchet MS" w:cs="Times New Roman"/>
                <w:lang w:eastAsia="de-AT"/>
              </w:rPr>
            </w:pPr>
            <w:r w:rsidRPr="006F07A0">
              <w:rPr>
                <w:rFonts w:ascii="Trebuchet MS" w:eastAsia="Times New Roman" w:hAnsi="Trebuchet MS" w:cs="Times New Roman"/>
                <w:lang w:eastAsia="de-AT"/>
              </w:rPr>
              <w:t>Urheberschaft bleibt grundsätzlich immer bei der Person, die das Werk geschaffen hat; ein Verzicht ist nicht möglich (§§ 10 Abs 1, 19 Abs 2 UrhG). Eine Rechteeinräumung (bzw die Einräumung einer eigentümerähnlichen Stellung) ist daher im Rahmen von Werknutzungsrechten (exklusiv) und Werknutzungsbewilligungen (nicht exklusiv) möglich.</w:t>
            </w:r>
          </w:p>
          <w:p w14:paraId="4891C89C" w14:textId="77777777" w:rsidR="0085729D" w:rsidRPr="006F07A0" w:rsidRDefault="0085729D" w:rsidP="005777E6">
            <w:pPr>
              <w:ind w:right="17"/>
              <w:rPr>
                <w:rFonts w:ascii="Trebuchet MS" w:eastAsia="Times New Roman" w:hAnsi="Trebuchet MS" w:cs="Times New Roman"/>
                <w:lang w:eastAsia="de-AT"/>
              </w:rPr>
            </w:pPr>
          </w:p>
        </w:tc>
      </w:tr>
      <w:tr w:rsidR="004812B1" w14:paraId="0F2C6E0A" w14:textId="77777777" w:rsidTr="005777E6">
        <w:tc>
          <w:tcPr>
            <w:tcW w:w="2835" w:type="dxa"/>
          </w:tcPr>
          <w:p w14:paraId="295A2067" w14:textId="77777777" w:rsidR="0085729D" w:rsidRPr="006F07A0" w:rsidRDefault="00553198" w:rsidP="005777E6">
            <w:pPr>
              <w:ind w:left="-103"/>
              <w:rPr>
                <w:rFonts w:ascii="Trebuchet MS" w:hAnsi="Trebuchet MS" w:cs="Times New Roman"/>
              </w:rPr>
            </w:pPr>
            <w:r w:rsidRPr="006F07A0">
              <w:rPr>
                <w:rFonts w:ascii="Trebuchet MS" w:hAnsi="Trebuchet MS" w:cs="Times New Roman"/>
                <w:u w:val="single"/>
              </w:rPr>
              <w:t>Besonderheit bei Software</w:t>
            </w:r>
            <w:r w:rsidRPr="006F07A0">
              <w:rPr>
                <w:rFonts w:ascii="Trebuchet MS" w:hAnsi="Trebuchet MS" w:cs="Times New Roman"/>
              </w:rPr>
              <w:t>:</w:t>
            </w:r>
          </w:p>
        </w:tc>
        <w:tc>
          <w:tcPr>
            <w:tcW w:w="5953" w:type="dxa"/>
          </w:tcPr>
          <w:p w14:paraId="0199E4EA" w14:textId="77777777" w:rsidR="0085729D" w:rsidRPr="006F07A0" w:rsidRDefault="00553198" w:rsidP="005777E6">
            <w:pPr>
              <w:ind w:right="17"/>
              <w:rPr>
                <w:rFonts w:ascii="Trebuchet MS" w:eastAsia="Times New Roman" w:hAnsi="Trebuchet MS" w:cs="Times New Roman"/>
                <w:lang w:eastAsia="de-AT"/>
              </w:rPr>
            </w:pPr>
            <w:r w:rsidRPr="006F07A0">
              <w:rPr>
                <w:rFonts w:ascii="Trebuchet MS" w:eastAsia="Times New Roman" w:hAnsi="Trebuchet MS" w:cs="Times New Roman"/>
                <w:lang w:eastAsia="de-AT"/>
              </w:rPr>
              <w:t xml:space="preserve">Bei von Dienstnehmerinnen und Dienstnehmern im Rahmen des Dienstverhältnisses geschaffener Software steht </w:t>
            </w:r>
            <w:r w:rsidR="001C73A7" w:rsidRPr="006F07A0">
              <w:rPr>
                <w:rFonts w:ascii="Trebuchet MS" w:eastAsia="Times New Roman" w:hAnsi="Trebuchet MS" w:cs="Times New Roman"/>
                <w:lang w:eastAsia="de-AT"/>
              </w:rPr>
              <w:t>der Dienstg</w:t>
            </w:r>
            <w:r w:rsidR="000A3675" w:rsidRPr="006F07A0">
              <w:rPr>
                <w:rFonts w:ascii="Trebuchet MS" w:eastAsia="Times New Roman" w:hAnsi="Trebuchet MS" w:cs="Times New Roman"/>
                <w:lang w:eastAsia="de-AT"/>
              </w:rPr>
              <w:t>e</w:t>
            </w:r>
            <w:r w:rsidR="001C73A7" w:rsidRPr="006F07A0">
              <w:rPr>
                <w:rFonts w:ascii="Trebuchet MS" w:eastAsia="Times New Roman" w:hAnsi="Trebuchet MS" w:cs="Times New Roman"/>
                <w:lang w:eastAsia="de-AT"/>
              </w:rPr>
              <w:t>berin oder dem Dienstgeber</w:t>
            </w:r>
            <w:r w:rsidRPr="006F07A0">
              <w:rPr>
                <w:rFonts w:ascii="Trebuchet MS" w:eastAsia="Times New Roman" w:hAnsi="Trebuchet MS" w:cs="Times New Roman"/>
                <w:lang w:eastAsia="de-AT"/>
              </w:rPr>
              <w:t xml:space="preserve"> ex lege ein unbeschränktes Werknutzungsrecht zu (§ 40b UrhG), sofern keine abweichende Vereinbarung getroffen wurde. Dies gilt grundsätzlich auch für "echte" Dienstverhältnisse auf Universitäten.</w:t>
            </w:r>
          </w:p>
          <w:p w14:paraId="07EFA227" w14:textId="77777777" w:rsidR="0085729D" w:rsidRPr="006F07A0" w:rsidRDefault="0085729D" w:rsidP="005777E6">
            <w:pPr>
              <w:ind w:right="17"/>
              <w:rPr>
                <w:rFonts w:ascii="Trebuchet MS" w:eastAsia="Times New Roman" w:hAnsi="Trebuchet MS" w:cs="Times New Roman"/>
                <w:lang w:eastAsia="de-AT"/>
              </w:rPr>
            </w:pPr>
          </w:p>
        </w:tc>
      </w:tr>
      <w:tr w:rsidR="004812B1" w14:paraId="003A6DCC" w14:textId="77777777" w:rsidTr="005777E6">
        <w:tc>
          <w:tcPr>
            <w:tcW w:w="2835" w:type="dxa"/>
          </w:tcPr>
          <w:p w14:paraId="368639A2" w14:textId="77777777" w:rsidR="0085729D" w:rsidRPr="006F07A0" w:rsidRDefault="00553198" w:rsidP="005777E6">
            <w:pPr>
              <w:ind w:left="-103"/>
              <w:rPr>
                <w:rFonts w:ascii="Trebuchet MS" w:hAnsi="Trebuchet MS" w:cs="Times New Roman"/>
              </w:rPr>
            </w:pPr>
            <w:r w:rsidRPr="006F07A0">
              <w:rPr>
                <w:rFonts w:ascii="Trebuchet MS" w:hAnsi="Trebuchet MS" w:cs="Times New Roman"/>
                <w:u w:val="single"/>
              </w:rPr>
              <w:t>Weitere Schutzrechte</w:t>
            </w:r>
            <w:r w:rsidRPr="006F07A0">
              <w:rPr>
                <w:rFonts w:ascii="Trebuchet MS" w:hAnsi="Trebuchet MS" w:cs="Times New Roman"/>
              </w:rPr>
              <w:t>:</w:t>
            </w:r>
          </w:p>
        </w:tc>
        <w:tc>
          <w:tcPr>
            <w:tcW w:w="5953" w:type="dxa"/>
          </w:tcPr>
          <w:p w14:paraId="565DBC54" w14:textId="77777777" w:rsidR="0085729D" w:rsidRPr="006F07A0" w:rsidRDefault="00553198" w:rsidP="005777E6">
            <w:pPr>
              <w:ind w:right="17"/>
              <w:rPr>
                <w:rFonts w:ascii="Trebuchet MS" w:eastAsia="Times New Roman" w:hAnsi="Trebuchet MS" w:cs="Times New Roman"/>
                <w:lang w:eastAsia="de-AT"/>
              </w:rPr>
            </w:pPr>
            <w:r w:rsidRPr="006F07A0">
              <w:rPr>
                <w:rFonts w:ascii="Trebuchet MS" w:eastAsia="Times New Roman" w:hAnsi="Trebuchet MS" w:cs="Times New Roman"/>
                <w:lang w:eastAsia="de-AT"/>
              </w:rPr>
              <w:t>Marken, Designs (Geschmacksmuster) und andere urheberrechtlich geschützte Werke können Gegenstand universitären Richtlinien sein, diesbezüglich gibt es jedoch keine gesetzlichen Regelungen.</w:t>
            </w:r>
          </w:p>
          <w:p w14:paraId="650EB4C9" w14:textId="77777777" w:rsidR="0085729D" w:rsidRPr="006F07A0" w:rsidRDefault="0085729D" w:rsidP="005777E6">
            <w:pPr>
              <w:ind w:right="17"/>
              <w:rPr>
                <w:rFonts w:ascii="Trebuchet MS" w:eastAsia="Times New Roman" w:hAnsi="Trebuchet MS" w:cs="Times New Roman"/>
                <w:lang w:eastAsia="de-AT"/>
              </w:rPr>
            </w:pPr>
          </w:p>
        </w:tc>
      </w:tr>
    </w:tbl>
    <w:p w14:paraId="5C92D85D" w14:textId="77777777" w:rsidR="0085729D" w:rsidRPr="006F07A0" w:rsidRDefault="00553198" w:rsidP="00750F6E">
      <w:pPr>
        <w:pStyle w:val="berschrift2"/>
        <w:rPr>
          <w:rFonts w:ascii="Trebuchet MS" w:hAnsi="Trebuchet MS"/>
        </w:rPr>
      </w:pPr>
      <w:bookmarkStart w:id="54" w:name="_Ref196313317"/>
      <w:bookmarkStart w:id="55" w:name="_Toc210123780"/>
      <w:r w:rsidRPr="006F07A0">
        <w:rPr>
          <w:rFonts w:ascii="Trebuchet MS" w:hAnsi="Trebuchet MS"/>
        </w:rPr>
        <w:t>Schutz und Verwertung von nicht registriertem IP</w:t>
      </w:r>
      <w:bookmarkEnd w:id="54"/>
      <w:bookmarkEnd w:id="55"/>
    </w:p>
    <w:p w14:paraId="08835CE7" w14:textId="77777777" w:rsidR="0085729D" w:rsidRPr="006F07A0" w:rsidRDefault="0085729D" w:rsidP="001C73A7">
      <w:pPr>
        <w:keepNext/>
        <w:keepLines/>
        <w:ind w:left="708" w:right="17"/>
        <w:rPr>
          <w:rFonts w:ascii="Trebuchet MS" w:eastAsia="Times New Roman" w:hAnsi="Trebuchet MS" w:cs="Times New Roman"/>
          <w:lang w:eastAsia="de-AT"/>
        </w:rPr>
      </w:pPr>
    </w:p>
    <w:p w14:paraId="328FC81C" w14:textId="77777777" w:rsidR="0085729D" w:rsidRPr="006F07A0" w:rsidRDefault="00553198" w:rsidP="001C73A7">
      <w:pPr>
        <w:keepNext/>
        <w:keepLines/>
        <w:ind w:left="426"/>
        <w:rPr>
          <w:rFonts w:ascii="Trebuchet MS" w:eastAsia="SimSun" w:hAnsi="Trebuchet MS" w:cs="Times New Roman"/>
          <w:bCs/>
          <w:lang w:eastAsia="en-GB" w:bidi="ar-AE"/>
        </w:rPr>
      </w:pPr>
      <w:r w:rsidRPr="006F07A0">
        <w:rPr>
          <w:rFonts w:ascii="Trebuchet MS" w:eastAsia="SimSun" w:hAnsi="Trebuchet MS" w:cs="Times New Roman"/>
          <w:bCs/>
          <w:lang w:eastAsia="en-GB" w:bidi="ar-AE"/>
        </w:rPr>
        <w:t xml:space="preserve">Nicht alle immateriellen Güter, die für ein </w:t>
      </w:r>
      <w:r w:rsidR="00437FC8" w:rsidRPr="006F07A0">
        <w:rPr>
          <w:rFonts w:ascii="Trebuchet MS" w:eastAsia="SimSun" w:hAnsi="Trebuchet MS" w:cs="Times New Roman"/>
          <w:bCs/>
          <w:lang w:eastAsia="en-GB" w:bidi="ar-AE"/>
        </w:rPr>
        <w:t>Spin-off</w:t>
      </w:r>
      <w:r w:rsidRPr="006F07A0">
        <w:rPr>
          <w:rFonts w:ascii="Trebuchet MS" w:eastAsia="SimSun" w:hAnsi="Trebuchet MS" w:cs="Times New Roman"/>
          <w:bCs/>
          <w:lang w:eastAsia="en-GB" w:bidi="ar-AE"/>
        </w:rPr>
        <w:t xml:space="preserve"> wirtschaftlich relevant sind, lassen sich registrieren, und nicht alle, die sich registrieren ließen, werden tatsächlich zur Anmeldung gebracht. Dies bedeutet jedoch nicht, dass diese Rechte schutzlos wären: Auch ohne Eintragung kann IP durch bestehende gesetzliche Regelungen oder durch vertragliche Gestaltung effektiv abgesichert und verwertet werden.</w:t>
      </w:r>
    </w:p>
    <w:p w14:paraId="50FCAADE" w14:textId="77777777" w:rsidR="0085729D" w:rsidRPr="006F07A0" w:rsidRDefault="0085729D" w:rsidP="0085729D">
      <w:pPr>
        <w:ind w:left="426"/>
        <w:rPr>
          <w:rFonts w:ascii="Trebuchet MS" w:eastAsia="SimSun" w:hAnsi="Trebuchet MS" w:cs="Times New Roman"/>
          <w:bCs/>
          <w:lang w:eastAsia="en-GB" w:bidi="ar-AE"/>
        </w:rPr>
      </w:pPr>
    </w:p>
    <w:p w14:paraId="0833F88B" w14:textId="77777777" w:rsidR="0085729D" w:rsidRPr="006F07A0" w:rsidRDefault="00553198" w:rsidP="0085729D">
      <w:pPr>
        <w:ind w:left="426"/>
        <w:rPr>
          <w:rFonts w:ascii="Trebuchet MS" w:eastAsia="SimSun" w:hAnsi="Trebuchet MS" w:cs="Times New Roman"/>
          <w:bCs/>
          <w:lang w:eastAsia="en-GB" w:bidi="ar-AE"/>
        </w:rPr>
      </w:pPr>
      <w:r w:rsidRPr="006F07A0">
        <w:rPr>
          <w:rFonts w:ascii="Trebuchet MS" w:eastAsia="SimSun" w:hAnsi="Trebuchet MS" w:cs="Times New Roman"/>
          <w:bCs/>
          <w:lang w:eastAsia="en-GB" w:bidi="ar-AE"/>
        </w:rPr>
        <w:t xml:space="preserve">Wichtige Schutzmechanismen bieten etwa das </w:t>
      </w:r>
      <w:r w:rsidR="001C73A7" w:rsidRPr="006F07A0">
        <w:rPr>
          <w:rFonts w:ascii="Trebuchet MS" w:eastAsia="SimSun" w:hAnsi="Trebuchet MS" w:cs="Times New Roman"/>
          <w:bCs/>
          <w:lang w:eastAsia="en-GB" w:bidi="ar-AE"/>
        </w:rPr>
        <w:t>UrhG</w:t>
      </w:r>
      <w:r w:rsidRPr="006F07A0">
        <w:rPr>
          <w:rFonts w:ascii="Trebuchet MS" w:eastAsia="SimSun" w:hAnsi="Trebuchet MS" w:cs="Times New Roman"/>
          <w:bCs/>
          <w:lang w:eastAsia="en-GB" w:bidi="ar-AE"/>
        </w:rPr>
        <w:t xml:space="preserve"> sowie das </w:t>
      </w:r>
      <w:r w:rsidR="001C73A7" w:rsidRPr="006F07A0">
        <w:rPr>
          <w:rFonts w:ascii="Trebuchet MS" w:eastAsia="SimSun" w:hAnsi="Trebuchet MS" w:cs="Times New Roman"/>
          <w:bCs/>
          <w:lang w:eastAsia="en-GB" w:bidi="ar-AE"/>
        </w:rPr>
        <w:t>UWG</w:t>
      </w:r>
      <w:r w:rsidRPr="006F07A0">
        <w:rPr>
          <w:rFonts w:ascii="Trebuchet MS" w:eastAsia="SimSun" w:hAnsi="Trebuchet MS" w:cs="Times New Roman"/>
          <w:bCs/>
          <w:lang w:eastAsia="en-GB" w:bidi="ar-AE"/>
        </w:rPr>
        <w:t>. Zusätzlich können Geheimhaltungsvereinbarungen, Nutzungsrechteübertragungen oder Lizenzverträge für klare Verhältnisse sorgen und eine Grundlage für kommerzielle Verwertung schaffen</w:t>
      </w:r>
      <w:bookmarkStart w:id="56" w:name="_Ref205832251"/>
      <w:r>
        <w:rPr>
          <w:rStyle w:val="Funotenzeichen"/>
          <w:rFonts w:ascii="Trebuchet MS" w:eastAsia="SimSun" w:hAnsi="Trebuchet MS" w:cs="Times New Roman"/>
          <w:bCs/>
          <w:lang w:eastAsia="en-GB" w:bidi="ar-AE"/>
        </w:rPr>
        <w:footnoteReference w:id="4"/>
      </w:r>
      <w:bookmarkEnd w:id="56"/>
      <w:r w:rsidRPr="006F07A0">
        <w:rPr>
          <w:rFonts w:ascii="Trebuchet MS" w:eastAsia="SimSun" w:hAnsi="Trebuchet MS" w:cs="Times New Roman"/>
          <w:bCs/>
          <w:lang w:eastAsia="en-GB" w:bidi="ar-AE"/>
        </w:rPr>
        <w:t>.</w:t>
      </w:r>
    </w:p>
    <w:p w14:paraId="4CD2A391" w14:textId="77777777" w:rsidR="0085729D" w:rsidRPr="006F07A0" w:rsidRDefault="0085729D" w:rsidP="0085729D">
      <w:pPr>
        <w:ind w:left="1134"/>
        <w:rPr>
          <w:rFonts w:ascii="Trebuchet MS" w:eastAsia="SimSun" w:hAnsi="Trebuchet MS" w:cs="Times New Roman"/>
          <w:bCs/>
          <w:lang w:eastAsia="en-GB" w:bidi="ar-AE"/>
        </w:rPr>
      </w:pPr>
    </w:p>
    <w:tbl>
      <w:tblPr>
        <w:tblStyle w:val="Tabellenraster"/>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3"/>
      </w:tblGrid>
      <w:tr w:rsidR="004812B1" w14:paraId="4B778E51" w14:textId="77777777" w:rsidTr="005777E6">
        <w:tc>
          <w:tcPr>
            <w:tcW w:w="2835" w:type="dxa"/>
          </w:tcPr>
          <w:p w14:paraId="47D9DEEC" w14:textId="77777777" w:rsidR="0085729D" w:rsidRPr="006F07A0" w:rsidRDefault="00553198" w:rsidP="005777E6">
            <w:pPr>
              <w:ind w:left="-104"/>
              <w:jc w:val="left"/>
              <w:rPr>
                <w:rFonts w:ascii="Trebuchet MS" w:hAnsi="Trebuchet MS" w:cs="Times New Roman"/>
                <w:u w:val="single"/>
              </w:rPr>
            </w:pPr>
            <w:r w:rsidRPr="006F07A0">
              <w:rPr>
                <w:rFonts w:ascii="Trebuchet MS" w:hAnsi="Trebuchet MS" w:cs="Times New Roman"/>
                <w:u w:val="single"/>
              </w:rPr>
              <w:t>Beispiele für nicht registriertes IP:</w:t>
            </w:r>
          </w:p>
        </w:tc>
        <w:tc>
          <w:tcPr>
            <w:tcW w:w="5953" w:type="dxa"/>
          </w:tcPr>
          <w:p w14:paraId="0C49D722" w14:textId="77777777" w:rsidR="0085729D" w:rsidRPr="006F07A0" w:rsidRDefault="00553198" w:rsidP="005777E6">
            <w:pPr>
              <w:numPr>
                <w:ilvl w:val="0"/>
                <w:numId w:val="3"/>
              </w:numPr>
              <w:tabs>
                <w:tab w:val="clear" w:pos="720"/>
                <w:tab w:val="num" w:pos="322"/>
              </w:tabs>
              <w:ind w:left="322" w:right="17" w:hanging="322"/>
              <w:rPr>
                <w:rFonts w:ascii="Trebuchet MS" w:hAnsi="Trebuchet MS" w:cs="Times New Roman"/>
                <w:bCs/>
              </w:rPr>
            </w:pPr>
            <w:r w:rsidRPr="006F07A0">
              <w:rPr>
                <w:rFonts w:ascii="Trebuchet MS" w:hAnsi="Trebuchet MS" w:cs="Times New Roman"/>
                <w:bCs/>
              </w:rPr>
              <w:t>Software(-logik), Quellcode, Algorithmen,</w:t>
            </w:r>
          </w:p>
          <w:p w14:paraId="07CEED33" w14:textId="77777777" w:rsidR="0085729D" w:rsidRPr="006F07A0" w:rsidRDefault="00553198" w:rsidP="005777E6">
            <w:pPr>
              <w:numPr>
                <w:ilvl w:val="0"/>
                <w:numId w:val="3"/>
              </w:numPr>
              <w:tabs>
                <w:tab w:val="clear" w:pos="720"/>
                <w:tab w:val="num" w:pos="322"/>
              </w:tabs>
              <w:ind w:left="322" w:right="17" w:hanging="322"/>
              <w:rPr>
                <w:rFonts w:ascii="Trebuchet MS" w:hAnsi="Trebuchet MS" w:cs="Times New Roman"/>
                <w:bCs/>
              </w:rPr>
            </w:pPr>
            <w:r w:rsidRPr="006F07A0">
              <w:rPr>
                <w:rFonts w:ascii="Trebuchet MS" w:hAnsi="Trebuchet MS" w:cs="Times New Roman"/>
                <w:bCs/>
              </w:rPr>
              <w:t>wissenschaftliche Texte, Pläne und Präsentationen,</w:t>
            </w:r>
          </w:p>
          <w:p w14:paraId="286E79B2" w14:textId="77777777" w:rsidR="0085729D" w:rsidRPr="006F07A0" w:rsidRDefault="00553198" w:rsidP="005777E6">
            <w:pPr>
              <w:numPr>
                <w:ilvl w:val="0"/>
                <w:numId w:val="3"/>
              </w:numPr>
              <w:tabs>
                <w:tab w:val="clear" w:pos="720"/>
                <w:tab w:val="num" w:pos="322"/>
              </w:tabs>
              <w:ind w:left="322" w:right="17" w:hanging="322"/>
              <w:rPr>
                <w:rFonts w:ascii="Trebuchet MS" w:hAnsi="Trebuchet MS" w:cs="Times New Roman"/>
                <w:bCs/>
              </w:rPr>
            </w:pPr>
            <w:r w:rsidRPr="006F07A0">
              <w:rPr>
                <w:rFonts w:ascii="Trebuchet MS" w:hAnsi="Trebuchet MS" w:cs="Times New Roman"/>
                <w:bCs/>
              </w:rPr>
              <w:t xml:space="preserve">Datenbanken und darauf beruhende Strukturen, </w:t>
            </w:r>
          </w:p>
          <w:p w14:paraId="313F7609" w14:textId="77777777" w:rsidR="0085729D" w:rsidRPr="006F07A0" w:rsidRDefault="00553198" w:rsidP="005777E6">
            <w:pPr>
              <w:numPr>
                <w:ilvl w:val="0"/>
                <w:numId w:val="3"/>
              </w:numPr>
              <w:tabs>
                <w:tab w:val="clear" w:pos="720"/>
                <w:tab w:val="num" w:pos="322"/>
              </w:tabs>
              <w:ind w:left="322" w:right="17" w:hanging="322"/>
              <w:rPr>
                <w:rFonts w:ascii="Trebuchet MS" w:hAnsi="Trebuchet MS" w:cs="Times New Roman"/>
                <w:bCs/>
              </w:rPr>
            </w:pPr>
            <w:r w:rsidRPr="006F07A0">
              <w:rPr>
                <w:rFonts w:ascii="Trebuchet MS" w:hAnsi="Trebuchet MS" w:cs="Times New Roman"/>
                <w:bCs/>
              </w:rPr>
              <w:t>wissenschaftliches Know-how und Verfahren, sowie</w:t>
            </w:r>
          </w:p>
          <w:p w14:paraId="6A9FFEF9" w14:textId="77777777" w:rsidR="0085729D" w:rsidRPr="006F07A0" w:rsidRDefault="00553198" w:rsidP="005777E6">
            <w:pPr>
              <w:numPr>
                <w:ilvl w:val="0"/>
                <w:numId w:val="3"/>
              </w:numPr>
              <w:tabs>
                <w:tab w:val="clear" w:pos="720"/>
                <w:tab w:val="num" w:pos="322"/>
              </w:tabs>
              <w:ind w:left="322" w:right="17" w:hanging="322"/>
              <w:rPr>
                <w:rFonts w:ascii="Trebuchet MS" w:hAnsi="Trebuchet MS" w:cs="Times New Roman"/>
                <w:bCs/>
              </w:rPr>
            </w:pPr>
            <w:r w:rsidRPr="006F07A0">
              <w:rPr>
                <w:rFonts w:ascii="Trebuchet MS" w:hAnsi="Trebuchet MS" w:cs="Times New Roman"/>
                <w:bCs/>
              </w:rPr>
              <w:t>Labormethoden, Prozesse oder Materialien, die nicht patentfähig sind.</w:t>
            </w:r>
          </w:p>
          <w:p w14:paraId="17059025" w14:textId="77777777" w:rsidR="0085729D" w:rsidRPr="006F07A0" w:rsidRDefault="0085729D" w:rsidP="005777E6">
            <w:pPr>
              <w:ind w:left="-246" w:right="17" w:firstLine="143"/>
              <w:rPr>
                <w:rFonts w:ascii="Trebuchet MS" w:hAnsi="Trebuchet MS" w:cs="Times New Roman"/>
                <w:bCs/>
              </w:rPr>
            </w:pPr>
          </w:p>
        </w:tc>
      </w:tr>
      <w:tr w:rsidR="004812B1" w14:paraId="7D49CE99" w14:textId="77777777" w:rsidTr="005777E6">
        <w:tc>
          <w:tcPr>
            <w:tcW w:w="2835" w:type="dxa"/>
          </w:tcPr>
          <w:p w14:paraId="449BA014" w14:textId="77777777" w:rsidR="0085729D" w:rsidRPr="006F07A0" w:rsidRDefault="00553198" w:rsidP="005777E6">
            <w:pPr>
              <w:ind w:left="-246" w:firstLine="143"/>
              <w:jc w:val="left"/>
              <w:rPr>
                <w:rFonts w:ascii="Trebuchet MS" w:hAnsi="Trebuchet MS" w:cs="Times New Roman"/>
                <w:bCs/>
                <w:u w:val="single"/>
              </w:rPr>
            </w:pPr>
            <w:r w:rsidRPr="006F07A0">
              <w:rPr>
                <w:rFonts w:ascii="Trebuchet MS" w:hAnsi="Trebuchet MS" w:cs="Times New Roman"/>
                <w:bCs/>
                <w:u w:val="single"/>
              </w:rPr>
              <w:t>Vertraglicher Schutz</w:t>
            </w:r>
            <w:r w:rsidRPr="006F07A0">
              <w:rPr>
                <w:rFonts w:ascii="Trebuchet MS" w:hAnsi="Trebuchet MS" w:cs="Times New Roman"/>
                <w:bCs/>
              </w:rPr>
              <w:t>:</w:t>
            </w:r>
          </w:p>
        </w:tc>
        <w:tc>
          <w:tcPr>
            <w:tcW w:w="5953" w:type="dxa"/>
          </w:tcPr>
          <w:p w14:paraId="2158F343" w14:textId="77777777" w:rsidR="0085729D" w:rsidRPr="006F07A0" w:rsidRDefault="00553198" w:rsidP="005777E6">
            <w:pPr>
              <w:ind w:left="38" w:hanging="38"/>
              <w:rPr>
                <w:rFonts w:ascii="Trebuchet MS" w:hAnsi="Trebuchet MS" w:cs="Times New Roman"/>
              </w:rPr>
            </w:pPr>
            <w:r w:rsidRPr="006F07A0">
              <w:rPr>
                <w:rFonts w:ascii="Trebuchet MS" w:hAnsi="Trebuchet MS" w:cs="Times New Roman"/>
              </w:rPr>
              <w:t>NDAs, Know-how-Lizenzen oder Nutzungsrechteübertragungen sichern die rechtliche Kontrolle und ermöglichen gezielte Verwertung</w:t>
            </w:r>
            <w:r w:rsidR="001A4316" w:rsidRPr="006F07A0">
              <w:rPr>
                <w:rFonts w:ascii="Trebuchet MS" w:hAnsi="Trebuchet MS" w:cs="Times New Roman"/>
              </w:rPr>
              <w:t xml:space="preserve"> (siehe </w:t>
            </w:r>
            <w:r w:rsidR="00881667" w:rsidRPr="006F07A0">
              <w:rPr>
                <w:rFonts w:ascii="Trebuchet MS" w:hAnsi="Trebuchet MS" w:cs="Times New Roman"/>
              </w:rPr>
              <w:t>Fußnote </w:t>
            </w:r>
            <w:r w:rsidR="00881667" w:rsidRPr="006F07A0">
              <w:rPr>
                <w:rFonts w:ascii="Trebuchet MS" w:hAnsi="Trebuchet MS" w:cs="Times New Roman"/>
              </w:rPr>
              <w:fldChar w:fldCharType="begin"/>
            </w:r>
            <w:r w:rsidR="00881667" w:rsidRPr="006F07A0">
              <w:rPr>
                <w:rFonts w:ascii="Trebuchet MS" w:hAnsi="Trebuchet MS" w:cs="Times New Roman"/>
              </w:rPr>
              <w:instrText xml:space="preserve"> NOTEREF _Ref205832251 \p \h</w:instrText>
            </w:r>
            <w:r w:rsidR="00EC64B4" w:rsidRPr="006F07A0">
              <w:rPr>
                <w:rFonts w:ascii="Trebuchet MS" w:hAnsi="Trebuchet MS" w:cs="Times New Roman"/>
              </w:rPr>
              <w:instrText xml:space="preserve"> </w:instrText>
            </w:r>
            <w:r w:rsidR="00F62812">
              <w:rPr>
                <w:rFonts w:ascii="Trebuchet MS" w:hAnsi="Trebuchet MS" w:cs="Times New Roman"/>
              </w:rPr>
              <w:instrText xml:space="preserve"> \* MERGEFORMAT </w:instrText>
            </w:r>
            <w:r w:rsidR="00881667" w:rsidRPr="006F07A0">
              <w:rPr>
                <w:rFonts w:ascii="Trebuchet MS" w:hAnsi="Trebuchet MS" w:cs="Times New Roman"/>
              </w:rPr>
            </w:r>
            <w:r w:rsidR="00881667" w:rsidRPr="006F07A0">
              <w:rPr>
                <w:rFonts w:ascii="Trebuchet MS" w:hAnsi="Trebuchet MS" w:cs="Times New Roman"/>
              </w:rPr>
              <w:fldChar w:fldCharType="separate"/>
            </w:r>
            <w:r w:rsidR="004559C9" w:rsidRPr="006F07A0">
              <w:rPr>
                <w:rFonts w:ascii="Trebuchet MS" w:hAnsi="Trebuchet MS" w:cs="Times New Roman"/>
              </w:rPr>
              <w:t>2 oben</w:t>
            </w:r>
            <w:r w:rsidR="00881667" w:rsidRPr="006F07A0">
              <w:rPr>
                <w:rFonts w:ascii="Trebuchet MS" w:hAnsi="Trebuchet MS" w:cs="Times New Roman"/>
              </w:rPr>
              <w:fldChar w:fldCharType="end"/>
            </w:r>
            <w:r w:rsidR="00881667" w:rsidRPr="006F07A0">
              <w:rPr>
                <w:rFonts w:ascii="Trebuchet MS" w:hAnsi="Trebuchet MS" w:cs="Times New Roman"/>
              </w:rPr>
              <w:t>)</w:t>
            </w:r>
            <w:r w:rsidRPr="006F07A0">
              <w:rPr>
                <w:rFonts w:ascii="Trebuchet MS" w:hAnsi="Trebuchet MS" w:cs="Times New Roman"/>
              </w:rPr>
              <w:t>.</w:t>
            </w:r>
          </w:p>
          <w:p w14:paraId="6C791C91" w14:textId="77777777" w:rsidR="0085729D" w:rsidRPr="006F07A0" w:rsidRDefault="0085729D" w:rsidP="005777E6">
            <w:pPr>
              <w:ind w:left="38" w:hanging="38"/>
              <w:rPr>
                <w:rFonts w:ascii="Trebuchet MS" w:hAnsi="Trebuchet MS" w:cs="Times New Roman"/>
              </w:rPr>
            </w:pPr>
          </w:p>
        </w:tc>
      </w:tr>
      <w:tr w:rsidR="004812B1" w14:paraId="2C63B4D7" w14:textId="77777777" w:rsidTr="005777E6">
        <w:tc>
          <w:tcPr>
            <w:tcW w:w="2835" w:type="dxa"/>
          </w:tcPr>
          <w:p w14:paraId="1387C164" w14:textId="77777777" w:rsidR="0085729D" w:rsidRPr="006F07A0" w:rsidRDefault="00553198" w:rsidP="00DF41C1">
            <w:pPr>
              <w:ind w:left="-246" w:firstLine="143"/>
              <w:jc w:val="left"/>
              <w:rPr>
                <w:rFonts w:ascii="Trebuchet MS" w:hAnsi="Trebuchet MS" w:cs="Times New Roman"/>
                <w:bCs/>
                <w:u w:val="single"/>
              </w:rPr>
            </w:pPr>
            <w:r w:rsidRPr="006F07A0">
              <w:rPr>
                <w:rFonts w:ascii="Trebuchet MS" w:hAnsi="Trebuchet MS" w:cs="Times New Roman"/>
                <w:b/>
                <w:bCs/>
                <w:u w:val="single"/>
              </w:rPr>
              <w:t>Praxistipp</w:t>
            </w:r>
            <w:r w:rsidRPr="006F07A0">
              <w:rPr>
                <w:rFonts w:ascii="Trebuchet MS" w:hAnsi="Trebuchet MS" w:cs="Times New Roman"/>
                <w:bCs/>
              </w:rPr>
              <w:t>:</w:t>
            </w:r>
          </w:p>
        </w:tc>
        <w:tc>
          <w:tcPr>
            <w:tcW w:w="5953" w:type="dxa"/>
          </w:tcPr>
          <w:p w14:paraId="5A12CBE7" w14:textId="77777777" w:rsidR="0085729D" w:rsidRPr="006F07A0" w:rsidRDefault="00553198" w:rsidP="005777E6">
            <w:pPr>
              <w:numPr>
                <w:ilvl w:val="0"/>
                <w:numId w:val="3"/>
              </w:numPr>
              <w:tabs>
                <w:tab w:val="clear" w:pos="720"/>
                <w:tab w:val="num" w:pos="322"/>
              </w:tabs>
              <w:ind w:left="322" w:right="17" w:hanging="322"/>
              <w:rPr>
                <w:rFonts w:ascii="Trebuchet MS" w:hAnsi="Trebuchet MS" w:cs="Times New Roman"/>
                <w:bCs/>
              </w:rPr>
            </w:pPr>
            <w:r w:rsidRPr="006F07A0">
              <w:rPr>
                <w:rFonts w:ascii="Trebuchet MS" w:hAnsi="Trebuchet MS" w:cs="Times New Roman"/>
                <w:bCs/>
              </w:rPr>
              <w:t>Schutzfähigkeit frühzeitig klären und dokumentieren,</w:t>
            </w:r>
          </w:p>
          <w:p w14:paraId="1E254E10" w14:textId="77777777" w:rsidR="0085729D" w:rsidRPr="006F07A0" w:rsidRDefault="00553198" w:rsidP="005777E6">
            <w:pPr>
              <w:numPr>
                <w:ilvl w:val="0"/>
                <w:numId w:val="3"/>
              </w:numPr>
              <w:tabs>
                <w:tab w:val="clear" w:pos="720"/>
                <w:tab w:val="num" w:pos="322"/>
              </w:tabs>
              <w:ind w:left="322" w:right="17" w:hanging="322"/>
              <w:rPr>
                <w:rFonts w:ascii="Trebuchet MS" w:hAnsi="Trebuchet MS" w:cs="Times New Roman"/>
                <w:bCs/>
              </w:rPr>
            </w:pPr>
            <w:r w:rsidRPr="006F07A0">
              <w:rPr>
                <w:rFonts w:ascii="Trebuchet MS" w:hAnsi="Trebuchet MS" w:cs="Times New Roman"/>
                <w:bCs/>
              </w:rPr>
              <w:t>NDAs bei interner und externer Weitergabe,</w:t>
            </w:r>
          </w:p>
          <w:p w14:paraId="183079EE" w14:textId="77777777" w:rsidR="0085729D" w:rsidRPr="006F07A0" w:rsidRDefault="00553198" w:rsidP="005777E6">
            <w:pPr>
              <w:numPr>
                <w:ilvl w:val="0"/>
                <w:numId w:val="3"/>
              </w:numPr>
              <w:tabs>
                <w:tab w:val="clear" w:pos="720"/>
                <w:tab w:val="num" w:pos="322"/>
              </w:tabs>
              <w:ind w:left="322" w:right="17" w:hanging="322"/>
              <w:rPr>
                <w:rFonts w:ascii="Trebuchet MS" w:hAnsi="Trebuchet MS" w:cs="Times New Roman"/>
                <w:bCs/>
              </w:rPr>
            </w:pPr>
            <w:r w:rsidRPr="006F07A0">
              <w:rPr>
                <w:rFonts w:ascii="Trebuchet MS" w:hAnsi="Trebuchet MS" w:cs="Times New Roman"/>
                <w:bCs/>
              </w:rPr>
              <w:t>klare Zuordnung im Forschungsteam und gegenüber Dritten, und</w:t>
            </w:r>
          </w:p>
          <w:p w14:paraId="16C26931" w14:textId="77777777" w:rsidR="0085729D" w:rsidRPr="006F07A0" w:rsidRDefault="00553198" w:rsidP="005777E6">
            <w:pPr>
              <w:numPr>
                <w:ilvl w:val="0"/>
                <w:numId w:val="3"/>
              </w:numPr>
              <w:tabs>
                <w:tab w:val="clear" w:pos="720"/>
                <w:tab w:val="num" w:pos="322"/>
              </w:tabs>
              <w:ind w:left="322" w:right="17" w:hanging="322"/>
              <w:rPr>
                <w:rFonts w:ascii="Trebuchet MS" w:hAnsi="Trebuchet MS" w:cs="Times New Roman"/>
                <w:bCs/>
              </w:rPr>
            </w:pPr>
            <w:r w:rsidRPr="006F07A0">
              <w:rPr>
                <w:rFonts w:ascii="Trebuchet MS" w:hAnsi="Trebuchet MS" w:cs="Times New Roman"/>
                <w:bCs/>
              </w:rPr>
              <w:t>vertragliche Gestaltung mit TTO oder Rechts</w:t>
            </w:r>
            <w:r w:rsidR="00CD4842" w:rsidRPr="006F07A0">
              <w:rPr>
                <w:rFonts w:ascii="Trebuchet MS" w:hAnsi="Trebuchet MS" w:cs="Times New Roman"/>
                <w:bCs/>
              </w:rPr>
              <w:t xml:space="preserve">expertinnen und -experten </w:t>
            </w:r>
            <w:r w:rsidRPr="006F07A0">
              <w:rPr>
                <w:rFonts w:ascii="Trebuchet MS" w:hAnsi="Trebuchet MS" w:cs="Times New Roman"/>
                <w:bCs/>
              </w:rPr>
              <w:t>abstimmen.</w:t>
            </w:r>
          </w:p>
          <w:p w14:paraId="3B4A4C73" w14:textId="77777777" w:rsidR="0085729D" w:rsidRPr="006F07A0" w:rsidRDefault="0085729D" w:rsidP="005777E6">
            <w:pPr>
              <w:ind w:left="-246" w:firstLine="143"/>
              <w:rPr>
                <w:rFonts w:ascii="Trebuchet MS" w:hAnsi="Trebuchet MS" w:cs="Times New Roman"/>
              </w:rPr>
            </w:pPr>
          </w:p>
        </w:tc>
      </w:tr>
      <w:tr w:rsidR="004812B1" w14:paraId="69F30FA1" w14:textId="77777777" w:rsidTr="005777E6">
        <w:tc>
          <w:tcPr>
            <w:tcW w:w="2835" w:type="dxa"/>
          </w:tcPr>
          <w:p w14:paraId="081D6683" w14:textId="77777777" w:rsidR="0085729D" w:rsidRPr="006F07A0" w:rsidRDefault="00553198" w:rsidP="005777E6">
            <w:pPr>
              <w:ind w:left="-246" w:firstLine="143"/>
              <w:jc w:val="left"/>
              <w:rPr>
                <w:rFonts w:ascii="Trebuchet MS" w:hAnsi="Trebuchet MS" w:cs="Times New Roman"/>
                <w:bCs/>
                <w:u w:val="single"/>
              </w:rPr>
            </w:pPr>
            <w:r w:rsidRPr="006F07A0">
              <w:rPr>
                <w:rFonts w:ascii="Trebuchet MS" w:hAnsi="Trebuchet MS" w:cs="Times New Roman"/>
                <w:bCs/>
                <w:u w:val="single"/>
              </w:rPr>
              <w:t>Strategische Relevanz</w:t>
            </w:r>
            <w:r w:rsidRPr="006F07A0">
              <w:rPr>
                <w:rFonts w:ascii="Trebuchet MS" w:hAnsi="Trebuchet MS" w:cs="Times New Roman"/>
                <w:bCs/>
              </w:rPr>
              <w:t>:</w:t>
            </w:r>
          </w:p>
        </w:tc>
        <w:tc>
          <w:tcPr>
            <w:tcW w:w="5953" w:type="dxa"/>
          </w:tcPr>
          <w:p w14:paraId="6AF2713A" w14:textId="77777777" w:rsidR="0085729D" w:rsidRPr="006F07A0" w:rsidRDefault="00553198" w:rsidP="005777E6">
            <w:pPr>
              <w:ind w:right="17"/>
              <w:rPr>
                <w:rFonts w:ascii="Trebuchet MS" w:hAnsi="Trebuchet MS" w:cs="Times New Roman"/>
                <w:bCs/>
              </w:rPr>
            </w:pPr>
            <w:r w:rsidRPr="006F07A0">
              <w:rPr>
                <w:rFonts w:ascii="Trebuchet MS" w:hAnsi="Trebuchet MS" w:cs="Times New Roman"/>
                <w:bCs/>
              </w:rPr>
              <w:t xml:space="preserve">Nicht registriertes IP kann bei entsprechender Sicherung einen wesentlichen Teil des IP-Portfolios eines </w:t>
            </w:r>
            <w:r w:rsidR="00437FC8" w:rsidRPr="006F07A0">
              <w:rPr>
                <w:rFonts w:ascii="Trebuchet MS" w:hAnsi="Trebuchet MS" w:cs="Times New Roman"/>
                <w:bCs/>
              </w:rPr>
              <w:t>Spin-off</w:t>
            </w:r>
            <w:r w:rsidRPr="006F07A0">
              <w:rPr>
                <w:rFonts w:ascii="Trebuchet MS" w:hAnsi="Trebuchet MS" w:cs="Times New Roman"/>
                <w:bCs/>
              </w:rPr>
              <w:t xml:space="preserve">s ausmachen und sollte in der Strategie entsprechend berücksichtigt werden. Zu beachten ist jedoch, dass mit Hinblick auf eine mögliche spätere </w:t>
            </w:r>
            <w:r w:rsidR="00D25649" w:rsidRPr="006F07A0">
              <w:rPr>
                <w:rFonts w:ascii="Trebuchet MS" w:hAnsi="Trebuchet MS" w:cs="Times New Roman"/>
                <w:bCs/>
              </w:rPr>
              <w:t xml:space="preserve">Beteiligung von </w:t>
            </w:r>
            <w:r w:rsidR="001326D5" w:rsidRPr="006F07A0">
              <w:rPr>
                <w:rFonts w:ascii="Trebuchet MS" w:hAnsi="Trebuchet MS" w:cs="Times New Roman"/>
                <w:bCs/>
              </w:rPr>
              <w:t>Investorinnen und Investoren</w:t>
            </w:r>
            <w:r w:rsidRPr="006F07A0">
              <w:rPr>
                <w:rFonts w:ascii="Trebuchet MS" w:hAnsi="Trebuchet MS" w:cs="Times New Roman"/>
                <w:bCs/>
              </w:rPr>
              <w:t xml:space="preserve"> registrierte Schutzrechte – wenn möglich – zu bevorzugen sind.</w:t>
            </w:r>
          </w:p>
          <w:p w14:paraId="71EE9C67" w14:textId="77777777" w:rsidR="0085729D" w:rsidRPr="006F07A0" w:rsidRDefault="0085729D" w:rsidP="005777E6">
            <w:pPr>
              <w:ind w:left="-246" w:right="17" w:firstLine="143"/>
              <w:rPr>
                <w:rFonts w:ascii="Trebuchet MS" w:hAnsi="Trebuchet MS" w:cs="Times New Roman"/>
                <w:bCs/>
              </w:rPr>
            </w:pPr>
          </w:p>
        </w:tc>
      </w:tr>
      <w:tr w:rsidR="004812B1" w14:paraId="4BBB5114" w14:textId="77777777" w:rsidTr="005777E6">
        <w:tc>
          <w:tcPr>
            <w:tcW w:w="8788" w:type="dxa"/>
            <w:gridSpan w:val="2"/>
          </w:tcPr>
          <w:p w14:paraId="2CAB8934" w14:textId="77777777" w:rsidR="0085729D" w:rsidRPr="006F07A0" w:rsidRDefault="00553198" w:rsidP="005777E6">
            <w:pPr>
              <w:ind w:left="-104"/>
              <w:rPr>
                <w:rFonts w:ascii="Trebuchet MS" w:hAnsi="Trebuchet MS" w:cs="Times New Roman"/>
                <w:bCs/>
              </w:rPr>
            </w:pPr>
            <w:r w:rsidRPr="006F07A0">
              <w:rPr>
                <w:rFonts w:ascii="Trebuchet MS" w:eastAsia="SimSun" w:hAnsi="Trebuchet MS" w:cs="Times New Roman"/>
                <w:b/>
                <w:bCs/>
                <w:u w:val="single"/>
                <w:lang w:eastAsia="en-GB" w:bidi="ar-AE"/>
              </w:rPr>
              <w:t>Praxistipp</w:t>
            </w:r>
            <w:r w:rsidRPr="006F07A0">
              <w:rPr>
                <w:rFonts w:ascii="Trebuchet MS" w:hAnsi="Trebuchet MS" w:cs="Times New Roman"/>
                <w:bCs/>
              </w:rPr>
              <w:t xml:space="preserve">: Frühe Sicherung und klare vertragliche Gestaltung sind entscheidend für den erfolgreichen Schutz und die Verwertung </w:t>
            </w:r>
            <w:r w:rsidR="00B3150E" w:rsidRPr="006F07A0">
              <w:rPr>
                <w:rFonts w:ascii="Trebuchet MS" w:hAnsi="Trebuchet MS" w:cs="Times New Roman"/>
                <w:bCs/>
              </w:rPr>
              <w:t>von registriertem und nicht registriertem geistigem Eigentum</w:t>
            </w:r>
            <w:r w:rsidRPr="006F07A0">
              <w:rPr>
                <w:rFonts w:ascii="Trebuchet MS" w:hAnsi="Trebuchet MS" w:cs="Times New Roman"/>
                <w:bCs/>
              </w:rPr>
              <w:t>.</w:t>
            </w:r>
          </w:p>
        </w:tc>
      </w:tr>
    </w:tbl>
    <w:p w14:paraId="6C224727" w14:textId="77777777" w:rsidR="0085729D" w:rsidRPr="006F07A0" w:rsidRDefault="0085729D" w:rsidP="0085729D">
      <w:pPr>
        <w:rPr>
          <w:rFonts w:ascii="Trebuchet MS" w:eastAsia="SimSun" w:hAnsi="Trebuchet MS" w:cs="Times New Roman"/>
          <w:bCs/>
          <w:lang w:eastAsia="en-GB" w:bidi="ar-AE"/>
        </w:rPr>
      </w:pPr>
    </w:p>
    <w:p w14:paraId="7A1089AB" w14:textId="77777777" w:rsidR="0085729D" w:rsidRPr="006F07A0" w:rsidRDefault="00553198" w:rsidP="0085729D">
      <w:pPr>
        <w:pStyle w:val="berschrift1"/>
        <w:ind w:left="426"/>
        <w:rPr>
          <w:rFonts w:ascii="Trebuchet MS" w:hAnsi="Trebuchet MS"/>
        </w:rPr>
      </w:pPr>
      <w:bookmarkStart w:id="57" w:name="_Ref196313323"/>
      <w:bookmarkStart w:id="58" w:name="_Toc210123781"/>
      <w:r w:rsidRPr="006F07A0">
        <w:rPr>
          <w:rFonts w:ascii="Trebuchet MS" w:hAnsi="Trebuchet MS"/>
        </w:rPr>
        <w:t>IP-Verwertung, Lizenz- und Kooperationsverträge</w:t>
      </w:r>
      <w:bookmarkEnd w:id="57"/>
      <w:bookmarkEnd w:id="58"/>
    </w:p>
    <w:p w14:paraId="677E518A" w14:textId="77777777" w:rsidR="0085729D" w:rsidRPr="006F07A0" w:rsidRDefault="0085729D" w:rsidP="0085729D">
      <w:pPr>
        <w:ind w:left="570"/>
        <w:rPr>
          <w:rFonts w:ascii="Trebuchet MS" w:hAnsi="Trebuchet MS" w:cs="Times New Roman"/>
        </w:rPr>
      </w:pPr>
    </w:p>
    <w:p w14:paraId="740B150A" w14:textId="77777777" w:rsidR="0085729D" w:rsidRPr="006F07A0" w:rsidRDefault="00553198" w:rsidP="0085729D">
      <w:pPr>
        <w:ind w:left="426"/>
        <w:rPr>
          <w:rFonts w:ascii="Trebuchet MS" w:hAnsi="Trebuchet MS" w:cs="Times New Roman"/>
        </w:rPr>
      </w:pPr>
      <w:r w:rsidRPr="006F07A0">
        <w:rPr>
          <w:rFonts w:ascii="Trebuchet MS" w:hAnsi="Trebuchet MS" w:cs="Times New Roman"/>
        </w:rPr>
        <w:t>In der Praxis kommen unterschiedliche Modelle der IP-Verwertung zum Einsatz, von klassischen Lizenzmodellen über IP-Übertragungen bis hin zu Kooperationsverträgen mit gemeinsamen Forschungsanteilen. Auch Themen wie Geheimhaltung, Publikationen und langfristige Innovationssicherung müssen bereits frühzeitig geregelt werden. Dieses Kapitel soll einen Überblick über die wichtigsten Regelungsbereiche bieten.</w:t>
      </w:r>
    </w:p>
    <w:p w14:paraId="68330EC6" w14:textId="77777777" w:rsidR="0085729D" w:rsidRPr="006F07A0" w:rsidRDefault="0085729D" w:rsidP="0085729D">
      <w:pPr>
        <w:ind w:left="570"/>
        <w:rPr>
          <w:rFonts w:ascii="Trebuchet MS" w:hAnsi="Trebuchet MS" w:cs="Times New Roman"/>
        </w:rPr>
      </w:pPr>
    </w:p>
    <w:p w14:paraId="254EEFF3" w14:textId="77777777" w:rsidR="00614CAC" w:rsidRDefault="00614CAC" w:rsidP="00750F6E">
      <w:pPr>
        <w:pStyle w:val="berschrift2"/>
        <w:rPr>
          <w:rFonts w:ascii="Trebuchet MS" w:hAnsi="Trebuchet MS"/>
        </w:rPr>
      </w:pPr>
      <w:bookmarkStart w:id="59" w:name="_Ref196313327"/>
      <w:bookmarkStart w:id="60" w:name="_Ref206060383"/>
      <w:bookmarkStart w:id="61" w:name="_Toc210123782"/>
    </w:p>
    <w:p w14:paraId="09CAC2BC" w14:textId="1A9D72EF" w:rsidR="0085729D" w:rsidRPr="006F07A0" w:rsidRDefault="00553198" w:rsidP="00750F6E">
      <w:pPr>
        <w:pStyle w:val="berschrift2"/>
        <w:rPr>
          <w:rFonts w:ascii="Trebuchet MS" w:hAnsi="Trebuchet MS"/>
        </w:rPr>
      </w:pPr>
      <w:r w:rsidRPr="006F07A0">
        <w:rPr>
          <w:rFonts w:ascii="Trebuchet MS" w:hAnsi="Trebuchet MS"/>
        </w:rPr>
        <w:t xml:space="preserve">Lizenzvereinbarungen mit der </w:t>
      </w:r>
      <w:bookmarkEnd w:id="59"/>
      <w:r w:rsidR="005777E6" w:rsidRPr="006F07A0">
        <w:rPr>
          <w:rFonts w:ascii="Trebuchet MS" w:hAnsi="Trebuchet MS"/>
        </w:rPr>
        <w:t>Hochschule</w:t>
      </w:r>
      <w:bookmarkEnd w:id="60"/>
      <w:bookmarkEnd w:id="61"/>
    </w:p>
    <w:p w14:paraId="429D62FD" w14:textId="77777777" w:rsidR="0085729D" w:rsidRPr="006F07A0" w:rsidRDefault="0085729D" w:rsidP="0085729D">
      <w:pPr>
        <w:ind w:left="708" w:right="17"/>
        <w:rPr>
          <w:rFonts w:ascii="Trebuchet MS" w:hAnsi="Trebuchet MS" w:cs="Times New Roman"/>
        </w:rPr>
      </w:pPr>
    </w:p>
    <w:p w14:paraId="2AEB62B2" w14:textId="77777777" w:rsidR="0085729D" w:rsidRPr="006F07A0" w:rsidRDefault="00553198" w:rsidP="0085729D">
      <w:pPr>
        <w:ind w:left="426"/>
        <w:rPr>
          <w:rFonts w:ascii="Trebuchet MS" w:eastAsia="SimSun" w:hAnsi="Trebuchet MS" w:cs="Times New Roman"/>
          <w:bCs/>
          <w:lang w:eastAsia="en-GB" w:bidi="ar-AE"/>
        </w:rPr>
      </w:pPr>
      <w:r w:rsidRPr="00D962D3">
        <w:rPr>
          <w:rFonts w:ascii="Trebuchet MS" w:eastAsia="SimSun" w:hAnsi="Trebuchet MS" w:cs="Times New Roman"/>
          <w:bCs/>
          <w:lang w:eastAsia="en-GB" w:bidi="ar-AE"/>
        </w:rPr>
        <w:t xml:space="preserve">Bei einer Lizenzierung räumt die </w:t>
      </w:r>
      <w:r w:rsidR="005777E6" w:rsidRPr="00D962D3">
        <w:rPr>
          <w:rFonts w:ascii="Trebuchet MS" w:hAnsi="Trebuchet MS" w:cs="Times New Roman"/>
        </w:rPr>
        <w:t xml:space="preserve">Hochschule </w:t>
      </w:r>
      <w:r w:rsidRPr="00D962D3">
        <w:rPr>
          <w:rFonts w:ascii="Trebuchet MS" w:eastAsia="SimSun" w:hAnsi="Trebuchet MS" w:cs="Times New Roman"/>
          <w:bCs/>
          <w:lang w:eastAsia="en-GB" w:bidi="ar-AE"/>
        </w:rPr>
        <w:t xml:space="preserve">dem </w:t>
      </w:r>
      <w:r w:rsidR="00437FC8" w:rsidRPr="00D962D3">
        <w:rPr>
          <w:rFonts w:ascii="Trebuchet MS" w:eastAsia="SimSun" w:hAnsi="Trebuchet MS" w:cs="Times New Roman"/>
          <w:bCs/>
          <w:lang w:eastAsia="en-GB" w:bidi="ar-AE"/>
        </w:rPr>
        <w:t>Spin-off</w:t>
      </w:r>
      <w:r w:rsidRPr="00D962D3">
        <w:rPr>
          <w:rFonts w:ascii="Trebuchet MS" w:eastAsia="SimSun" w:hAnsi="Trebuchet MS" w:cs="Times New Roman"/>
          <w:bCs/>
          <w:lang w:eastAsia="en-GB" w:bidi="ar-AE"/>
        </w:rPr>
        <w:t xml:space="preserve"> das Recht ein, die jeweiligen </w:t>
      </w:r>
      <w:r w:rsidRPr="006F07A0">
        <w:rPr>
          <w:rFonts w:ascii="Trebuchet MS" w:eastAsia="SimSun" w:hAnsi="Trebuchet MS" w:cs="Times New Roman"/>
          <w:bCs/>
          <w:lang w:eastAsia="en-GB" w:bidi="ar-AE"/>
        </w:rPr>
        <w:t>Schutzrechte (zB Patente, Software, Know-how) zu nutzen, meist gegen Entgelt und/oder eine gesellschaftsrechtliche Beteiligung.</w:t>
      </w:r>
    </w:p>
    <w:p w14:paraId="233617E3" w14:textId="77777777" w:rsidR="0085729D" w:rsidRPr="006F07A0" w:rsidRDefault="0085729D" w:rsidP="0085729D">
      <w:pPr>
        <w:ind w:left="1134"/>
        <w:rPr>
          <w:rFonts w:ascii="Trebuchet MS" w:eastAsia="SimSun" w:hAnsi="Trebuchet MS" w:cs="Times New Roman"/>
          <w:bCs/>
          <w:lang w:eastAsia="en-GB" w:bidi="ar-AE"/>
        </w:rPr>
      </w:pPr>
    </w:p>
    <w:tbl>
      <w:tblPr>
        <w:tblStyle w:val="Tabellenraster"/>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8"/>
      </w:tblGrid>
      <w:tr w:rsidR="004812B1" w14:paraId="01D0537E" w14:textId="77777777" w:rsidTr="005777E6">
        <w:tc>
          <w:tcPr>
            <w:tcW w:w="2835" w:type="dxa"/>
          </w:tcPr>
          <w:p w14:paraId="6D3F3568" w14:textId="77777777" w:rsidR="0085729D" w:rsidRPr="006F07A0" w:rsidRDefault="00553198" w:rsidP="005777E6">
            <w:pPr>
              <w:ind w:left="-103"/>
              <w:jc w:val="left"/>
              <w:rPr>
                <w:rFonts w:ascii="Trebuchet MS" w:hAnsi="Trebuchet MS" w:cs="Times New Roman"/>
                <w:bCs/>
                <w:u w:val="single"/>
              </w:rPr>
            </w:pPr>
            <w:r w:rsidRPr="006F07A0">
              <w:rPr>
                <w:rFonts w:ascii="Trebuchet MS" w:eastAsia="Calibri" w:hAnsi="Trebuchet MS" w:cs="Times New Roman"/>
                <w:bCs/>
                <w:u w:val="single"/>
              </w:rPr>
              <w:t>Arten von Lizenzen</w:t>
            </w:r>
            <w:r w:rsidRPr="006F07A0">
              <w:rPr>
                <w:rFonts w:ascii="Trebuchet MS" w:eastAsia="Calibri" w:hAnsi="Trebuchet MS" w:cs="Times New Roman"/>
                <w:bCs/>
              </w:rPr>
              <w:t>:</w:t>
            </w:r>
          </w:p>
        </w:tc>
        <w:tc>
          <w:tcPr>
            <w:tcW w:w="6378" w:type="dxa"/>
            <w:vAlign w:val="center"/>
          </w:tcPr>
          <w:p w14:paraId="2CF0BDBC" w14:textId="77777777" w:rsidR="0085729D" w:rsidRPr="006F07A0"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6F07A0">
              <w:rPr>
                <w:rFonts w:ascii="Trebuchet MS" w:eastAsia="Calibri" w:hAnsi="Trebuchet MS" w:cs="Times New Roman"/>
                <w:bCs/>
              </w:rPr>
              <w:t xml:space="preserve">Exklusive Lizenz: Nur das </w:t>
            </w:r>
            <w:r w:rsidR="00437FC8" w:rsidRPr="006F07A0">
              <w:rPr>
                <w:rFonts w:ascii="Trebuchet MS" w:eastAsia="Calibri" w:hAnsi="Trebuchet MS" w:cs="Times New Roman"/>
                <w:bCs/>
              </w:rPr>
              <w:t>Spin-off</w:t>
            </w:r>
            <w:r w:rsidRPr="006F07A0">
              <w:rPr>
                <w:rFonts w:ascii="Trebuchet MS" w:eastAsia="Calibri" w:hAnsi="Trebuchet MS" w:cs="Times New Roman"/>
                <w:bCs/>
              </w:rPr>
              <w:t xml:space="preserve"> darf das IP nutzen. Weder </w:t>
            </w:r>
            <w:r w:rsidR="005777E6" w:rsidRPr="006F07A0">
              <w:rPr>
                <w:rFonts w:ascii="Trebuchet MS" w:hAnsi="Trebuchet MS" w:cs="Times New Roman"/>
              </w:rPr>
              <w:t xml:space="preserve">Hochschule </w:t>
            </w:r>
            <w:r w:rsidRPr="006F07A0">
              <w:rPr>
                <w:rFonts w:ascii="Trebuchet MS" w:eastAsia="Calibri" w:hAnsi="Trebuchet MS" w:cs="Times New Roman"/>
                <w:bCs/>
              </w:rPr>
              <w:t>noch Dritte dürfen es parallel nutzen.</w:t>
            </w:r>
          </w:p>
          <w:p w14:paraId="2AAB9EF4" w14:textId="77777777" w:rsidR="0085729D" w:rsidRPr="006F07A0"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6F07A0">
              <w:rPr>
                <w:rFonts w:ascii="Trebuchet MS" w:eastAsia="Calibri" w:hAnsi="Trebuchet MS" w:cs="Times New Roman"/>
                <w:bCs/>
              </w:rPr>
              <w:t xml:space="preserve">Nicht-exklusive Lizenz: IP kann parallel auch von der </w:t>
            </w:r>
            <w:r w:rsidR="005777E6" w:rsidRPr="006F07A0">
              <w:rPr>
                <w:rFonts w:ascii="Trebuchet MS" w:hAnsi="Trebuchet MS" w:cs="Times New Roman"/>
              </w:rPr>
              <w:t xml:space="preserve">Hochschule </w:t>
            </w:r>
            <w:r w:rsidRPr="006F07A0">
              <w:rPr>
                <w:rFonts w:ascii="Trebuchet MS" w:eastAsia="Calibri" w:hAnsi="Trebuchet MS" w:cs="Times New Roman"/>
                <w:bCs/>
              </w:rPr>
              <w:t>oder Dritten genutzt werden.</w:t>
            </w:r>
          </w:p>
          <w:p w14:paraId="14FDBF53" w14:textId="77777777" w:rsidR="0085729D" w:rsidRPr="006F07A0"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6F07A0">
              <w:rPr>
                <w:rFonts w:ascii="Trebuchet MS" w:eastAsia="Calibri" w:hAnsi="Trebuchet MS" w:cs="Times New Roman"/>
                <w:bCs/>
              </w:rPr>
              <w:t xml:space="preserve">Alleinlizenz: </w:t>
            </w:r>
            <w:r w:rsidR="00437FC8" w:rsidRPr="006F07A0">
              <w:rPr>
                <w:rFonts w:ascii="Trebuchet MS" w:eastAsia="Calibri" w:hAnsi="Trebuchet MS" w:cs="Times New Roman"/>
                <w:bCs/>
              </w:rPr>
              <w:t>Spin-off</w:t>
            </w:r>
            <w:r w:rsidRPr="006F07A0">
              <w:rPr>
                <w:rFonts w:ascii="Trebuchet MS" w:eastAsia="Calibri" w:hAnsi="Trebuchet MS" w:cs="Times New Roman"/>
                <w:bCs/>
              </w:rPr>
              <w:t xml:space="preserve"> erhält exklusive Nutzung; </w:t>
            </w:r>
            <w:r w:rsidR="005777E6" w:rsidRPr="006F07A0">
              <w:rPr>
                <w:rFonts w:ascii="Trebuchet MS" w:hAnsi="Trebuchet MS" w:cs="Times New Roman"/>
              </w:rPr>
              <w:t xml:space="preserve">Hochschule </w:t>
            </w:r>
            <w:r w:rsidRPr="006F07A0">
              <w:rPr>
                <w:rFonts w:ascii="Trebuchet MS" w:eastAsia="Calibri" w:hAnsi="Trebuchet MS" w:cs="Times New Roman"/>
                <w:bCs/>
              </w:rPr>
              <w:t>behält aber eigene Nutzungsrechte (zB eingeschränkt auf Lehr- und Forschungszwecke).</w:t>
            </w:r>
          </w:p>
          <w:p w14:paraId="65A18DF8" w14:textId="77777777" w:rsidR="0085729D" w:rsidRPr="006F07A0" w:rsidRDefault="0085729D" w:rsidP="005777E6">
            <w:pPr>
              <w:rPr>
                <w:rFonts w:ascii="Trebuchet MS" w:hAnsi="Trebuchet MS" w:cs="Times New Roman"/>
              </w:rPr>
            </w:pPr>
          </w:p>
        </w:tc>
      </w:tr>
      <w:tr w:rsidR="004812B1" w14:paraId="5D610C07" w14:textId="77777777" w:rsidTr="005777E6">
        <w:tc>
          <w:tcPr>
            <w:tcW w:w="2835" w:type="dxa"/>
          </w:tcPr>
          <w:p w14:paraId="301FA792" w14:textId="77777777" w:rsidR="0085729D" w:rsidRPr="006F07A0" w:rsidRDefault="00553198" w:rsidP="005777E6">
            <w:pPr>
              <w:ind w:left="-103"/>
              <w:jc w:val="left"/>
              <w:rPr>
                <w:rFonts w:ascii="Trebuchet MS" w:hAnsi="Trebuchet MS" w:cs="Times New Roman"/>
                <w:bCs/>
                <w:u w:val="single"/>
              </w:rPr>
            </w:pPr>
            <w:r w:rsidRPr="006F07A0">
              <w:rPr>
                <w:rFonts w:ascii="Trebuchet MS" w:eastAsia="Calibri" w:hAnsi="Trebuchet MS" w:cs="Times New Roman"/>
                <w:bCs/>
                <w:u w:val="single"/>
              </w:rPr>
              <w:t>Vergütungsmodelle</w:t>
            </w:r>
            <w:r w:rsidRPr="006F07A0">
              <w:rPr>
                <w:rFonts w:ascii="Trebuchet MS" w:eastAsia="Calibri" w:hAnsi="Trebuchet MS" w:cs="Times New Roman"/>
                <w:bCs/>
              </w:rPr>
              <w:t>:</w:t>
            </w:r>
          </w:p>
        </w:tc>
        <w:tc>
          <w:tcPr>
            <w:tcW w:w="6378" w:type="dxa"/>
            <w:vAlign w:val="center"/>
          </w:tcPr>
          <w:p w14:paraId="496C589E" w14:textId="77777777" w:rsidR="0085729D" w:rsidRPr="006F07A0"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6F07A0">
              <w:rPr>
                <w:rFonts w:ascii="Trebuchet MS" w:eastAsia="Calibri" w:hAnsi="Trebuchet MS" w:cs="Times New Roman"/>
                <w:bCs/>
              </w:rPr>
              <w:t>Pauschallizenz (einmaliger Betrag)</w:t>
            </w:r>
          </w:p>
          <w:p w14:paraId="5C90884D" w14:textId="77777777" w:rsidR="0085729D" w:rsidRPr="006F07A0"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6F07A0">
              <w:rPr>
                <w:rFonts w:ascii="Trebuchet MS" w:eastAsia="Calibri" w:hAnsi="Trebuchet MS" w:cs="Times New Roman"/>
                <w:bCs/>
              </w:rPr>
              <w:t>Umsatzbezogene Lizenzgebühr (Prozentsatz vom Erlös)</w:t>
            </w:r>
          </w:p>
          <w:p w14:paraId="2FC9E92F" w14:textId="77777777" w:rsidR="0085729D" w:rsidRPr="006F07A0"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6F07A0">
              <w:rPr>
                <w:rFonts w:ascii="Trebuchet MS" w:eastAsia="Calibri" w:hAnsi="Trebuchet MS" w:cs="Times New Roman"/>
                <w:bCs/>
              </w:rPr>
              <w:t>Meilensteinzahlungen (zB bei Produktzulassung, Markteintritt, Dividenden, Exit)</w:t>
            </w:r>
          </w:p>
          <w:p w14:paraId="70038989" w14:textId="77777777" w:rsidR="0085729D" w:rsidRPr="006F07A0"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6F07A0">
              <w:rPr>
                <w:rFonts w:ascii="Trebuchet MS" w:eastAsia="Calibri" w:hAnsi="Trebuchet MS" w:cs="Times New Roman"/>
                <w:bCs/>
              </w:rPr>
              <w:t>Beteiligung (Equity statt oder zusätzlich zu Geldleistungen)</w:t>
            </w:r>
          </w:p>
          <w:p w14:paraId="52C04853" w14:textId="77777777" w:rsidR="0085729D" w:rsidRPr="006F07A0" w:rsidRDefault="00553198" w:rsidP="005777E6">
            <w:pPr>
              <w:numPr>
                <w:ilvl w:val="0"/>
                <w:numId w:val="3"/>
              </w:numPr>
              <w:tabs>
                <w:tab w:val="clear" w:pos="720"/>
                <w:tab w:val="num" w:pos="357"/>
              </w:tabs>
              <w:ind w:left="312" w:right="17" w:hanging="357"/>
              <w:rPr>
                <w:rFonts w:ascii="Trebuchet MS" w:eastAsia="Calibri" w:hAnsi="Trebuchet MS" w:cs="Times New Roman"/>
                <w:bCs/>
              </w:rPr>
            </w:pPr>
            <w:r w:rsidRPr="006F07A0">
              <w:rPr>
                <w:rFonts w:ascii="Trebuchet MS" w:eastAsia="Calibri" w:hAnsi="Trebuchet MS" w:cs="Times New Roman"/>
                <w:bCs/>
              </w:rPr>
              <w:t>Hybride Modelle (Kombination mehrerer Varianten, zB reduzierte Lizenzgebühr plus Beteiligung)</w:t>
            </w:r>
          </w:p>
          <w:p w14:paraId="35A38639" w14:textId="77777777" w:rsidR="0085729D" w:rsidRPr="006F07A0" w:rsidRDefault="0085729D" w:rsidP="005777E6">
            <w:pPr>
              <w:rPr>
                <w:rFonts w:ascii="Trebuchet MS" w:hAnsi="Trebuchet MS" w:cs="Times New Roman"/>
              </w:rPr>
            </w:pPr>
          </w:p>
        </w:tc>
      </w:tr>
      <w:tr w:rsidR="004812B1" w14:paraId="5B6FE635" w14:textId="77777777" w:rsidTr="005777E6">
        <w:tc>
          <w:tcPr>
            <w:tcW w:w="2835" w:type="dxa"/>
          </w:tcPr>
          <w:p w14:paraId="6F1741C8" w14:textId="77777777" w:rsidR="0085729D" w:rsidRPr="006F07A0" w:rsidRDefault="00553198" w:rsidP="005777E6">
            <w:pPr>
              <w:ind w:left="-103"/>
              <w:jc w:val="left"/>
              <w:rPr>
                <w:rFonts w:ascii="Trebuchet MS" w:hAnsi="Trebuchet MS" w:cs="Times New Roman"/>
                <w:bCs/>
                <w:u w:val="single"/>
              </w:rPr>
            </w:pPr>
            <w:r w:rsidRPr="006F07A0">
              <w:rPr>
                <w:rFonts w:ascii="Trebuchet MS" w:eastAsia="Calibri" w:hAnsi="Trebuchet MS" w:cs="Times New Roman"/>
                <w:bCs/>
                <w:u w:val="single"/>
              </w:rPr>
              <w:t>Vertragsgestaltung</w:t>
            </w:r>
            <w:r w:rsidRPr="006F07A0">
              <w:rPr>
                <w:rFonts w:ascii="Trebuchet MS" w:eastAsia="Calibri" w:hAnsi="Trebuchet MS" w:cs="Times New Roman"/>
                <w:bCs/>
              </w:rPr>
              <w:t>:</w:t>
            </w:r>
          </w:p>
        </w:tc>
        <w:tc>
          <w:tcPr>
            <w:tcW w:w="6378" w:type="dxa"/>
            <w:vAlign w:val="center"/>
          </w:tcPr>
          <w:p w14:paraId="6A437C4E" w14:textId="77777777" w:rsidR="0085729D" w:rsidRPr="006F07A0" w:rsidRDefault="00553198" w:rsidP="005777E6">
            <w:pPr>
              <w:rPr>
                <w:rFonts w:ascii="Trebuchet MS" w:eastAsia="Calibri" w:hAnsi="Trebuchet MS" w:cs="Times New Roman"/>
              </w:rPr>
            </w:pPr>
            <w:r w:rsidRPr="006F07A0">
              <w:rPr>
                <w:rFonts w:ascii="Trebuchet MS" w:eastAsia="Calibri" w:hAnsi="Trebuchet MS" w:cs="Times New Roman"/>
              </w:rPr>
              <w:t>Lizenzverträge sollten unter anderem folgende Punkte regeln:</w:t>
            </w:r>
          </w:p>
          <w:p w14:paraId="3A04B6D8" w14:textId="77777777" w:rsidR="0085729D" w:rsidRPr="006F07A0" w:rsidRDefault="0085729D" w:rsidP="00946268">
            <w:pPr>
              <w:ind w:right="17"/>
              <w:rPr>
                <w:rFonts w:ascii="Trebuchet MS" w:eastAsia="Times New Roman" w:hAnsi="Trebuchet MS" w:cs="Times New Roman"/>
                <w:lang w:eastAsia="de-AT"/>
              </w:rPr>
            </w:pPr>
          </w:p>
          <w:p w14:paraId="61E755A2" w14:textId="77777777" w:rsidR="0085729D" w:rsidRPr="006F07A0" w:rsidRDefault="00553198" w:rsidP="005777E6">
            <w:pPr>
              <w:pStyle w:val="Listenabsatz"/>
              <w:numPr>
                <w:ilvl w:val="0"/>
                <w:numId w:val="6"/>
              </w:numPr>
              <w:ind w:left="312"/>
              <w:rPr>
                <w:rFonts w:ascii="Trebuchet MS" w:eastAsia="Calibri" w:hAnsi="Trebuchet MS" w:cs="Times New Roman"/>
              </w:rPr>
            </w:pPr>
            <w:r w:rsidRPr="006F07A0">
              <w:rPr>
                <w:rFonts w:ascii="Trebuchet MS" w:eastAsia="Calibri" w:hAnsi="Trebuchet MS" w:cs="Times New Roman"/>
              </w:rPr>
              <w:t>Lizenzumfang (Exklusivität, Gebiet, Zeit, Übertragbarkeit und Sublizenzierbarkeit)</w:t>
            </w:r>
          </w:p>
          <w:p w14:paraId="02CD078A" w14:textId="77777777" w:rsidR="0085729D" w:rsidRPr="006F07A0" w:rsidRDefault="00553198" w:rsidP="005777E6">
            <w:pPr>
              <w:pStyle w:val="Listenabsatz"/>
              <w:numPr>
                <w:ilvl w:val="0"/>
                <w:numId w:val="6"/>
              </w:numPr>
              <w:ind w:left="312"/>
              <w:rPr>
                <w:rFonts w:ascii="Trebuchet MS" w:eastAsia="Calibri" w:hAnsi="Trebuchet MS" w:cs="Times New Roman"/>
              </w:rPr>
            </w:pPr>
            <w:r w:rsidRPr="006F07A0">
              <w:rPr>
                <w:rFonts w:ascii="Trebuchet MS" w:eastAsia="Calibri" w:hAnsi="Trebuchet MS" w:cs="Times New Roman"/>
              </w:rPr>
              <w:t>Vertragslaufzeit und Kündigungsrechte</w:t>
            </w:r>
          </w:p>
          <w:p w14:paraId="0EA6EAE3" w14:textId="77777777" w:rsidR="0085729D" w:rsidRPr="006F07A0" w:rsidRDefault="00553198" w:rsidP="005777E6">
            <w:pPr>
              <w:pStyle w:val="Listenabsatz"/>
              <w:numPr>
                <w:ilvl w:val="0"/>
                <w:numId w:val="6"/>
              </w:numPr>
              <w:ind w:left="312"/>
              <w:rPr>
                <w:rFonts w:ascii="Trebuchet MS" w:eastAsia="Calibri" w:hAnsi="Trebuchet MS" w:cs="Times New Roman"/>
              </w:rPr>
            </w:pPr>
            <w:r w:rsidRPr="006F07A0">
              <w:rPr>
                <w:rFonts w:ascii="Trebuchet MS" w:eastAsia="Calibri" w:hAnsi="Trebuchet MS" w:cs="Times New Roman"/>
              </w:rPr>
              <w:t xml:space="preserve">Sorgfaltspflichten </w:t>
            </w:r>
            <w:r w:rsidR="00946268" w:rsidRPr="006F07A0">
              <w:rPr>
                <w:rFonts w:ascii="Trebuchet MS" w:eastAsia="Calibri" w:hAnsi="Trebuchet MS" w:cs="Times New Roman"/>
              </w:rPr>
              <w:t xml:space="preserve">der Lizenznehmerin oder des Lizenznehmers </w:t>
            </w:r>
            <w:r w:rsidRPr="006F07A0">
              <w:rPr>
                <w:rFonts w:ascii="Trebuchet MS" w:eastAsia="Calibri" w:hAnsi="Trebuchet MS" w:cs="Times New Roman"/>
              </w:rPr>
              <w:t>(zB Verwertungspflicht)</w:t>
            </w:r>
          </w:p>
          <w:p w14:paraId="348DD152" w14:textId="77777777" w:rsidR="0085729D" w:rsidRPr="006F07A0" w:rsidRDefault="00553198" w:rsidP="005777E6">
            <w:pPr>
              <w:pStyle w:val="Listenabsatz"/>
              <w:numPr>
                <w:ilvl w:val="0"/>
                <w:numId w:val="6"/>
              </w:numPr>
              <w:ind w:left="312"/>
              <w:rPr>
                <w:rFonts w:ascii="Trebuchet MS" w:eastAsia="Calibri" w:hAnsi="Trebuchet MS" w:cs="Times New Roman"/>
              </w:rPr>
            </w:pPr>
            <w:r w:rsidRPr="006F07A0">
              <w:rPr>
                <w:rFonts w:ascii="Trebuchet MS" w:eastAsia="Calibri" w:hAnsi="Trebuchet MS" w:cs="Times New Roman"/>
              </w:rPr>
              <w:t xml:space="preserve">Sorgfaltspflichten </w:t>
            </w:r>
            <w:r w:rsidR="00946268" w:rsidRPr="006F07A0">
              <w:rPr>
                <w:rFonts w:ascii="Trebuchet MS" w:eastAsia="Calibri" w:hAnsi="Trebuchet MS" w:cs="Times New Roman"/>
              </w:rPr>
              <w:t>der Lizenznehmerin oder des Lizenznehmers</w:t>
            </w:r>
            <w:r w:rsidRPr="006F07A0">
              <w:rPr>
                <w:rFonts w:ascii="Trebuchet MS" w:eastAsia="Calibri" w:hAnsi="Trebuchet MS" w:cs="Times New Roman"/>
              </w:rPr>
              <w:t xml:space="preserve"> (zB Aufrechterhaltung der Schutzrechte)</w:t>
            </w:r>
          </w:p>
          <w:p w14:paraId="3FA412E0" w14:textId="77777777" w:rsidR="0085729D" w:rsidRPr="006F07A0" w:rsidRDefault="00553198" w:rsidP="005777E6">
            <w:pPr>
              <w:pStyle w:val="Listenabsatz"/>
              <w:numPr>
                <w:ilvl w:val="0"/>
                <w:numId w:val="6"/>
              </w:numPr>
              <w:ind w:left="312"/>
              <w:rPr>
                <w:rFonts w:ascii="Trebuchet MS" w:eastAsia="Calibri" w:hAnsi="Trebuchet MS" w:cs="Times New Roman"/>
              </w:rPr>
            </w:pPr>
            <w:r w:rsidRPr="006F07A0">
              <w:rPr>
                <w:rFonts w:ascii="Trebuchet MS" w:eastAsia="Calibri" w:hAnsi="Trebuchet MS" w:cs="Times New Roman"/>
              </w:rPr>
              <w:t>Rückfallklauseln bei Nichtverwertung</w:t>
            </w:r>
          </w:p>
          <w:p w14:paraId="1474FE49" w14:textId="77777777" w:rsidR="0085729D" w:rsidRPr="006F07A0" w:rsidRDefault="00553198" w:rsidP="005777E6">
            <w:pPr>
              <w:pStyle w:val="Listenabsatz"/>
              <w:numPr>
                <w:ilvl w:val="0"/>
                <w:numId w:val="6"/>
              </w:numPr>
              <w:ind w:left="312"/>
              <w:rPr>
                <w:rFonts w:ascii="Trebuchet MS" w:eastAsia="Calibri" w:hAnsi="Trebuchet MS" w:cs="Times New Roman"/>
              </w:rPr>
            </w:pPr>
            <w:r w:rsidRPr="006F07A0">
              <w:rPr>
                <w:rFonts w:ascii="Trebuchet MS" w:eastAsia="Calibri" w:hAnsi="Trebuchet MS" w:cs="Times New Roman"/>
              </w:rPr>
              <w:t>Umgang mit Weiterentwicklungen</w:t>
            </w:r>
          </w:p>
          <w:p w14:paraId="674BE100" w14:textId="77777777" w:rsidR="0085729D" w:rsidRPr="006F07A0" w:rsidRDefault="00553198" w:rsidP="005777E6">
            <w:pPr>
              <w:pStyle w:val="Listenabsatz"/>
              <w:numPr>
                <w:ilvl w:val="0"/>
                <w:numId w:val="6"/>
              </w:numPr>
              <w:ind w:left="312"/>
              <w:rPr>
                <w:rFonts w:ascii="Trebuchet MS" w:eastAsia="Calibri" w:hAnsi="Trebuchet MS" w:cs="Times New Roman"/>
              </w:rPr>
            </w:pPr>
            <w:r w:rsidRPr="006F07A0">
              <w:rPr>
                <w:rFonts w:ascii="Trebuchet MS" w:eastAsia="Calibri" w:hAnsi="Trebuchet MS" w:cs="Times New Roman"/>
              </w:rPr>
              <w:t>Schutzrechtsverteidigung und Kostentragung</w:t>
            </w:r>
          </w:p>
          <w:p w14:paraId="6503BCD3" w14:textId="77777777" w:rsidR="0085729D" w:rsidRPr="006F07A0" w:rsidRDefault="0085729D" w:rsidP="005777E6">
            <w:pPr>
              <w:rPr>
                <w:rFonts w:ascii="Trebuchet MS" w:hAnsi="Trebuchet MS" w:cs="Times New Roman"/>
              </w:rPr>
            </w:pPr>
          </w:p>
        </w:tc>
      </w:tr>
      <w:tr w:rsidR="004812B1" w14:paraId="449FAE42" w14:textId="77777777" w:rsidTr="005777E6">
        <w:tc>
          <w:tcPr>
            <w:tcW w:w="2835" w:type="dxa"/>
          </w:tcPr>
          <w:p w14:paraId="6EDF6D3F" w14:textId="77777777" w:rsidR="0085729D" w:rsidRPr="006F07A0" w:rsidRDefault="00553198" w:rsidP="005777E6">
            <w:pPr>
              <w:ind w:left="-103"/>
              <w:jc w:val="left"/>
              <w:rPr>
                <w:rFonts w:ascii="Trebuchet MS" w:hAnsi="Trebuchet MS" w:cs="Times New Roman"/>
                <w:bCs/>
                <w:u w:val="single"/>
              </w:rPr>
            </w:pPr>
            <w:r w:rsidRPr="006F07A0">
              <w:rPr>
                <w:rFonts w:ascii="Trebuchet MS" w:eastAsia="Calibri" w:hAnsi="Trebuchet MS" w:cs="Times New Roman"/>
                <w:bCs/>
                <w:u w:val="single"/>
              </w:rPr>
              <w:t>Option auf spätere Übertragung</w:t>
            </w:r>
            <w:r w:rsidRPr="006F07A0">
              <w:rPr>
                <w:rFonts w:ascii="Trebuchet MS" w:eastAsia="Calibri" w:hAnsi="Trebuchet MS" w:cs="Times New Roman"/>
                <w:bCs/>
              </w:rPr>
              <w:t>:</w:t>
            </w:r>
          </w:p>
        </w:tc>
        <w:tc>
          <w:tcPr>
            <w:tcW w:w="6378" w:type="dxa"/>
            <w:vAlign w:val="center"/>
          </w:tcPr>
          <w:p w14:paraId="0C6EFC9B" w14:textId="77777777" w:rsidR="0085729D" w:rsidRPr="006F07A0" w:rsidRDefault="00553198" w:rsidP="005777E6">
            <w:pPr>
              <w:rPr>
                <w:rFonts w:ascii="Trebuchet MS" w:eastAsia="Calibri" w:hAnsi="Trebuchet MS" w:cs="Times New Roman"/>
              </w:rPr>
            </w:pPr>
            <w:r w:rsidRPr="006F07A0">
              <w:rPr>
                <w:rFonts w:ascii="Trebuchet MS" w:eastAsia="Calibri" w:hAnsi="Trebuchet MS" w:cs="Times New Roman"/>
              </w:rPr>
              <w:t xml:space="preserve">Empfehlenswert, um dem </w:t>
            </w:r>
            <w:r w:rsidR="00437FC8" w:rsidRPr="006F07A0">
              <w:rPr>
                <w:rFonts w:ascii="Trebuchet MS" w:eastAsia="Calibri" w:hAnsi="Trebuchet MS" w:cs="Times New Roman"/>
              </w:rPr>
              <w:t>Spin-off</w:t>
            </w:r>
            <w:r w:rsidRPr="006F07A0">
              <w:rPr>
                <w:rFonts w:ascii="Trebuchet MS" w:eastAsia="Calibri" w:hAnsi="Trebuchet MS" w:cs="Times New Roman"/>
              </w:rPr>
              <w:t xml:space="preserve"> zu ermöglichen, das IP bei Erreichen klar definierter Bedingungen (zB Meilensteine, Finanzierung) vollständig zu übernehmen.</w:t>
            </w:r>
          </w:p>
          <w:p w14:paraId="18DD7D62" w14:textId="77777777" w:rsidR="0085729D" w:rsidRPr="006F07A0" w:rsidRDefault="0085729D" w:rsidP="005777E6">
            <w:pPr>
              <w:rPr>
                <w:rFonts w:ascii="Trebuchet MS" w:eastAsia="Calibri" w:hAnsi="Trebuchet MS" w:cs="Times New Roman"/>
              </w:rPr>
            </w:pPr>
          </w:p>
          <w:p w14:paraId="041FDF7D" w14:textId="77777777" w:rsidR="0085729D" w:rsidRPr="006F07A0" w:rsidRDefault="00553198" w:rsidP="005777E6">
            <w:pPr>
              <w:rPr>
                <w:rFonts w:ascii="Trebuchet MS" w:eastAsia="Calibri" w:hAnsi="Trebuchet MS" w:cs="Times New Roman"/>
              </w:rPr>
            </w:pPr>
            <w:r w:rsidRPr="006F07A0">
              <w:rPr>
                <w:rFonts w:ascii="Trebuchet MS" w:eastAsia="Calibri" w:hAnsi="Trebuchet MS" w:cs="Times New Roman"/>
              </w:rPr>
              <w:t xml:space="preserve">Eine solche Option kann die Attraktivität des </w:t>
            </w:r>
            <w:r w:rsidR="00437FC8" w:rsidRPr="006F07A0">
              <w:rPr>
                <w:rFonts w:ascii="Trebuchet MS" w:eastAsia="Calibri" w:hAnsi="Trebuchet MS" w:cs="Times New Roman"/>
              </w:rPr>
              <w:t>Spin-off</w:t>
            </w:r>
            <w:r w:rsidRPr="006F07A0">
              <w:rPr>
                <w:rFonts w:ascii="Trebuchet MS" w:eastAsia="Calibri" w:hAnsi="Trebuchet MS" w:cs="Times New Roman"/>
              </w:rPr>
              <w:t xml:space="preserve">s für </w:t>
            </w:r>
            <w:r w:rsidR="001326D5" w:rsidRPr="006F07A0">
              <w:rPr>
                <w:rFonts w:ascii="Trebuchet MS" w:eastAsia="Calibri" w:hAnsi="Trebuchet MS" w:cs="Times New Roman"/>
              </w:rPr>
              <w:t>Investorinnen und Investoren</w:t>
            </w:r>
            <w:r w:rsidRPr="006F07A0">
              <w:rPr>
                <w:rFonts w:ascii="Trebuchet MS" w:eastAsia="Calibri" w:hAnsi="Trebuchet MS" w:cs="Times New Roman"/>
              </w:rPr>
              <w:t xml:space="preserve"> wesentlich steigern.</w:t>
            </w:r>
          </w:p>
          <w:p w14:paraId="55CD6B71" w14:textId="77777777" w:rsidR="0085729D" w:rsidRPr="006F07A0" w:rsidRDefault="0085729D" w:rsidP="005777E6">
            <w:pPr>
              <w:rPr>
                <w:rFonts w:ascii="Trebuchet MS" w:hAnsi="Trebuchet MS" w:cs="Times New Roman"/>
              </w:rPr>
            </w:pPr>
          </w:p>
        </w:tc>
      </w:tr>
      <w:tr w:rsidR="004812B1" w14:paraId="65209E33" w14:textId="77777777" w:rsidTr="005777E6">
        <w:tc>
          <w:tcPr>
            <w:tcW w:w="2835" w:type="dxa"/>
          </w:tcPr>
          <w:p w14:paraId="3CECFC82" w14:textId="77777777" w:rsidR="0085729D" w:rsidRPr="006F07A0" w:rsidRDefault="00553198" w:rsidP="005777E6">
            <w:pPr>
              <w:ind w:left="-103"/>
              <w:jc w:val="left"/>
              <w:rPr>
                <w:rFonts w:ascii="Trebuchet MS" w:hAnsi="Trebuchet MS" w:cs="Times New Roman"/>
                <w:bCs/>
                <w:u w:val="single"/>
              </w:rPr>
            </w:pPr>
            <w:r w:rsidRPr="006F07A0">
              <w:rPr>
                <w:rFonts w:ascii="Trebuchet MS" w:eastAsia="Calibri" w:hAnsi="Trebuchet MS" w:cs="Times New Roman"/>
                <w:bCs/>
                <w:u w:val="single"/>
              </w:rPr>
              <w:t>Beihilfenrechtliche Vorgaben</w:t>
            </w:r>
            <w:r w:rsidRPr="006F07A0">
              <w:rPr>
                <w:rFonts w:ascii="Trebuchet MS" w:eastAsia="Calibri" w:hAnsi="Trebuchet MS" w:cs="Times New Roman"/>
                <w:bCs/>
              </w:rPr>
              <w:t>:</w:t>
            </w:r>
          </w:p>
        </w:tc>
        <w:tc>
          <w:tcPr>
            <w:tcW w:w="6378" w:type="dxa"/>
            <w:vAlign w:val="center"/>
          </w:tcPr>
          <w:p w14:paraId="6A9FDB98" w14:textId="77777777" w:rsidR="00335053" w:rsidRPr="006F07A0" w:rsidRDefault="00553198" w:rsidP="005777E6">
            <w:pPr>
              <w:rPr>
                <w:rFonts w:ascii="Trebuchet MS" w:eastAsia="Calibri" w:hAnsi="Trebuchet MS" w:cs="Times New Roman"/>
              </w:rPr>
            </w:pPr>
            <w:r w:rsidRPr="006F07A0">
              <w:rPr>
                <w:rFonts w:ascii="Trebuchet MS" w:eastAsia="Calibri" w:hAnsi="Trebuchet MS" w:cs="Times New Roman"/>
              </w:rPr>
              <w:t>Lizenzkonditionen müssen marktüblich sein, um Beihilfenrisiken zu vermeiden. Abstimmung mit TTO sowie rechtliche und steuerliche Beratung empfohlen.</w:t>
            </w:r>
          </w:p>
          <w:p w14:paraId="11B8444B" w14:textId="77777777" w:rsidR="0085729D" w:rsidRPr="006F07A0" w:rsidRDefault="0085729D" w:rsidP="005777E6">
            <w:pPr>
              <w:ind w:right="17"/>
              <w:rPr>
                <w:rFonts w:ascii="Trebuchet MS" w:hAnsi="Trebuchet MS" w:cs="Times New Roman"/>
                <w:bCs/>
              </w:rPr>
            </w:pPr>
          </w:p>
        </w:tc>
      </w:tr>
      <w:tr w:rsidR="004812B1" w14:paraId="220CB993" w14:textId="77777777" w:rsidTr="005777E6">
        <w:tc>
          <w:tcPr>
            <w:tcW w:w="2835" w:type="dxa"/>
          </w:tcPr>
          <w:p w14:paraId="2F620A22" w14:textId="77777777" w:rsidR="00335053" w:rsidRPr="006F07A0" w:rsidRDefault="00335053" w:rsidP="005777E6">
            <w:pPr>
              <w:ind w:left="-103"/>
              <w:jc w:val="left"/>
              <w:rPr>
                <w:rFonts w:ascii="Trebuchet MS" w:eastAsia="Calibri" w:hAnsi="Trebuchet MS" w:cs="Times New Roman"/>
                <w:bCs/>
                <w:u w:val="single"/>
              </w:rPr>
            </w:pPr>
          </w:p>
        </w:tc>
        <w:tc>
          <w:tcPr>
            <w:tcW w:w="6378" w:type="dxa"/>
            <w:vAlign w:val="center"/>
          </w:tcPr>
          <w:p w14:paraId="5F2B7AA3" w14:textId="77777777" w:rsidR="00335053" w:rsidRPr="006F07A0" w:rsidRDefault="00335053" w:rsidP="005777E6">
            <w:pPr>
              <w:rPr>
                <w:rFonts w:ascii="Trebuchet MS" w:eastAsia="Calibri" w:hAnsi="Trebuchet MS" w:cs="Times New Roman"/>
              </w:rPr>
            </w:pPr>
          </w:p>
        </w:tc>
      </w:tr>
      <w:tr w:rsidR="004812B1" w14:paraId="3DE920E0" w14:textId="77777777" w:rsidTr="005777E6">
        <w:tc>
          <w:tcPr>
            <w:tcW w:w="2835" w:type="dxa"/>
          </w:tcPr>
          <w:p w14:paraId="5D3807A1" w14:textId="77777777" w:rsidR="00335053" w:rsidRPr="006F07A0" w:rsidRDefault="00335053" w:rsidP="005777E6">
            <w:pPr>
              <w:ind w:left="-103"/>
              <w:jc w:val="left"/>
              <w:rPr>
                <w:rFonts w:ascii="Trebuchet MS" w:eastAsia="Calibri" w:hAnsi="Trebuchet MS" w:cs="Times New Roman"/>
                <w:bCs/>
                <w:u w:val="single"/>
              </w:rPr>
            </w:pPr>
          </w:p>
        </w:tc>
        <w:tc>
          <w:tcPr>
            <w:tcW w:w="6378" w:type="dxa"/>
            <w:vAlign w:val="center"/>
          </w:tcPr>
          <w:p w14:paraId="4989936A" w14:textId="77777777" w:rsidR="00335053" w:rsidRPr="006F07A0" w:rsidRDefault="00553198" w:rsidP="005777E6">
            <w:pPr>
              <w:rPr>
                <w:rFonts w:ascii="Trebuchet MS" w:eastAsia="Calibri" w:hAnsi="Trebuchet MS" w:cs="Times New Roman"/>
              </w:rPr>
            </w:pPr>
            <w:r w:rsidRPr="006F07A0">
              <w:rPr>
                <w:rFonts w:ascii="Trebuchet MS" w:eastAsia="Calibri" w:hAnsi="Trebuchet MS" w:cs="Times New Roman"/>
                <w:b/>
                <w:u w:val="single"/>
              </w:rPr>
              <w:t xml:space="preserve">Praxistipp: </w:t>
            </w:r>
            <w:r w:rsidR="006C1ED9" w:rsidRPr="006F07A0">
              <w:rPr>
                <w:rFonts w:ascii="Trebuchet MS" w:eastAsia="Calibri" w:hAnsi="Trebuchet MS" w:cs="Times New Roman"/>
              </w:rPr>
              <w:t xml:space="preserve">Lizenzvereinbarungen mit der Hochschule oder Forschungseinrichtungen sind so zu strukturieren, dass das Spin-off für Investitionen anschlussfähig bleiben kann. </w:t>
            </w:r>
          </w:p>
        </w:tc>
      </w:tr>
      <w:tr w:rsidR="004812B1" w14:paraId="10DD1DA6" w14:textId="77777777" w:rsidTr="005777E6">
        <w:tc>
          <w:tcPr>
            <w:tcW w:w="2835" w:type="dxa"/>
          </w:tcPr>
          <w:p w14:paraId="339F0346" w14:textId="77777777" w:rsidR="00335053" w:rsidRPr="00D962D3" w:rsidRDefault="00335053" w:rsidP="005777E6">
            <w:pPr>
              <w:ind w:left="-103"/>
              <w:jc w:val="left"/>
              <w:rPr>
                <w:rFonts w:ascii="Trebuchet MS" w:eastAsia="Calibri" w:hAnsi="Trebuchet MS" w:cs="Times New Roman"/>
                <w:bCs/>
                <w:u w:val="single"/>
              </w:rPr>
            </w:pPr>
          </w:p>
        </w:tc>
        <w:tc>
          <w:tcPr>
            <w:tcW w:w="6378" w:type="dxa"/>
            <w:vAlign w:val="center"/>
          </w:tcPr>
          <w:p w14:paraId="764D5C5C" w14:textId="77777777" w:rsidR="00335053" w:rsidRPr="00D962D3" w:rsidRDefault="00335053" w:rsidP="005777E6">
            <w:pPr>
              <w:rPr>
                <w:rFonts w:ascii="Trebuchet MS" w:eastAsia="Calibri" w:hAnsi="Trebuchet MS" w:cs="Times New Roman"/>
              </w:rPr>
            </w:pPr>
          </w:p>
        </w:tc>
      </w:tr>
    </w:tbl>
    <w:p w14:paraId="0DC73642" w14:textId="77777777" w:rsidR="0085729D" w:rsidRPr="00D962D3" w:rsidRDefault="00553198" w:rsidP="00750F6E">
      <w:pPr>
        <w:pStyle w:val="berschrift2"/>
        <w:rPr>
          <w:rFonts w:ascii="Trebuchet MS" w:hAnsi="Trebuchet MS"/>
        </w:rPr>
      </w:pPr>
      <w:bookmarkStart w:id="62" w:name="_Ref195909456"/>
      <w:bookmarkStart w:id="63" w:name="_Ref206060406"/>
      <w:bookmarkStart w:id="64" w:name="_Toc210123783"/>
      <w:r w:rsidRPr="00D962D3">
        <w:rPr>
          <w:rFonts w:ascii="Trebuchet MS" w:hAnsi="Trebuchet MS"/>
        </w:rPr>
        <w:t>IP-Übertragung</w:t>
      </w:r>
      <w:bookmarkEnd w:id="62"/>
      <w:bookmarkEnd w:id="63"/>
      <w:bookmarkEnd w:id="64"/>
    </w:p>
    <w:p w14:paraId="2E794A5C" w14:textId="77777777" w:rsidR="0085729D" w:rsidRPr="00D962D3" w:rsidRDefault="0085729D" w:rsidP="0085729D">
      <w:pPr>
        <w:ind w:left="708" w:right="17"/>
        <w:rPr>
          <w:rFonts w:ascii="Trebuchet MS" w:eastAsia="Times New Roman" w:hAnsi="Trebuchet MS" w:cs="Times New Roman"/>
          <w:lang w:eastAsia="de-AT"/>
        </w:rPr>
      </w:pPr>
    </w:p>
    <w:p w14:paraId="7E2670BA" w14:textId="77777777" w:rsidR="0085729D" w:rsidRPr="00D962D3" w:rsidRDefault="00553198" w:rsidP="0085729D">
      <w:pPr>
        <w:ind w:left="426"/>
        <w:rPr>
          <w:rFonts w:ascii="Trebuchet MS" w:eastAsia="Times New Roman" w:hAnsi="Trebuchet MS" w:cs="Times New Roman"/>
          <w:lang w:eastAsia="de-AT"/>
        </w:rPr>
      </w:pPr>
      <w:r w:rsidRPr="00D962D3">
        <w:rPr>
          <w:rFonts w:ascii="Trebuchet MS" w:eastAsia="Times New Roman" w:hAnsi="Trebuchet MS" w:cs="Times New Roman"/>
          <w:lang w:eastAsia="de-AT"/>
        </w:rPr>
        <w:t xml:space="preserve">In bestimmten Fällen kann es sinnvoll oder notwendig sein, dass IP nicht nur lizenziert, sondern vollständig vom </w:t>
      </w:r>
      <w:r w:rsidR="00437FC8" w:rsidRPr="00D962D3">
        <w:rPr>
          <w:rFonts w:ascii="Trebuchet MS" w:eastAsia="Times New Roman" w:hAnsi="Trebuchet MS" w:cs="Times New Roman"/>
          <w:lang w:eastAsia="de-AT"/>
        </w:rPr>
        <w:t>Spin-off</w:t>
      </w:r>
      <w:r w:rsidRPr="00D962D3">
        <w:rPr>
          <w:rFonts w:ascii="Trebuchet MS" w:eastAsia="Times New Roman" w:hAnsi="Trebuchet MS" w:cs="Times New Roman"/>
          <w:lang w:eastAsia="de-AT"/>
        </w:rPr>
        <w:t xml:space="preserve"> übernommen wird. Dies betrifft insbesondere Konstellationen, in denen </w:t>
      </w:r>
      <w:r w:rsidR="001326D5" w:rsidRPr="00D962D3">
        <w:rPr>
          <w:rFonts w:ascii="Trebuchet MS" w:eastAsia="Times New Roman" w:hAnsi="Trebuchet MS" w:cs="Times New Roman"/>
          <w:lang w:eastAsia="de-AT"/>
        </w:rPr>
        <w:t>Investorinnen und Investoren</w:t>
      </w:r>
      <w:r w:rsidRPr="00D962D3">
        <w:rPr>
          <w:rFonts w:ascii="Trebuchet MS" w:eastAsia="Times New Roman" w:hAnsi="Trebuchet MS" w:cs="Times New Roman"/>
          <w:lang w:eastAsia="de-AT"/>
        </w:rPr>
        <w:t xml:space="preserve"> oder strategische Partner:innen auf eine direkte Eigentumsposition am IP bestehen, etwa zur Ermöglichung späterer Exit-Szenarien.</w:t>
      </w:r>
    </w:p>
    <w:p w14:paraId="23BF9073" w14:textId="77777777" w:rsidR="0085729D" w:rsidRPr="00D962D3" w:rsidRDefault="0085729D" w:rsidP="0085729D">
      <w:pPr>
        <w:ind w:left="426"/>
        <w:rPr>
          <w:rFonts w:ascii="Trebuchet MS" w:eastAsia="Times New Roman" w:hAnsi="Trebuchet MS" w:cs="Times New Roman"/>
          <w:lang w:eastAsia="de-AT"/>
        </w:rPr>
      </w:pPr>
    </w:p>
    <w:p w14:paraId="07154F71" w14:textId="77777777" w:rsidR="0085729D" w:rsidRPr="00D962D3" w:rsidRDefault="00553198" w:rsidP="0085729D">
      <w:pPr>
        <w:ind w:left="426"/>
        <w:rPr>
          <w:rFonts w:ascii="Trebuchet MS" w:eastAsia="Times New Roman" w:hAnsi="Trebuchet MS" w:cs="Times New Roman"/>
          <w:lang w:eastAsia="de-AT"/>
        </w:rPr>
      </w:pPr>
      <w:r w:rsidRPr="00D962D3">
        <w:rPr>
          <w:rFonts w:ascii="Trebuchet MS" w:eastAsia="Times New Roman" w:hAnsi="Trebuchet MS" w:cs="Times New Roman"/>
          <w:lang w:eastAsia="de-AT"/>
        </w:rPr>
        <w:t xml:space="preserve">Eine vollständige Übertragung des IP ist aus Sicht der </w:t>
      </w:r>
      <w:r w:rsidR="005777E6" w:rsidRPr="00D962D3">
        <w:rPr>
          <w:rFonts w:ascii="Trebuchet MS" w:hAnsi="Trebuchet MS" w:cs="Times New Roman"/>
        </w:rPr>
        <w:t>Hochschule</w:t>
      </w:r>
      <w:r w:rsidRPr="00D962D3">
        <w:rPr>
          <w:rFonts w:ascii="Trebuchet MS" w:eastAsia="Times New Roman" w:hAnsi="Trebuchet MS" w:cs="Times New Roman"/>
          <w:lang w:eastAsia="de-AT"/>
        </w:rPr>
        <w:t xml:space="preserve"> mit Vorsicht zu behandeln. Sie darf weder zu einer Unterbewertung öffentlicher Forschungsleistungen noch zu beihilfenrechtlich problematische</w:t>
      </w:r>
      <w:r w:rsidR="00946268" w:rsidRPr="00D962D3">
        <w:rPr>
          <w:rFonts w:ascii="Trebuchet MS" w:eastAsia="Times New Roman" w:hAnsi="Trebuchet MS" w:cs="Times New Roman"/>
          <w:lang w:eastAsia="de-AT"/>
        </w:rPr>
        <w:t>n Vergünstigungen führen (siehe hierzu </w:t>
      </w:r>
      <w:r w:rsidRPr="00D962D3">
        <w:rPr>
          <w:rFonts w:ascii="Trebuchet MS" w:eastAsia="Times New Roman" w:hAnsi="Trebuchet MS" w:cs="Times New Roman"/>
          <w:lang w:eastAsia="de-AT"/>
        </w:rPr>
        <w:t>im</w:t>
      </w:r>
      <w:r w:rsidR="00946268" w:rsidRPr="00D962D3">
        <w:rPr>
          <w:rFonts w:ascii="Trebuchet MS" w:eastAsia="Times New Roman" w:hAnsi="Trebuchet MS" w:cs="Times New Roman"/>
          <w:lang w:eastAsia="de-AT"/>
        </w:rPr>
        <w:t> </w:t>
      </w:r>
      <w:r w:rsidRPr="00D962D3">
        <w:rPr>
          <w:rFonts w:ascii="Trebuchet MS" w:eastAsia="Times New Roman" w:hAnsi="Trebuchet MS" w:cs="Times New Roman"/>
          <w:lang w:eastAsia="de-AT"/>
        </w:rPr>
        <w:t>Detail </w:t>
      </w:r>
      <w:r w:rsidRPr="00D962D3">
        <w:rPr>
          <w:rFonts w:ascii="Trebuchet MS" w:eastAsia="Times New Roman" w:hAnsi="Trebuchet MS" w:cs="Times New Roman"/>
          <w:lang w:eastAsia="de-AT"/>
        </w:rPr>
        <w:fldChar w:fldCharType="begin" w:fldLock="1"/>
      </w:r>
      <w:r w:rsidRPr="00D962D3">
        <w:rPr>
          <w:rFonts w:ascii="Trebuchet MS" w:eastAsia="Times New Roman" w:hAnsi="Trebuchet MS" w:cs="Times New Roman"/>
          <w:lang w:eastAsia="de-AT"/>
        </w:rPr>
        <w:instrText xml:space="preserve"> REF _Ref196313398 \r \h </w:instrText>
      </w:r>
      <w:r w:rsidR="00F62812">
        <w:rPr>
          <w:rFonts w:ascii="Trebuchet MS" w:eastAsia="Times New Roman" w:hAnsi="Trebuchet MS" w:cs="Times New Roman"/>
          <w:lang w:eastAsia="de-AT"/>
        </w:rPr>
        <w:instrText xml:space="preserve"> \* MERGEFORMAT </w:instrText>
      </w:r>
      <w:r w:rsidRPr="00D962D3">
        <w:rPr>
          <w:rFonts w:ascii="Trebuchet MS" w:eastAsia="Times New Roman" w:hAnsi="Trebuchet MS" w:cs="Times New Roman"/>
          <w:lang w:eastAsia="de-AT"/>
        </w:rPr>
      </w:r>
      <w:r w:rsidRPr="00D962D3">
        <w:rPr>
          <w:rFonts w:ascii="Trebuchet MS" w:eastAsia="Times New Roman" w:hAnsi="Trebuchet MS" w:cs="Times New Roman"/>
          <w:lang w:eastAsia="de-AT"/>
        </w:rPr>
        <w:fldChar w:fldCharType="separate"/>
      </w:r>
      <w:r w:rsidR="004559C9" w:rsidRPr="00D962D3">
        <w:rPr>
          <w:rFonts w:ascii="Trebuchet MS" w:eastAsia="Times New Roman" w:hAnsi="Trebuchet MS" w:cs="Times New Roman"/>
          <w:lang w:eastAsia="de-AT"/>
        </w:rPr>
        <w:t>V.1</w:t>
      </w:r>
      <w:r w:rsidRPr="00D962D3">
        <w:rPr>
          <w:rFonts w:ascii="Trebuchet MS" w:eastAsia="Times New Roman" w:hAnsi="Trebuchet MS" w:cs="Times New Roman"/>
          <w:lang w:eastAsia="de-AT"/>
        </w:rPr>
        <w:fldChar w:fldCharType="end"/>
      </w:r>
      <w:r w:rsidR="00946268" w:rsidRPr="00D962D3">
        <w:rPr>
          <w:rFonts w:ascii="Trebuchet MS" w:eastAsia="Times New Roman" w:hAnsi="Trebuchet MS" w:cs="Times New Roman"/>
          <w:lang w:eastAsia="de-AT"/>
        </w:rPr>
        <w:t> unten</w:t>
      </w:r>
      <w:r w:rsidRPr="00D962D3">
        <w:rPr>
          <w:rFonts w:ascii="Trebuchet MS" w:eastAsia="Times New Roman" w:hAnsi="Trebuchet MS" w:cs="Times New Roman"/>
          <w:lang w:eastAsia="de-AT"/>
        </w:rPr>
        <w:t xml:space="preserve">). </w:t>
      </w:r>
    </w:p>
    <w:p w14:paraId="5795565A" w14:textId="77777777" w:rsidR="0085729D" w:rsidRPr="00D962D3" w:rsidRDefault="0085729D" w:rsidP="0085729D">
      <w:pPr>
        <w:ind w:left="426"/>
        <w:rPr>
          <w:rFonts w:ascii="Trebuchet MS" w:eastAsia="Times New Roman" w:hAnsi="Trebuchet MS" w:cs="Times New Roman"/>
          <w:lang w:eastAsia="de-AT"/>
        </w:rPr>
      </w:pPr>
    </w:p>
    <w:p w14:paraId="171E8C4C" w14:textId="77777777" w:rsidR="0085729D" w:rsidRPr="00D962D3" w:rsidRDefault="00553198" w:rsidP="0085729D">
      <w:pPr>
        <w:ind w:left="426"/>
        <w:rPr>
          <w:rFonts w:ascii="Trebuchet MS" w:eastAsia="Times New Roman" w:hAnsi="Trebuchet MS" w:cs="Times New Roman"/>
          <w:lang w:eastAsia="de-AT"/>
        </w:rPr>
      </w:pPr>
      <w:r w:rsidRPr="00D962D3">
        <w:rPr>
          <w:rFonts w:ascii="Trebuchet MS" w:eastAsia="Times New Roman" w:hAnsi="Trebuchet MS" w:cs="Times New Roman"/>
          <w:lang w:eastAsia="de-AT"/>
        </w:rPr>
        <w:t>Um eine sachgerechte und rechtlich belastbare Übertragung sicherzustellen, sind insbesondere folgende Punkte zu regeln:</w:t>
      </w:r>
    </w:p>
    <w:p w14:paraId="09F8EBAC" w14:textId="77777777" w:rsidR="0085729D" w:rsidRPr="00D962D3" w:rsidRDefault="0085729D" w:rsidP="0085729D">
      <w:pPr>
        <w:ind w:left="1134"/>
        <w:rPr>
          <w:rFonts w:ascii="Trebuchet MS" w:eastAsia="Times New Roman" w:hAnsi="Trebuchet MS" w:cs="Times New Roman"/>
          <w:lang w:eastAsia="de-AT"/>
        </w:rPr>
      </w:pPr>
    </w:p>
    <w:tbl>
      <w:tblPr>
        <w:tblStyle w:val="Tabellenraster"/>
        <w:tblW w:w="93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0"/>
      </w:tblGrid>
      <w:tr w:rsidR="004812B1" w14:paraId="5BED5420" w14:textId="77777777" w:rsidTr="005777E6">
        <w:trPr>
          <w:trHeight w:val="20"/>
        </w:trPr>
        <w:tc>
          <w:tcPr>
            <w:tcW w:w="2835" w:type="dxa"/>
          </w:tcPr>
          <w:p w14:paraId="2D75D178" w14:textId="77777777" w:rsidR="0085729D" w:rsidRPr="00D962D3" w:rsidRDefault="00553198" w:rsidP="005777E6">
            <w:pPr>
              <w:ind w:left="-103"/>
              <w:jc w:val="left"/>
              <w:rPr>
                <w:rFonts w:ascii="Trebuchet MS" w:hAnsi="Trebuchet MS" w:cs="Times New Roman"/>
                <w:bCs/>
                <w:u w:val="single"/>
              </w:rPr>
            </w:pPr>
            <w:r w:rsidRPr="00D962D3">
              <w:rPr>
                <w:rFonts w:ascii="Trebuchet MS" w:eastAsia="Calibri" w:hAnsi="Trebuchet MS" w:cs="Times New Roman"/>
                <w:u w:val="single"/>
              </w:rPr>
              <w:t>Was bedeutet IP-Übertragung?</w:t>
            </w:r>
          </w:p>
        </w:tc>
        <w:tc>
          <w:tcPr>
            <w:tcW w:w="6520" w:type="dxa"/>
          </w:tcPr>
          <w:p w14:paraId="1BF1B3F9" w14:textId="77777777" w:rsidR="0085729D" w:rsidRPr="00D962D3" w:rsidRDefault="00553198" w:rsidP="005777E6">
            <w:pPr>
              <w:ind w:right="176"/>
              <w:rPr>
                <w:rFonts w:ascii="Trebuchet MS" w:eastAsia="Calibri" w:hAnsi="Trebuchet MS" w:cs="Times New Roman"/>
                <w:bCs/>
              </w:rPr>
            </w:pPr>
            <w:r w:rsidRPr="00D962D3">
              <w:rPr>
                <w:rFonts w:ascii="Trebuchet MS" w:eastAsia="Calibri" w:hAnsi="Trebuchet MS" w:cs="Times New Roman"/>
                <w:bCs/>
              </w:rPr>
              <w:t xml:space="preserve">Bei einer IP-Übertragung werden IP-Rechte (zB Patente, Software, Designs) vollständig von der </w:t>
            </w:r>
            <w:r w:rsidR="005777E6" w:rsidRPr="00D962D3">
              <w:rPr>
                <w:rFonts w:ascii="Trebuchet MS" w:hAnsi="Trebuchet MS" w:cs="Times New Roman"/>
              </w:rPr>
              <w:t>Hochschule</w:t>
            </w:r>
            <w:r w:rsidRPr="00D962D3">
              <w:rPr>
                <w:rFonts w:ascii="Trebuchet MS" w:eastAsia="Calibri" w:hAnsi="Trebuchet MS" w:cs="Times New Roman"/>
                <w:bCs/>
              </w:rPr>
              <w:t xml:space="preserve"> oder Forschungseinrichtung auf das </w:t>
            </w:r>
            <w:r w:rsidR="00437FC8" w:rsidRPr="00D962D3">
              <w:rPr>
                <w:rFonts w:ascii="Trebuchet MS" w:eastAsia="Calibri" w:hAnsi="Trebuchet MS" w:cs="Times New Roman"/>
                <w:bCs/>
              </w:rPr>
              <w:t>Spin-off</w:t>
            </w:r>
            <w:r w:rsidRPr="00D962D3">
              <w:rPr>
                <w:rFonts w:ascii="Trebuchet MS" w:eastAsia="Calibri" w:hAnsi="Trebuchet MS" w:cs="Times New Roman"/>
                <w:bCs/>
              </w:rPr>
              <w:t xml:space="preserve"> übertragen bzw ausschließliche Werknutzungsrechte </w:t>
            </w:r>
            <w:r w:rsidR="00946268" w:rsidRPr="00D962D3">
              <w:rPr>
                <w:rFonts w:ascii="Trebuchet MS" w:eastAsia="Calibri" w:hAnsi="Trebuchet MS" w:cs="Times New Roman"/>
                <w:bCs/>
              </w:rPr>
              <w:t>eingeräumt</w:t>
            </w:r>
            <w:r w:rsidRPr="00D962D3">
              <w:rPr>
                <w:rFonts w:ascii="Trebuchet MS" w:eastAsia="Calibri" w:hAnsi="Trebuchet MS" w:cs="Times New Roman"/>
                <w:bCs/>
              </w:rPr>
              <w:t xml:space="preserve"> (im Fall von urheberrechtlich geschützten Leistungen). Das </w:t>
            </w:r>
            <w:r w:rsidR="00437FC8" w:rsidRPr="00D962D3">
              <w:rPr>
                <w:rFonts w:ascii="Trebuchet MS" w:eastAsia="Calibri" w:hAnsi="Trebuchet MS" w:cs="Times New Roman"/>
                <w:bCs/>
              </w:rPr>
              <w:t>Spin-off</w:t>
            </w:r>
            <w:r w:rsidRPr="00D962D3">
              <w:rPr>
                <w:rFonts w:ascii="Trebuchet MS" w:eastAsia="Calibri" w:hAnsi="Trebuchet MS" w:cs="Times New Roman"/>
                <w:bCs/>
              </w:rPr>
              <w:t xml:space="preserve"> wird dadurch alleinige Inhaberin der Schutzrechte.</w:t>
            </w:r>
          </w:p>
          <w:p w14:paraId="229226F5" w14:textId="77777777" w:rsidR="0085729D" w:rsidRPr="00D962D3" w:rsidRDefault="0085729D" w:rsidP="005777E6">
            <w:pPr>
              <w:ind w:right="176"/>
              <w:rPr>
                <w:rFonts w:ascii="Trebuchet MS" w:hAnsi="Trebuchet MS" w:cs="Times New Roman"/>
              </w:rPr>
            </w:pPr>
          </w:p>
        </w:tc>
      </w:tr>
      <w:tr w:rsidR="004812B1" w14:paraId="016F5748" w14:textId="77777777" w:rsidTr="005777E6">
        <w:tc>
          <w:tcPr>
            <w:tcW w:w="2835" w:type="dxa"/>
          </w:tcPr>
          <w:p w14:paraId="3AC148A3" w14:textId="77777777" w:rsidR="0085729D" w:rsidRPr="00D962D3" w:rsidRDefault="00553198" w:rsidP="005777E6">
            <w:pPr>
              <w:ind w:left="-103"/>
              <w:jc w:val="left"/>
              <w:rPr>
                <w:rFonts w:ascii="Trebuchet MS" w:hAnsi="Trebuchet MS" w:cs="Times New Roman"/>
                <w:bCs/>
                <w:u w:val="single"/>
              </w:rPr>
            </w:pPr>
            <w:r w:rsidRPr="00D962D3">
              <w:rPr>
                <w:rFonts w:ascii="Trebuchet MS" w:eastAsia="Calibri" w:hAnsi="Trebuchet MS" w:cs="Times New Roman"/>
                <w:u w:val="single"/>
              </w:rPr>
              <w:t>Wann sinnvoll?</w:t>
            </w:r>
          </w:p>
        </w:tc>
        <w:tc>
          <w:tcPr>
            <w:tcW w:w="6520" w:type="dxa"/>
          </w:tcPr>
          <w:p w14:paraId="240C561B" w14:textId="77777777" w:rsidR="0085729D" w:rsidRPr="00D962D3" w:rsidRDefault="00553198" w:rsidP="005777E6">
            <w:pPr>
              <w:ind w:right="176"/>
              <w:rPr>
                <w:rFonts w:ascii="Trebuchet MS" w:eastAsia="Calibri" w:hAnsi="Trebuchet MS" w:cs="Times New Roman"/>
                <w:bCs/>
              </w:rPr>
            </w:pPr>
            <w:r w:rsidRPr="00D962D3">
              <w:rPr>
                <w:rFonts w:ascii="Trebuchet MS" w:eastAsia="Calibri" w:hAnsi="Trebuchet MS" w:cs="Times New Roman"/>
                <w:bCs/>
              </w:rPr>
              <w:t xml:space="preserve">Wenn </w:t>
            </w:r>
            <w:r w:rsidR="001326D5" w:rsidRPr="00D962D3">
              <w:rPr>
                <w:rFonts w:ascii="Trebuchet MS" w:eastAsia="Calibri" w:hAnsi="Trebuchet MS" w:cs="Times New Roman"/>
                <w:bCs/>
              </w:rPr>
              <w:t>Investorinnen und Investoren</w:t>
            </w:r>
            <w:r w:rsidRPr="00D962D3">
              <w:rPr>
                <w:rFonts w:ascii="Trebuchet MS" w:eastAsia="Calibri" w:hAnsi="Trebuchet MS" w:cs="Times New Roman"/>
                <w:bCs/>
              </w:rPr>
              <w:t xml:space="preserve"> oder strategische Partner:innen auf eine direkte Eigentumsposition am IP bestehen (zB zur Ermöglichung späterer Exit-Szenarien).</w:t>
            </w:r>
          </w:p>
          <w:p w14:paraId="085008D4" w14:textId="77777777" w:rsidR="0085729D" w:rsidRPr="00D962D3" w:rsidRDefault="0085729D" w:rsidP="005777E6">
            <w:pPr>
              <w:ind w:right="176"/>
              <w:rPr>
                <w:rFonts w:ascii="Trebuchet MS" w:hAnsi="Trebuchet MS" w:cs="Times New Roman"/>
              </w:rPr>
            </w:pPr>
          </w:p>
        </w:tc>
      </w:tr>
      <w:tr w:rsidR="004812B1" w14:paraId="6ED828BD" w14:textId="77777777" w:rsidTr="005777E6">
        <w:tc>
          <w:tcPr>
            <w:tcW w:w="2835" w:type="dxa"/>
          </w:tcPr>
          <w:p w14:paraId="2774035B" w14:textId="77777777" w:rsidR="0085729D" w:rsidRPr="008454F9" w:rsidRDefault="00553198" w:rsidP="005777E6">
            <w:pPr>
              <w:ind w:left="-103"/>
              <w:jc w:val="left"/>
              <w:rPr>
                <w:rFonts w:ascii="Trebuchet MS" w:hAnsi="Trebuchet MS" w:cs="Times New Roman"/>
                <w:bCs/>
                <w:u w:val="single"/>
              </w:rPr>
            </w:pPr>
            <w:r w:rsidRPr="008454F9">
              <w:rPr>
                <w:rFonts w:ascii="Trebuchet MS" w:eastAsia="Calibri" w:hAnsi="Trebuchet MS" w:cs="Times New Roman"/>
                <w:u w:val="single"/>
              </w:rPr>
              <w:t xml:space="preserve">Verbleibende Rechte der </w:t>
            </w:r>
            <w:r w:rsidR="005777E6" w:rsidRPr="008454F9">
              <w:rPr>
                <w:rFonts w:ascii="Trebuchet MS" w:eastAsia="Calibri" w:hAnsi="Trebuchet MS" w:cs="Times New Roman"/>
                <w:u w:val="single"/>
              </w:rPr>
              <w:t>Hochschule</w:t>
            </w:r>
            <w:r w:rsidRPr="008454F9">
              <w:rPr>
                <w:rFonts w:ascii="Trebuchet MS" w:eastAsia="Times New Roman" w:hAnsi="Trebuchet MS" w:cs="Times New Roman"/>
                <w:lang w:eastAsia="de-AT"/>
              </w:rPr>
              <w:t>:</w:t>
            </w:r>
          </w:p>
        </w:tc>
        <w:tc>
          <w:tcPr>
            <w:tcW w:w="6520" w:type="dxa"/>
          </w:tcPr>
          <w:p w14:paraId="28B17541" w14:textId="77777777" w:rsidR="0085729D" w:rsidRPr="008454F9" w:rsidRDefault="00553198" w:rsidP="005777E6">
            <w:pPr>
              <w:ind w:right="176"/>
              <w:rPr>
                <w:rFonts w:ascii="Trebuchet MS" w:eastAsia="Calibri" w:hAnsi="Trebuchet MS" w:cs="Times New Roman"/>
                <w:bCs/>
              </w:rPr>
            </w:pPr>
            <w:r w:rsidRPr="008454F9">
              <w:rPr>
                <w:rFonts w:ascii="Trebuchet MS" w:eastAsia="Calibri" w:hAnsi="Trebuchet MS" w:cs="Times New Roman"/>
                <w:bCs/>
              </w:rPr>
              <w:t xml:space="preserve">Häufig behält sich die </w:t>
            </w:r>
            <w:r w:rsidR="005777E6" w:rsidRPr="008454F9">
              <w:rPr>
                <w:rFonts w:ascii="Trebuchet MS" w:hAnsi="Trebuchet MS" w:cs="Times New Roman"/>
              </w:rPr>
              <w:t>Hochschule</w:t>
            </w:r>
            <w:r w:rsidRPr="008454F9">
              <w:rPr>
                <w:rFonts w:ascii="Trebuchet MS" w:eastAsia="Calibri" w:hAnsi="Trebuchet MS" w:cs="Times New Roman"/>
                <w:bCs/>
              </w:rPr>
              <w:t xml:space="preserve"> ein nicht-exklusives, unentgeltliches Nutzungsrecht für Zwecke von Lehre und Forschung vor ("</w:t>
            </w:r>
            <w:r w:rsidR="00272438" w:rsidRPr="008454F9">
              <w:rPr>
                <w:rFonts w:ascii="Trebuchet MS" w:eastAsia="Calibri" w:hAnsi="Trebuchet MS" w:cs="Times New Roman"/>
                <w:b/>
                <w:bCs/>
              </w:rPr>
              <w:t>non-commercial research </w:t>
            </w:r>
            <w:r w:rsidRPr="008454F9">
              <w:rPr>
                <w:rFonts w:ascii="Trebuchet MS" w:eastAsia="Calibri" w:hAnsi="Trebuchet MS" w:cs="Times New Roman"/>
                <w:b/>
                <w:bCs/>
              </w:rPr>
              <w:t>license</w:t>
            </w:r>
            <w:r w:rsidRPr="008454F9">
              <w:rPr>
                <w:rFonts w:ascii="Trebuchet MS" w:eastAsia="Calibri" w:hAnsi="Trebuchet MS" w:cs="Times New Roman"/>
                <w:bCs/>
              </w:rPr>
              <w:t>"). Dieses Rücklizenzrecht dient der Absicher</w:t>
            </w:r>
            <w:r w:rsidR="00445246" w:rsidRPr="008454F9">
              <w:rPr>
                <w:rFonts w:ascii="Trebuchet MS" w:eastAsia="Calibri" w:hAnsi="Trebuchet MS" w:cs="Times New Roman"/>
                <w:bCs/>
              </w:rPr>
              <w:t>ung institutioneller Interessen</w:t>
            </w:r>
            <w:r w:rsidRPr="008454F9">
              <w:rPr>
                <w:rFonts w:ascii="Trebuchet MS" w:eastAsia="Calibri" w:hAnsi="Trebuchet MS" w:cs="Times New Roman"/>
                <w:bCs/>
              </w:rPr>
              <w:t xml:space="preserve"> und ermöglicht es der </w:t>
            </w:r>
            <w:r w:rsidR="005777E6" w:rsidRPr="008454F9">
              <w:rPr>
                <w:rFonts w:ascii="Trebuchet MS" w:hAnsi="Trebuchet MS" w:cs="Times New Roman"/>
              </w:rPr>
              <w:t>Hochschule</w:t>
            </w:r>
            <w:r w:rsidRPr="008454F9">
              <w:rPr>
                <w:rFonts w:ascii="Trebuchet MS" w:eastAsia="Calibri" w:hAnsi="Trebuchet MS" w:cs="Times New Roman"/>
                <w:bCs/>
              </w:rPr>
              <w:t xml:space="preserve"> auch, ihrem gesetzlichen Forschungsauftrag insbesondere im Bereich der Publikation weiterhin uneingeschränkt nachzukommen. Aus </w:t>
            </w:r>
            <w:r w:rsidR="001326D5" w:rsidRPr="008454F9">
              <w:rPr>
                <w:rFonts w:ascii="Trebuchet MS" w:eastAsia="Calibri" w:hAnsi="Trebuchet MS" w:cs="Times New Roman"/>
                <w:bCs/>
              </w:rPr>
              <w:t>der Sich</w:t>
            </w:r>
            <w:r w:rsidR="00D80A69" w:rsidRPr="008454F9">
              <w:rPr>
                <w:rFonts w:ascii="Trebuchet MS" w:eastAsia="Calibri" w:hAnsi="Trebuchet MS" w:cs="Times New Roman"/>
                <w:bCs/>
              </w:rPr>
              <w:t>t</w:t>
            </w:r>
            <w:r w:rsidR="001326D5" w:rsidRPr="008454F9">
              <w:rPr>
                <w:rFonts w:ascii="Trebuchet MS" w:eastAsia="Calibri" w:hAnsi="Trebuchet MS" w:cs="Times New Roman"/>
                <w:bCs/>
              </w:rPr>
              <w:t xml:space="preserve"> von Investorinnen und Investoren</w:t>
            </w:r>
            <w:r w:rsidR="00445246" w:rsidRPr="008454F9">
              <w:rPr>
                <w:rFonts w:ascii="Trebuchet MS" w:eastAsia="Calibri" w:hAnsi="Trebuchet MS" w:cs="Times New Roman"/>
                <w:bCs/>
              </w:rPr>
              <w:t xml:space="preserve"> </w:t>
            </w:r>
            <w:r w:rsidRPr="008454F9">
              <w:rPr>
                <w:rFonts w:ascii="Trebuchet MS" w:eastAsia="Calibri" w:hAnsi="Trebuchet MS" w:cs="Times New Roman"/>
                <w:bCs/>
              </w:rPr>
              <w:t xml:space="preserve">kann ein solches Recht zurückhaltend beurteilt werden. </w:t>
            </w:r>
          </w:p>
          <w:p w14:paraId="3AEC109F" w14:textId="77777777" w:rsidR="00D80A69" w:rsidRPr="008454F9" w:rsidRDefault="00D80A69" w:rsidP="005777E6">
            <w:pPr>
              <w:ind w:right="176"/>
              <w:rPr>
                <w:rFonts w:ascii="Trebuchet MS" w:eastAsia="Calibri" w:hAnsi="Trebuchet MS" w:cs="Times New Roman"/>
                <w:bCs/>
              </w:rPr>
            </w:pPr>
          </w:p>
          <w:p w14:paraId="0D468955" w14:textId="77777777" w:rsidR="0085729D" w:rsidRPr="008454F9" w:rsidRDefault="00553198" w:rsidP="005777E6">
            <w:pPr>
              <w:ind w:right="176"/>
              <w:rPr>
                <w:rFonts w:ascii="Trebuchet MS" w:eastAsia="Calibri" w:hAnsi="Trebuchet MS" w:cs="Times New Roman"/>
                <w:bCs/>
              </w:rPr>
            </w:pPr>
            <w:r w:rsidRPr="008454F9">
              <w:rPr>
                <w:rFonts w:ascii="Trebuchet MS" w:eastAsia="Calibri" w:hAnsi="Trebuchet MS" w:cs="Times New Roman"/>
                <w:bCs/>
              </w:rPr>
              <w:t xml:space="preserve">In der Praxis kann dem </w:t>
            </w:r>
            <w:r w:rsidR="00437FC8" w:rsidRPr="008454F9">
              <w:rPr>
                <w:rFonts w:ascii="Trebuchet MS" w:eastAsia="Calibri" w:hAnsi="Trebuchet MS" w:cs="Times New Roman"/>
                <w:bCs/>
              </w:rPr>
              <w:t>Spin-off</w:t>
            </w:r>
            <w:r w:rsidRPr="008454F9">
              <w:rPr>
                <w:rFonts w:ascii="Trebuchet MS" w:eastAsia="Calibri" w:hAnsi="Trebuchet MS" w:cs="Times New Roman"/>
                <w:bCs/>
              </w:rPr>
              <w:t xml:space="preserve"> ergänzend ein Vorerwerbsrecht ("</w:t>
            </w:r>
            <w:r w:rsidR="00272438" w:rsidRPr="008454F9">
              <w:rPr>
                <w:rFonts w:ascii="Trebuchet MS" w:eastAsia="Calibri" w:hAnsi="Trebuchet MS" w:cs="Times New Roman"/>
                <w:b/>
                <w:bCs/>
              </w:rPr>
              <w:t>pre-emptive r</w:t>
            </w:r>
            <w:r w:rsidRPr="008454F9">
              <w:rPr>
                <w:rFonts w:ascii="Trebuchet MS" w:eastAsia="Calibri" w:hAnsi="Trebuchet MS" w:cs="Times New Roman"/>
                <w:b/>
                <w:bCs/>
              </w:rPr>
              <w:t>ight</w:t>
            </w:r>
            <w:r w:rsidRPr="008454F9">
              <w:rPr>
                <w:rFonts w:ascii="Trebuchet MS" w:eastAsia="Calibri" w:hAnsi="Trebuchet MS" w:cs="Times New Roman"/>
                <w:bCs/>
              </w:rPr>
              <w:t>") an späteren, aus der fortgeführten universitären Forschung hervorgehenden Schutzrechtspositionen eingeräumt werden, um eine kontinuierliche wirtschaftliche Verwertung zu sichern.</w:t>
            </w:r>
          </w:p>
          <w:p w14:paraId="660F2A57" w14:textId="77777777" w:rsidR="0085729D" w:rsidRPr="008454F9" w:rsidRDefault="0085729D" w:rsidP="005777E6">
            <w:pPr>
              <w:ind w:right="176"/>
              <w:rPr>
                <w:rFonts w:ascii="Trebuchet MS" w:hAnsi="Trebuchet MS" w:cs="Times New Roman"/>
              </w:rPr>
            </w:pPr>
          </w:p>
        </w:tc>
      </w:tr>
      <w:tr w:rsidR="004812B1" w14:paraId="2D5076A8" w14:textId="77777777" w:rsidTr="005777E6">
        <w:tc>
          <w:tcPr>
            <w:tcW w:w="2835" w:type="dxa"/>
          </w:tcPr>
          <w:p w14:paraId="759FD265" w14:textId="77777777" w:rsidR="0085729D" w:rsidRPr="008454F9" w:rsidRDefault="00553198" w:rsidP="005777E6">
            <w:pPr>
              <w:ind w:left="-103"/>
              <w:jc w:val="left"/>
              <w:rPr>
                <w:rFonts w:ascii="Trebuchet MS" w:hAnsi="Trebuchet MS" w:cs="Times New Roman"/>
                <w:bCs/>
                <w:u w:val="single"/>
              </w:rPr>
            </w:pPr>
            <w:r w:rsidRPr="008454F9">
              <w:rPr>
                <w:rFonts w:ascii="Trebuchet MS" w:eastAsia="Calibri" w:hAnsi="Trebuchet MS" w:cs="Times New Roman"/>
                <w:u w:val="single"/>
              </w:rPr>
              <w:t xml:space="preserve">Verpflichtungen des </w:t>
            </w:r>
            <w:r w:rsidR="00437FC8" w:rsidRPr="008454F9">
              <w:rPr>
                <w:rFonts w:ascii="Trebuchet MS" w:eastAsia="Calibri" w:hAnsi="Trebuchet MS" w:cs="Times New Roman"/>
                <w:u w:val="single"/>
              </w:rPr>
              <w:t>Spin-off</w:t>
            </w:r>
            <w:r w:rsidRPr="008454F9">
              <w:rPr>
                <w:rFonts w:ascii="Trebuchet MS" w:eastAsia="Calibri" w:hAnsi="Trebuchet MS" w:cs="Times New Roman"/>
                <w:u w:val="single"/>
              </w:rPr>
              <w:t>s</w:t>
            </w:r>
            <w:r w:rsidRPr="008454F9">
              <w:rPr>
                <w:rFonts w:ascii="Trebuchet MS" w:eastAsia="Times New Roman" w:hAnsi="Trebuchet MS" w:cs="Times New Roman"/>
                <w:lang w:eastAsia="de-AT"/>
              </w:rPr>
              <w:t>:</w:t>
            </w:r>
          </w:p>
        </w:tc>
        <w:tc>
          <w:tcPr>
            <w:tcW w:w="6520" w:type="dxa"/>
          </w:tcPr>
          <w:p w14:paraId="0F5750B9" w14:textId="77777777" w:rsidR="0085729D" w:rsidRPr="008454F9" w:rsidRDefault="00553198" w:rsidP="005777E6">
            <w:pPr>
              <w:ind w:right="176"/>
              <w:rPr>
                <w:rFonts w:ascii="Trebuchet MS" w:eastAsia="Calibri" w:hAnsi="Trebuchet MS" w:cs="Times New Roman"/>
                <w:bCs/>
              </w:rPr>
            </w:pPr>
            <w:r w:rsidRPr="008454F9">
              <w:rPr>
                <w:rFonts w:ascii="Trebuchet MS" w:eastAsia="Calibri" w:hAnsi="Trebuchet MS" w:cs="Times New Roman"/>
                <w:bCs/>
              </w:rPr>
              <w:t>Spin-offs verpflichten sich häufig zu bestimmten Nutzungs-, Verwertungs- oder Berichterstattungspflichten. Dazu können Meilensteinregelungen oder Rückfallklauseln gehören, etwa für den Fall der Nichtnutzung oder fehlenden Weiterentwicklung des IP.</w:t>
            </w:r>
          </w:p>
          <w:p w14:paraId="23C08F91" w14:textId="77777777" w:rsidR="0085729D" w:rsidRPr="008454F9" w:rsidRDefault="0085729D" w:rsidP="005777E6">
            <w:pPr>
              <w:ind w:right="176"/>
              <w:rPr>
                <w:rFonts w:ascii="Trebuchet MS" w:hAnsi="Trebuchet MS" w:cs="Times New Roman"/>
              </w:rPr>
            </w:pPr>
          </w:p>
        </w:tc>
      </w:tr>
      <w:tr w:rsidR="004812B1" w14:paraId="2F939DD1" w14:textId="77777777" w:rsidTr="005777E6">
        <w:tc>
          <w:tcPr>
            <w:tcW w:w="2835" w:type="dxa"/>
          </w:tcPr>
          <w:p w14:paraId="02E4E1BA" w14:textId="77777777" w:rsidR="0085729D" w:rsidRPr="00D962D3" w:rsidRDefault="00553198" w:rsidP="005777E6">
            <w:pPr>
              <w:ind w:left="-103"/>
              <w:jc w:val="left"/>
              <w:rPr>
                <w:rFonts w:ascii="Trebuchet MS" w:hAnsi="Trebuchet MS" w:cs="Times New Roman"/>
                <w:bCs/>
                <w:u w:val="single"/>
              </w:rPr>
            </w:pPr>
            <w:r w:rsidRPr="00D962D3">
              <w:rPr>
                <w:rFonts w:ascii="Trebuchet MS" w:eastAsia="Calibri" w:hAnsi="Trebuchet MS" w:cs="Times New Roman"/>
                <w:u w:val="single"/>
              </w:rPr>
              <w:t>Kaufpreis oder Gegenleistung</w:t>
            </w:r>
            <w:r w:rsidRPr="00D962D3">
              <w:rPr>
                <w:rFonts w:ascii="Trebuchet MS" w:eastAsia="Times New Roman" w:hAnsi="Trebuchet MS" w:cs="Times New Roman"/>
                <w:lang w:eastAsia="de-AT"/>
              </w:rPr>
              <w:t>:</w:t>
            </w:r>
          </w:p>
        </w:tc>
        <w:tc>
          <w:tcPr>
            <w:tcW w:w="6520" w:type="dxa"/>
          </w:tcPr>
          <w:p w14:paraId="21B4561E" w14:textId="77777777" w:rsidR="0085729D" w:rsidRPr="00D962D3" w:rsidRDefault="00553198" w:rsidP="005777E6">
            <w:pPr>
              <w:ind w:right="176"/>
              <w:rPr>
                <w:rFonts w:ascii="Trebuchet MS" w:eastAsia="Calibri" w:hAnsi="Trebuchet MS" w:cs="Times New Roman"/>
                <w:bCs/>
              </w:rPr>
            </w:pPr>
            <w:r w:rsidRPr="00D962D3">
              <w:rPr>
                <w:rFonts w:ascii="Trebuchet MS" w:eastAsia="Calibri" w:hAnsi="Trebuchet MS" w:cs="Times New Roman"/>
                <w:bCs/>
              </w:rPr>
              <w:t xml:space="preserve">Die </w:t>
            </w:r>
            <w:r w:rsidR="005777E6" w:rsidRPr="00D962D3">
              <w:rPr>
                <w:rFonts w:ascii="Trebuchet MS" w:hAnsi="Trebuchet MS" w:cs="Times New Roman"/>
              </w:rPr>
              <w:t>Hochschule</w:t>
            </w:r>
            <w:r w:rsidRPr="00D962D3">
              <w:rPr>
                <w:rFonts w:ascii="Trebuchet MS" w:eastAsia="Calibri" w:hAnsi="Trebuchet MS" w:cs="Times New Roman"/>
                <w:bCs/>
              </w:rPr>
              <w:t xml:space="preserve"> ist bei der Übertragung von IP an wettbewerbs- und beihilfenrech</w:t>
            </w:r>
            <w:r w:rsidR="00445246" w:rsidRPr="00D962D3">
              <w:rPr>
                <w:rFonts w:ascii="Trebuchet MS" w:eastAsia="Calibri" w:hAnsi="Trebuchet MS" w:cs="Times New Roman"/>
                <w:bCs/>
              </w:rPr>
              <w:t>tliche Vorgaben gebunden (siehe </w:t>
            </w:r>
            <w:r w:rsidRPr="00D962D3">
              <w:rPr>
                <w:rFonts w:ascii="Trebuchet MS" w:eastAsia="Calibri" w:hAnsi="Trebuchet MS" w:cs="Times New Roman"/>
                <w:bCs/>
              </w:rPr>
              <w:fldChar w:fldCharType="begin" w:fldLock="1"/>
            </w:r>
            <w:r w:rsidRPr="00D962D3">
              <w:rPr>
                <w:rFonts w:eastAsia="Calibri" w:cs="Times New Roman"/>
                <w:bCs/>
              </w:rPr>
              <w:instrText xml:space="preserve"> REF _Ref196313398 \r \h </w:instrText>
            </w:r>
            <w:r w:rsidR="00F62812">
              <w:rPr>
                <w:rFonts w:ascii="Trebuchet MS" w:eastAsia="Calibri" w:hAnsi="Trebuchet MS" w:cs="Times New Roman"/>
                <w:bCs/>
              </w:rPr>
              <w:instrText xml:space="preserve"> \* MERGEFORMAT </w:instrText>
            </w:r>
            <w:r w:rsidRPr="00D962D3">
              <w:rPr>
                <w:rFonts w:ascii="Trebuchet MS" w:eastAsia="Calibri" w:hAnsi="Trebuchet MS" w:cs="Times New Roman"/>
                <w:bCs/>
              </w:rPr>
            </w:r>
            <w:r w:rsidRPr="00D962D3">
              <w:rPr>
                <w:rFonts w:ascii="Trebuchet MS" w:eastAsia="Calibri" w:hAnsi="Trebuchet MS" w:cs="Times New Roman"/>
                <w:bCs/>
              </w:rPr>
              <w:fldChar w:fldCharType="separate"/>
            </w:r>
            <w:r w:rsidR="004559C9" w:rsidRPr="00D962D3">
              <w:rPr>
                <w:rFonts w:eastAsia="Calibri" w:cs="Times New Roman"/>
                <w:bCs/>
              </w:rPr>
              <w:t>V.1</w:t>
            </w:r>
            <w:r w:rsidRPr="00D962D3">
              <w:rPr>
                <w:rFonts w:ascii="Trebuchet MS" w:eastAsia="Calibri" w:hAnsi="Trebuchet MS" w:cs="Times New Roman"/>
                <w:bCs/>
              </w:rPr>
              <w:fldChar w:fldCharType="end"/>
            </w:r>
            <w:r w:rsidR="00445246" w:rsidRPr="00D962D3">
              <w:rPr>
                <w:rFonts w:ascii="Trebuchet MS" w:eastAsia="Calibri" w:hAnsi="Trebuchet MS" w:cs="Times New Roman"/>
                <w:bCs/>
              </w:rPr>
              <w:t> unten</w:t>
            </w:r>
            <w:r w:rsidRPr="00D962D3">
              <w:rPr>
                <w:rFonts w:ascii="Trebuchet MS" w:eastAsia="Calibri" w:hAnsi="Trebuchet MS" w:cs="Times New Roman"/>
                <w:bCs/>
              </w:rPr>
              <w:t xml:space="preserve">) und muss marktübliche Konditionen verlangen. </w:t>
            </w:r>
          </w:p>
          <w:p w14:paraId="1E58838F" w14:textId="77777777" w:rsidR="0085729D" w:rsidRPr="00D962D3" w:rsidRDefault="0085729D" w:rsidP="005777E6">
            <w:pPr>
              <w:ind w:right="176"/>
              <w:rPr>
                <w:rFonts w:ascii="Trebuchet MS" w:eastAsia="Calibri" w:hAnsi="Trebuchet MS" w:cs="Times New Roman"/>
                <w:bCs/>
              </w:rPr>
            </w:pPr>
          </w:p>
          <w:p w14:paraId="44BBDA71" w14:textId="77777777" w:rsidR="0085729D" w:rsidRPr="00D962D3" w:rsidRDefault="00553198" w:rsidP="005777E6">
            <w:pPr>
              <w:ind w:right="176"/>
              <w:rPr>
                <w:rFonts w:ascii="Trebuchet MS" w:eastAsia="Calibri" w:hAnsi="Trebuchet MS" w:cs="Times New Roman"/>
                <w:bCs/>
              </w:rPr>
            </w:pPr>
            <w:r w:rsidRPr="00D962D3">
              <w:rPr>
                <w:rFonts w:ascii="Trebuchet MS" w:eastAsia="Calibri" w:hAnsi="Trebuchet MS" w:cs="Times New Roman"/>
                <w:bCs/>
              </w:rPr>
              <w:t>Zum Beispiel in Form eines Kaufpreises, einer Gesellschaftsbeteiligung oder virtueller Anteile. Zusätzlich können erfolgsabhängige Zahlungen vereinbart werden, um eine spätere erhebliche Wertsteigerung des IP abzudecken.</w:t>
            </w:r>
          </w:p>
          <w:p w14:paraId="75B8048D" w14:textId="77777777" w:rsidR="0085729D" w:rsidRPr="00D962D3" w:rsidRDefault="0085729D" w:rsidP="005777E6">
            <w:pPr>
              <w:ind w:right="176"/>
              <w:rPr>
                <w:rFonts w:ascii="Trebuchet MS" w:hAnsi="Trebuchet MS" w:cs="Times New Roman"/>
              </w:rPr>
            </w:pPr>
          </w:p>
        </w:tc>
      </w:tr>
      <w:tr w:rsidR="004812B1" w14:paraId="5EBAB138" w14:textId="77777777" w:rsidTr="005777E6">
        <w:tc>
          <w:tcPr>
            <w:tcW w:w="2835" w:type="dxa"/>
          </w:tcPr>
          <w:p w14:paraId="4D1A39DC" w14:textId="77777777" w:rsidR="0085729D" w:rsidRPr="00D962D3" w:rsidRDefault="00553198" w:rsidP="005777E6">
            <w:pPr>
              <w:ind w:left="-103"/>
              <w:jc w:val="left"/>
              <w:rPr>
                <w:rFonts w:ascii="Trebuchet MS" w:hAnsi="Trebuchet MS" w:cs="Times New Roman"/>
                <w:bCs/>
                <w:u w:val="single"/>
              </w:rPr>
            </w:pPr>
            <w:r w:rsidRPr="00D962D3">
              <w:rPr>
                <w:rFonts w:ascii="Trebuchet MS" w:eastAsia="Calibri" w:hAnsi="Trebuchet MS" w:cs="Times New Roman"/>
                <w:u w:val="single"/>
              </w:rPr>
              <w:t>Bewertung und Dokumentation</w:t>
            </w:r>
            <w:r w:rsidRPr="00D962D3">
              <w:rPr>
                <w:rFonts w:ascii="Trebuchet MS" w:eastAsia="Times New Roman" w:hAnsi="Trebuchet MS" w:cs="Times New Roman"/>
                <w:lang w:eastAsia="de-AT"/>
              </w:rPr>
              <w:t>:</w:t>
            </w:r>
          </w:p>
        </w:tc>
        <w:tc>
          <w:tcPr>
            <w:tcW w:w="6520" w:type="dxa"/>
          </w:tcPr>
          <w:p w14:paraId="022A8C16" w14:textId="77777777" w:rsidR="0085729D" w:rsidRPr="00D962D3" w:rsidRDefault="00553198" w:rsidP="005777E6">
            <w:pPr>
              <w:ind w:right="176"/>
              <w:rPr>
                <w:rFonts w:ascii="Trebuchet MS" w:eastAsia="Calibri" w:hAnsi="Trebuchet MS" w:cs="Times New Roman"/>
                <w:bCs/>
              </w:rPr>
            </w:pPr>
            <w:r w:rsidRPr="00D962D3">
              <w:rPr>
                <w:rFonts w:ascii="Trebuchet MS" w:eastAsia="Calibri" w:hAnsi="Trebuchet MS" w:cs="Times New Roman"/>
                <w:bCs/>
              </w:rPr>
              <w:t>Eine nachvollziehbare Bewertung des IP (siehe</w:t>
            </w:r>
            <w:r w:rsidR="00E519A1" w:rsidRPr="00D962D3">
              <w:rPr>
                <w:rFonts w:ascii="Trebuchet MS" w:eastAsia="Calibri" w:hAnsi="Trebuchet MS" w:cs="Times New Roman"/>
                <w:bCs/>
              </w:rPr>
              <w:t> </w:t>
            </w:r>
            <w:r w:rsidR="00E519A1" w:rsidRPr="00D962D3">
              <w:rPr>
                <w:rFonts w:ascii="Trebuchet MS" w:eastAsia="Calibri" w:hAnsi="Trebuchet MS" w:cs="Times New Roman"/>
                <w:bCs/>
              </w:rPr>
              <w:fldChar w:fldCharType="begin" w:fldLock="1"/>
            </w:r>
            <w:r w:rsidR="00E519A1" w:rsidRPr="00D962D3">
              <w:rPr>
                <w:rFonts w:ascii="Trebuchet MS" w:eastAsia="Calibri" w:hAnsi="Trebuchet MS" w:cs="Times New Roman"/>
                <w:bCs/>
              </w:rPr>
              <w:instrText xml:space="preserve"> REF _Ref205887243 \w \p \h </w:instrText>
            </w:r>
            <w:r w:rsidR="00F62812">
              <w:rPr>
                <w:rFonts w:ascii="Trebuchet MS" w:eastAsia="Calibri" w:hAnsi="Trebuchet MS" w:cs="Times New Roman"/>
                <w:bCs/>
              </w:rPr>
              <w:instrText xml:space="preserve"> \* MERGEFORMAT </w:instrText>
            </w:r>
            <w:r w:rsidR="00E519A1" w:rsidRPr="00D962D3">
              <w:rPr>
                <w:rFonts w:ascii="Trebuchet MS" w:eastAsia="Calibri" w:hAnsi="Trebuchet MS" w:cs="Times New Roman"/>
                <w:bCs/>
              </w:rPr>
            </w:r>
            <w:r w:rsidR="00E519A1" w:rsidRPr="00D962D3">
              <w:rPr>
                <w:rFonts w:ascii="Trebuchet MS" w:eastAsia="Calibri" w:hAnsi="Trebuchet MS" w:cs="Times New Roman"/>
                <w:bCs/>
              </w:rPr>
              <w:fldChar w:fldCharType="separate"/>
            </w:r>
            <w:r w:rsidR="004559C9" w:rsidRPr="00D962D3">
              <w:rPr>
                <w:rFonts w:ascii="Trebuchet MS" w:eastAsia="Calibri" w:hAnsi="Trebuchet MS" w:cs="Times New Roman"/>
                <w:bCs/>
              </w:rPr>
              <w:t>III.3 unten</w:t>
            </w:r>
            <w:r w:rsidR="00E519A1" w:rsidRPr="00D962D3">
              <w:rPr>
                <w:rFonts w:ascii="Trebuchet MS" w:eastAsia="Calibri" w:hAnsi="Trebuchet MS" w:cs="Times New Roman"/>
                <w:bCs/>
              </w:rPr>
              <w:fldChar w:fldCharType="end"/>
            </w:r>
            <w:r w:rsidRPr="00D962D3">
              <w:rPr>
                <w:rFonts w:ascii="Trebuchet MS" w:eastAsia="Calibri" w:hAnsi="Trebuchet MS" w:cs="Times New Roman"/>
                <w:bCs/>
              </w:rPr>
              <w:t>) ist aus steuer- und beihilfenrechtlicher Sicht zwingend. Orientierung an Marktpotenzial oder vergleichbaren Lizenzmodellen wird dringend empfohlen.</w:t>
            </w:r>
          </w:p>
          <w:p w14:paraId="354CCF55" w14:textId="77777777" w:rsidR="0085729D" w:rsidRPr="00D962D3" w:rsidRDefault="0085729D" w:rsidP="005777E6">
            <w:pPr>
              <w:ind w:right="176"/>
              <w:rPr>
                <w:rFonts w:ascii="Trebuchet MS" w:hAnsi="Trebuchet MS" w:cs="Times New Roman"/>
              </w:rPr>
            </w:pPr>
          </w:p>
        </w:tc>
      </w:tr>
      <w:tr w:rsidR="004812B1" w14:paraId="6E0D1A80" w14:textId="77777777" w:rsidTr="005777E6">
        <w:tc>
          <w:tcPr>
            <w:tcW w:w="2835" w:type="dxa"/>
          </w:tcPr>
          <w:p w14:paraId="3B2D8ACF" w14:textId="77777777" w:rsidR="0085729D" w:rsidRPr="00D962D3" w:rsidRDefault="00553198" w:rsidP="005777E6">
            <w:pPr>
              <w:ind w:left="-103"/>
              <w:jc w:val="left"/>
              <w:rPr>
                <w:rFonts w:ascii="Trebuchet MS" w:hAnsi="Trebuchet MS" w:cs="Times New Roman"/>
                <w:bCs/>
                <w:u w:val="single"/>
              </w:rPr>
            </w:pPr>
            <w:r w:rsidRPr="00D962D3">
              <w:rPr>
                <w:rFonts w:ascii="Trebuchet MS" w:eastAsia="Calibri" w:hAnsi="Trebuchet MS" w:cs="Times New Roman"/>
                <w:u w:val="single"/>
              </w:rPr>
              <w:t>Alternativen zur sofortigen Übertragung</w:t>
            </w:r>
            <w:r w:rsidRPr="00D962D3">
              <w:rPr>
                <w:rFonts w:ascii="Trebuchet MS" w:eastAsia="Times New Roman" w:hAnsi="Trebuchet MS" w:cs="Times New Roman"/>
                <w:lang w:eastAsia="de-AT"/>
              </w:rPr>
              <w:t>:</w:t>
            </w:r>
          </w:p>
        </w:tc>
        <w:tc>
          <w:tcPr>
            <w:tcW w:w="6520" w:type="dxa"/>
          </w:tcPr>
          <w:p w14:paraId="5D32FC64" w14:textId="77777777" w:rsidR="0085729D" w:rsidRPr="00D962D3" w:rsidRDefault="00553198" w:rsidP="005777E6">
            <w:pPr>
              <w:ind w:right="176"/>
              <w:rPr>
                <w:rFonts w:ascii="Trebuchet MS" w:eastAsia="Calibri" w:hAnsi="Trebuchet MS" w:cs="Times New Roman"/>
                <w:bCs/>
              </w:rPr>
            </w:pPr>
            <w:r w:rsidRPr="00D962D3">
              <w:rPr>
                <w:rFonts w:ascii="Trebuchet MS" w:eastAsia="Calibri" w:hAnsi="Trebuchet MS" w:cs="Times New Roman"/>
                <w:bCs/>
              </w:rPr>
              <w:t xml:space="preserve">Lizenzmodelle oder Erwerbsoptionen (zB bei Erreichen bestimmter klar definierter </w:t>
            </w:r>
            <w:r w:rsidRPr="00D962D3">
              <w:rPr>
                <w:rFonts w:ascii="Trebuchet MS" w:eastAsia="Times New Roman" w:hAnsi="Trebuchet MS" w:cs="Times New Roman"/>
                <w:lang w:eastAsia="de-AT"/>
              </w:rPr>
              <w:t>Entwicklungsmeilensteine</w:t>
            </w:r>
            <w:r w:rsidRPr="00D962D3">
              <w:rPr>
                <w:rFonts w:ascii="Trebuchet MS" w:eastAsia="Calibri" w:hAnsi="Trebuchet MS" w:cs="Times New Roman"/>
                <w:bCs/>
              </w:rPr>
              <w:t>) können eine flexible Kompromisslösung darstellen.</w:t>
            </w:r>
          </w:p>
          <w:p w14:paraId="08097654" w14:textId="77777777" w:rsidR="0085729D" w:rsidRPr="00D962D3" w:rsidRDefault="0085729D" w:rsidP="005777E6">
            <w:pPr>
              <w:ind w:right="176"/>
              <w:rPr>
                <w:rFonts w:ascii="Trebuchet MS" w:hAnsi="Trebuchet MS" w:cs="Times New Roman"/>
              </w:rPr>
            </w:pPr>
          </w:p>
        </w:tc>
      </w:tr>
    </w:tbl>
    <w:p w14:paraId="07BEA43A" w14:textId="77777777" w:rsidR="0085729D" w:rsidRPr="00D962D3" w:rsidRDefault="00553198" w:rsidP="00750F6E">
      <w:pPr>
        <w:pStyle w:val="berschrift2"/>
        <w:rPr>
          <w:rFonts w:ascii="Trebuchet MS" w:hAnsi="Trebuchet MS"/>
        </w:rPr>
      </w:pPr>
      <w:bookmarkStart w:id="65" w:name="_Ref196313335"/>
      <w:bookmarkStart w:id="66" w:name="_Ref206060415"/>
      <w:bookmarkStart w:id="67" w:name="_Toc210123784"/>
      <w:r w:rsidRPr="00D962D3">
        <w:rPr>
          <w:rFonts w:ascii="Trebuchet MS" w:hAnsi="Trebuchet MS"/>
        </w:rPr>
        <w:t>Geheimhaltung und NDAs, Umgang mit Forschungsergebnissen</w:t>
      </w:r>
      <w:bookmarkEnd w:id="65"/>
      <w:bookmarkEnd w:id="66"/>
      <w:r>
        <w:rPr>
          <w:rStyle w:val="Funotenzeichen"/>
          <w:rFonts w:ascii="Trebuchet MS" w:hAnsi="Trebuchet MS"/>
        </w:rPr>
        <w:footnoteReference w:id="5"/>
      </w:r>
      <w:bookmarkEnd w:id="67"/>
    </w:p>
    <w:p w14:paraId="37AF0523" w14:textId="77777777" w:rsidR="0085729D" w:rsidRPr="00D962D3" w:rsidRDefault="0085729D" w:rsidP="0085729D">
      <w:pPr>
        <w:ind w:left="708" w:right="17"/>
        <w:rPr>
          <w:rFonts w:ascii="Trebuchet MS" w:eastAsia="Times New Roman" w:hAnsi="Trebuchet MS" w:cs="Times New Roman"/>
          <w:lang w:eastAsia="de-AT"/>
        </w:rPr>
      </w:pPr>
    </w:p>
    <w:p w14:paraId="5064CECE" w14:textId="77777777" w:rsidR="0085729D" w:rsidRPr="00D962D3" w:rsidRDefault="00553198" w:rsidP="0085729D">
      <w:pPr>
        <w:ind w:left="426"/>
        <w:rPr>
          <w:rFonts w:ascii="Trebuchet MS" w:eastAsia="Times New Roman" w:hAnsi="Trebuchet MS" w:cs="Times New Roman"/>
          <w:lang w:eastAsia="de-AT"/>
        </w:rPr>
      </w:pPr>
      <w:r w:rsidRPr="00D962D3">
        <w:rPr>
          <w:rFonts w:ascii="Trebuchet MS" w:eastAsia="Times New Roman" w:hAnsi="Trebuchet MS" w:cs="Times New Roman"/>
          <w:lang w:eastAsia="de-AT"/>
        </w:rPr>
        <w:t xml:space="preserve">Der Schutz sensibler Informationen ist für </w:t>
      </w:r>
      <w:r w:rsidR="00437FC8" w:rsidRPr="00D962D3">
        <w:rPr>
          <w:rFonts w:ascii="Trebuchet MS" w:eastAsia="Times New Roman" w:hAnsi="Trebuchet MS" w:cs="Times New Roman"/>
          <w:lang w:eastAsia="de-AT"/>
        </w:rPr>
        <w:t>Spin-off</w:t>
      </w:r>
      <w:r w:rsidRPr="00D962D3">
        <w:rPr>
          <w:rFonts w:ascii="Trebuchet MS" w:eastAsia="Times New Roman" w:hAnsi="Trebuchet MS" w:cs="Times New Roman"/>
          <w:lang w:eastAsia="de-AT"/>
        </w:rPr>
        <w:t>s von zentraler Bedeutung, insbesondere bei nicht patentierten Erfindungen, Know-how oder strategischen Informationen. Eine klare und frühzeitige Regelung durch NDAs trägt wesentlich dazu bei, wirtschaftliche Verwertungschancen abzusichern:</w:t>
      </w:r>
    </w:p>
    <w:p w14:paraId="465E8C6D" w14:textId="77777777" w:rsidR="0085729D" w:rsidRPr="00D962D3" w:rsidRDefault="0085729D" w:rsidP="0085729D">
      <w:pPr>
        <w:ind w:left="708" w:right="17"/>
        <w:rPr>
          <w:rFonts w:ascii="Trebuchet MS" w:eastAsia="Times New Roman" w:hAnsi="Trebuchet MS" w:cs="Times New Roman"/>
          <w:lang w:eastAsia="de-AT"/>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14:paraId="3C3527DE" w14:textId="77777777" w:rsidTr="005777E6">
        <w:tc>
          <w:tcPr>
            <w:tcW w:w="2835" w:type="dxa"/>
          </w:tcPr>
          <w:p w14:paraId="343E1866" w14:textId="77777777" w:rsidR="0085729D" w:rsidRPr="00D962D3" w:rsidRDefault="00553198" w:rsidP="005777E6">
            <w:pPr>
              <w:ind w:left="-108"/>
              <w:jc w:val="left"/>
              <w:rPr>
                <w:rFonts w:ascii="Trebuchet MS" w:hAnsi="Trebuchet MS" w:cs="Times New Roman"/>
                <w:bCs/>
                <w:u w:val="single"/>
              </w:rPr>
            </w:pPr>
            <w:r w:rsidRPr="00D962D3">
              <w:rPr>
                <w:rFonts w:ascii="Trebuchet MS" w:eastAsia="SimSun" w:hAnsi="Trebuchet MS" w:cs="Times New Roman"/>
                <w:bCs/>
                <w:u w:val="single"/>
                <w:lang w:eastAsia="en-GB" w:bidi="ar-AE"/>
              </w:rPr>
              <w:t>Wann sind NDAs sinnvoll?</w:t>
            </w:r>
          </w:p>
        </w:tc>
        <w:tc>
          <w:tcPr>
            <w:tcW w:w="6237" w:type="dxa"/>
          </w:tcPr>
          <w:p w14:paraId="4D3AE2FC" w14:textId="77777777" w:rsidR="0085729D" w:rsidRPr="00D962D3" w:rsidRDefault="00553198" w:rsidP="005777E6">
            <w:pPr>
              <w:rPr>
                <w:rFonts w:ascii="Trebuchet MS" w:eastAsia="SimSun" w:hAnsi="Trebuchet MS" w:cs="Times New Roman"/>
                <w:bCs/>
                <w:lang w:eastAsia="en-GB" w:bidi="ar-AE"/>
              </w:rPr>
            </w:pPr>
            <w:r w:rsidRPr="00D962D3">
              <w:rPr>
                <w:rFonts w:ascii="Trebuchet MS" w:eastAsia="SimSun" w:hAnsi="Trebuchet MS" w:cs="Times New Roman"/>
                <w:bCs/>
                <w:lang w:eastAsia="en-GB" w:bidi="ar-AE"/>
              </w:rPr>
              <w:t xml:space="preserve">Abschluss von NDAs </w:t>
            </w:r>
            <w:r>
              <w:rPr>
                <w:rStyle w:val="Funotenzeichen"/>
                <w:rFonts w:ascii="Trebuchet MS" w:eastAsia="SimSun" w:hAnsi="Trebuchet MS" w:cs="Times New Roman"/>
                <w:bCs/>
                <w:lang w:eastAsia="en-GB" w:bidi="ar-AE"/>
              </w:rPr>
              <w:footnoteReference w:id="6"/>
            </w:r>
            <w:r w:rsidRPr="00D962D3">
              <w:rPr>
                <w:rFonts w:ascii="Trebuchet MS" w:eastAsia="SimSun" w:hAnsi="Trebuchet MS" w:cs="Times New Roman"/>
                <w:bCs/>
                <w:lang w:eastAsia="en-GB" w:bidi="ar-AE"/>
              </w:rPr>
              <w:t xml:space="preserve">bei Weitergabe von Informationen außerhalb des internen Projektkreises, etwa bei Kooperationsgesprächen, </w:t>
            </w:r>
            <w:r w:rsidR="001326D5" w:rsidRPr="00D962D3">
              <w:rPr>
                <w:rFonts w:ascii="Trebuchet MS" w:eastAsia="SimSun" w:hAnsi="Trebuchet MS" w:cs="Times New Roman"/>
                <w:bCs/>
                <w:lang w:eastAsia="en-GB" w:bidi="ar-AE"/>
              </w:rPr>
              <w:t>Investorinnen</w:t>
            </w:r>
            <w:r w:rsidR="008E336A" w:rsidRPr="00D962D3">
              <w:rPr>
                <w:rFonts w:ascii="Trebuchet MS" w:eastAsia="SimSun" w:hAnsi="Trebuchet MS" w:cs="Times New Roman"/>
                <w:bCs/>
                <w:lang w:eastAsia="en-GB" w:bidi="ar-AE"/>
              </w:rPr>
              <w:t>-</w:t>
            </w:r>
            <w:r w:rsidR="001326D5" w:rsidRPr="00D962D3">
              <w:rPr>
                <w:rFonts w:ascii="Trebuchet MS" w:eastAsia="SimSun" w:hAnsi="Trebuchet MS" w:cs="Times New Roman"/>
                <w:bCs/>
                <w:lang w:eastAsia="en-GB" w:bidi="ar-AE"/>
              </w:rPr>
              <w:t xml:space="preserve"> und Investoren</w:t>
            </w:r>
            <w:r w:rsidRPr="00D962D3">
              <w:rPr>
                <w:rFonts w:ascii="Trebuchet MS" w:eastAsia="SimSun" w:hAnsi="Trebuchet MS" w:cs="Times New Roman"/>
                <w:bCs/>
                <w:lang w:eastAsia="en-GB" w:bidi="ar-AE"/>
              </w:rPr>
              <w:t>kontakten oder bei der Beiziehung externer Dienstleister:innen. Auch innerhalb universitärer Strukturen teils erforderlich.</w:t>
            </w:r>
          </w:p>
          <w:p w14:paraId="6722C6E5" w14:textId="77777777" w:rsidR="0085729D" w:rsidRPr="00D962D3" w:rsidRDefault="0085729D" w:rsidP="005777E6">
            <w:pPr>
              <w:rPr>
                <w:rFonts w:ascii="Trebuchet MS" w:hAnsi="Trebuchet MS" w:cs="Times New Roman"/>
              </w:rPr>
            </w:pPr>
          </w:p>
        </w:tc>
      </w:tr>
      <w:tr w:rsidR="004812B1" w14:paraId="211A6C65" w14:textId="77777777" w:rsidTr="005777E6">
        <w:tc>
          <w:tcPr>
            <w:tcW w:w="2835" w:type="dxa"/>
          </w:tcPr>
          <w:p w14:paraId="5E473FF8" w14:textId="77777777" w:rsidR="0085729D" w:rsidRPr="00D962D3" w:rsidRDefault="00553198" w:rsidP="005777E6">
            <w:pPr>
              <w:ind w:left="-108"/>
              <w:jc w:val="left"/>
              <w:rPr>
                <w:rFonts w:ascii="Trebuchet MS" w:hAnsi="Trebuchet MS" w:cs="Times New Roman"/>
                <w:bCs/>
                <w:u w:val="single"/>
              </w:rPr>
            </w:pPr>
            <w:r w:rsidRPr="00D962D3">
              <w:rPr>
                <w:rFonts w:ascii="Trebuchet MS" w:eastAsia="SimSun" w:hAnsi="Trebuchet MS" w:cs="Times New Roman"/>
                <w:bCs/>
                <w:u w:val="single"/>
                <w:lang w:eastAsia="en-GB" w:bidi="ar-AE"/>
              </w:rPr>
              <w:t>Arten von NDAs</w:t>
            </w:r>
            <w:r w:rsidRPr="00D962D3">
              <w:rPr>
                <w:rFonts w:ascii="Trebuchet MS" w:eastAsia="Times New Roman" w:hAnsi="Trebuchet MS" w:cs="Times New Roman"/>
                <w:lang w:eastAsia="de-AT"/>
              </w:rPr>
              <w:t>:</w:t>
            </w:r>
          </w:p>
        </w:tc>
        <w:tc>
          <w:tcPr>
            <w:tcW w:w="6237" w:type="dxa"/>
          </w:tcPr>
          <w:p w14:paraId="6E6E0281" w14:textId="77777777" w:rsidR="0085729D" w:rsidRPr="00D962D3" w:rsidRDefault="00553198" w:rsidP="005777E6">
            <w:pPr>
              <w:numPr>
                <w:ilvl w:val="0"/>
                <w:numId w:val="3"/>
              </w:numPr>
              <w:tabs>
                <w:tab w:val="clear" w:pos="720"/>
              </w:tabs>
              <w:ind w:left="454" w:right="17" w:hanging="454"/>
              <w:rPr>
                <w:rFonts w:ascii="Trebuchet MS" w:eastAsia="Calibri" w:hAnsi="Trebuchet MS" w:cs="Times New Roman"/>
                <w:bCs/>
              </w:rPr>
            </w:pPr>
            <w:r w:rsidRPr="00D962D3">
              <w:rPr>
                <w:rFonts w:ascii="Trebuchet MS" w:eastAsia="Calibri" w:hAnsi="Trebuchet MS" w:cs="Times New Roman"/>
                <w:bCs/>
                <w:u w:val="single"/>
              </w:rPr>
              <w:t>Einseitige NDAs</w:t>
            </w:r>
            <w:r w:rsidRPr="00D962D3">
              <w:rPr>
                <w:rFonts w:ascii="Trebuchet MS" w:eastAsia="Calibri" w:hAnsi="Trebuchet MS" w:cs="Times New Roman"/>
                <w:bCs/>
              </w:rPr>
              <w:t xml:space="preserve">: Schutz zugunsten nur einer Partei, typischerweise, wenn nur das </w:t>
            </w:r>
            <w:r w:rsidR="00437FC8" w:rsidRPr="00D962D3">
              <w:rPr>
                <w:rFonts w:ascii="Trebuchet MS" w:eastAsia="Calibri" w:hAnsi="Trebuchet MS" w:cs="Times New Roman"/>
                <w:bCs/>
              </w:rPr>
              <w:t>Spin-off</w:t>
            </w:r>
            <w:r w:rsidRPr="00D962D3">
              <w:rPr>
                <w:rFonts w:ascii="Trebuchet MS" w:eastAsia="Calibri" w:hAnsi="Trebuchet MS" w:cs="Times New Roman"/>
                <w:bCs/>
              </w:rPr>
              <w:t xml:space="preserve"> vertrauliche Informationen </w:t>
            </w:r>
            <w:r w:rsidR="0091503B" w:rsidRPr="00D962D3">
              <w:rPr>
                <w:rFonts w:ascii="Trebuchet MS" w:eastAsia="Calibri" w:hAnsi="Trebuchet MS" w:cs="Times New Roman"/>
                <w:bCs/>
              </w:rPr>
              <w:t>preisgibt (zB gegenüber Berater</w:t>
            </w:r>
            <w:r w:rsidRPr="00D962D3">
              <w:rPr>
                <w:rFonts w:ascii="Trebuchet MS" w:eastAsia="Calibri" w:hAnsi="Trebuchet MS" w:cs="Times New Roman"/>
                <w:bCs/>
              </w:rPr>
              <w:t>innen</w:t>
            </w:r>
            <w:r w:rsidR="0091503B" w:rsidRPr="00D962D3">
              <w:rPr>
                <w:rFonts w:ascii="Trebuchet MS" w:eastAsia="Calibri" w:hAnsi="Trebuchet MS" w:cs="Times New Roman"/>
                <w:bCs/>
              </w:rPr>
              <w:t xml:space="preserve"> und Beratern</w:t>
            </w:r>
            <w:r w:rsidRPr="00D962D3">
              <w:rPr>
                <w:rFonts w:ascii="Trebuchet MS" w:eastAsia="Calibri" w:hAnsi="Trebuchet MS" w:cs="Times New Roman"/>
                <w:bCs/>
              </w:rPr>
              <w:t xml:space="preserve"> oder potenziellen </w:t>
            </w:r>
            <w:r w:rsidR="001326D5" w:rsidRPr="00D962D3">
              <w:rPr>
                <w:rFonts w:ascii="Trebuchet MS" w:eastAsia="Calibri" w:hAnsi="Trebuchet MS" w:cs="Times New Roman"/>
                <w:bCs/>
              </w:rPr>
              <w:t>Investorinnen und Investoren</w:t>
            </w:r>
            <w:r w:rsidRPr="00D962D3">
              <w:rPr>
                <w:rFonts w:ascii="Trebuchet MS" w:eastAsia="Calibri" w:hAnsi="Trebuchet MS" w:cs="Times New Roman"/>
                <w:bCs/>
              </w:rPr>
              <w:t>).</w:t>
            </w:r>
          </w:p>
          <w:p w14:paraId="0D6300E8" w14:textId="77777777" w:rsidR="0085729D" w:rsidRPr="00D962D3" w:rsidRDefault="00553198" w:rsidP="005777E6">
            <w:pPr>
              <w:numPr>
                <w:ilvl w:val="0"/>
                <w:numId w:val="3"/>
              </w:numPr>
              <w:tabs>
                <w:tab w:val="clear" w:pos="720"/>
              </w:tabs>
              <w:ind w:left="454" w:right="17" w:hanging="454"/>
              <w:rPr>
                <w:rFonts w:ascii="Trebuchet MS" w:eastAsia="Calibri" w:hAnsi="Trebuchet MS" w:cs="Times New Roman"/>
                <w:bCs/>
              </w:rPr>
            </w:pPr>
            <w:r w:rsidRPr="00D962D3">
              <w:rPr>
                <w:rFonts w:ascii="Trebuchet MS" w:eastAsia="Calibri" w:hAnsi="Trebuchet MS" w:cs="Times New Roman"/>
                <w:bCs/>
                <w:u w:val="single"/>
              </w:rPr>
              <w:t>Zweiseitige NDAs</w:t>
            </w:r>
            <w:r w:rsidRPr="00D962D3">
              <w:rPr>
                <w:rFonts w:ascii="Trebuchet MS" w:eastAsia="Calibri" w:hAnsi="Trebuchet MS" w:cs="Times New Roman"/>
                <w:bCs/>
              </w:rPr>
              <w:t>: Gegenseitiger Schutz, etwa bei Gesprächen über Kooperationen mit Unternehmen oder anderen universitären Einrichtungen.</w:t>
            </w:r>
          </w:p>
          <w:p w14:paraId="2A268971" w14:textId="77777777" w:rsidR="0085729D" w:rsidRPr="00D962D3" w:rsidRDefault="00553198" w:rsidP="005777E6">
            <w:pPr>
              <w:numPr>
                <w:ilvl w:val="0"/>
                <w:numId w:val="3"/>
              </w:numPr>
              <w:tabs>
                <w:tab w:val="clear" w:pos="720"/>
              </w:tabs>
              <w:ind w:left="454" w:right="17" w:hanging="454"/>
              <w:rPr>
                <w:rFonts w:ascii="Trebuchet MS" w:eastAsia="Calibri" w:hAnsi="Trebuchet MS" w:cs="Times New Roman"/>
                <w:bCs/>
              </w:rPr>
            </w:pPr>
            <w:r w:rsidRPr="00D962D3">
              <w:rPr>
                <w:rFonts w:ascii="Trebuchet MS" w:eastAsia="Calibri" w:hAnsi="Trebuchet MS" w:cs="Times New Roman"/>
                <w:bCs/>
                <w:u w:val="single"/>
              </w:rPr>
              <w:t>Mehrseitige NDAs</w:t>
            </w:r>
            <w:r w:rsidRPr="00D962D3">
              <w:rPr>
                <w:rFonts w:ascii="Trebuchet MS" w:eastAsia="Calibri" w:hAnsi="Trebuchet MS" w:cs="Times New Roman"/>
                <w:bCs/>
              </w:rPr>
              <w:t>: In Konsortien oder größeren Kooperationsprojekten mit mehreren Beteiligten empfiehlt sich ein mehrseitiges NDA, um widersprüchliche Einzelvereinbarungen zu vermeiden.</w:t>
            </w:r>
          </w:p>
          <w:p w14:paraId="237380A1" w14:textId="77777777" w:rsidR="0085729D" w:rsidRPr="00D962D3" w:rsidRDefault="0085729D" w:rsidP="005777E6">
            <w:pPr>
              <w:rPr>
                <w:rFonts w:ascii="Trebuchet MS" w:hAnsi="Trebuchet MS" w:cs="Times New Roman"/>
              </w:rPr>
            </w:pPr>
          </w:p>
        </w:tc>
      </w:tr>
      <w:tr w:rsidR="004812B1" w14:paraId="51CD7EA4" w14:textId="77777777" w:rsidTr="005777E6">
        <w:tc>
          <w:tcPr>
            <w:tcW w:w="2835" w:type="dxa"/>
          </w:tcPr>
          <w:p w14:paraId="0DBD123F" w14:textId="77777777" w:rsidR="0085729D" w:rsidRPr="00D962D3" w:rsidRDefault="00553198" w:rsidP="005777E6">
            <w:pPr>
              <w:ind w:left="-108"/>
              <w:jc w:val="left"/>
              <w:rPr>
                <w:rFonts w:ascii="Trebuchet MS" w:hAnsi="Trebuchet MS" w:cs="Times New Roman"/>
                <w:bCs/>
                <w:u w:val="single"/>
              </w:rPr>
            </w:pPr>
            <w:r w:rsidRPr="00D962D3">
              <w:rPr>
                <w:rFonts w:ascii="Trebuchet MS" w:eastAsia="SimSun" w:hAnsi="Trebuchet MS" w:cs="Times New Roman"/>
                <w:bCs/>
                <w:u w:val="single"/>
                <w:lang w:eastAsia="en-GB" w:bidi="ar-AE"/>
              </w:rPr>
              <w:t>Umgang mit sensiblen Daten / Forschungsergebnissen</w:t>
            </w:r>
            <w:r w:rsidRPr="00D962D3">
              <w:rPr>
                <w:rFonts w:ascii="Trebuchet MS" w:eastAsia="Times New Roman" w:hAnsi="Trebuchet MS" w:cs="Times New Roman"/>
                <w:lang w:eastAsia="de-AT"/>
              </w:rPr>
              <w:t>:</w:t>
            </w:r>
          </w:p>
        </w:tc>
        <w:tc>
          <w:tcPr>
            <w:tcW w:w="6237" w:type="dxa"/>
          </w:tcPr>
          <w:p w14:paraId="2971AD2A" w14:textId="77777777" w:rsidR="0085729D" w:rsidRPr="00D962D3" w:rsidRDefault="00553198" w:rsidP="005777E6">
            <w:pPr>
              <w:ind w:right="17"/>
              <w:rPr>
                <w:rFonts w:ascii="Trebuchet MS" w:eastAsia="Calibri" w:hAnsi="Trebuchet MS" w:cs="Times New Roman"/>
                <w:bCs/>
              </w:rPr>
            </w:pPr>
            <w:r w:rsidRPr="00D962D3">
              <w:rPr>
                <w:rFonts w:ascii="Trebuchet MS" w:eastAsia="Calibri" w:hAnsi="Trebuchet MS" w:cs="Times New Roman"/>
                <w:bCs/>
              </w:rPr>
              <w:t xml:space="preserve">Neben klassischem Know-how, Datensätzen und Softwarelogik sind auch Forschungsergebnisse selbst schutzwürdig, insbesondere wenn sie noch nicht veröffentlicht oder verwertet </w:t>
            </w:r>
            <w:r w:rsidR="00445246" w:rsidRPr="00D962D3">
              <w:rPr>
                <w:rFonts w:ascii="Trebuchet MS" w:eastAsia="Calibri" w:hAnsi="Trebuchet MS" w:cs="Times New Roman"/>
                <w:bCs/>
              </w:rPr>
              <w:t xml:space="preserve">worden </w:t>
            </w:r>
            <w:r w:rsidRPr="00D962D3">
              <w:rPr>
                <w:rFonts w:ascii="Trebuchet MS" w:eastAsia="Calibri" w:hAnsi="Trebuchet MS" w:cs="Times New Roman"/>
                <w:bCs/>
              </w:rPr>
              <w:t xml:space="preserve">sind. Veröffentlichungen sollten erst nach rechtlicher Prüfung erfolgen. </w:t>
            </w:r>
          </w:p>
          <w:p w14:paraId="090CF988" w14:textId="77777777" w:rsidR="0085729D" w:rsidRPr="00D962D3" w:rsidRDefault="0085729D" w:rsidP="005777E6">
            <w:pPr>
              <w:ind w:right="17"/>
              <w:rPr>
                <w:rFonts w:ascii="Trebuchet MS" w:hAnsi="Trebuchet MS" w:cs="Times New Roman"/>
              </w:rPr>
            </w:pPr>
          </w:p>
        </w:tc>
      </w:tr>
      <w:tr w:rsidR="004812B1" w14:paraId="610A349E" w14:textId="77777777" w:rsidTr="005777E6">
        <w:tc>
          <w:tcPr>
            <w:tcW w:w="2835" w:type="dxa"/>
          </w:tcPr>
          <w:p w14:paraId="5380482C" w14:textId="77777777" w:rsidR="0085729D" w:rsidRPr="00D962D3" w:rsidRDefault="00553198" w:rsidP="005777E6">
            <w:pPr>
              <w:ind w:left="-108"/>
              <w:jc w:val="left"/>
              <w:rPr>
                <w:rFonts w:ascii="Trebuchet MS" w:hAnsi="Trebuchet MS" w:cs="Times New Roman"/>
                <w:bCs/>
                <w:u w:val="single"/>
              </w:rPr>
            </w:pPr>
            <w:r w:rsidRPr="00D962D3">
              <w:rPr>
                <w:rFonts w:ascii="Trebuchet MS" w:eastAsia="SimSun" w:hAnsi="Trebuchet MS" w:cs="Times New Roman"/>
                <w:bCs/>
                <w:u w:val="single"/>
                <w:lang w:eastAsia="en-GB" w:bidi="ar-AE"/>
              </w:rPr>
              <w:t>Typische Inhalte und Fallstricke in NDAs</w:t>
            </w:r>
            <w:r w:rsidRPr="00D962D3">
              <w:rPr>
                <w:rFonts w:ascii="Trebuchet MS" w:eastAsia="Times New Roman" w:hAnsi="Trebuchet MS" w:cs="Times New Roman"/>
                <w:lang w:eastAsia="de-AT"/>
              </w:rPr>
              <w:t>:</w:t>
            </w:r>
          </w:p>
        </w:tc>
        <w:tc>
          <w:tcPr>
            <w:tcW w:w="6237" w:type="dxa"/>
          </w:tcPr>
          <w:p w14:paraId="7B5D9DB7" w14:textId="77777777" w:rsidR="0085729D" w:rsidRPr="00D962D3" w:rsidRDefault="00553198" w:rsidP="005777E6">
            <w:pPr>
              <w:numPr>
                <w:ilvl w:val="0"/>
                <w:numId w:val="3"/>
              </w:numPr>
              <w:tabs>
                <w:tab w:val="clear" w:pos="720"/>
                <w:tab w:val="num" w:pos="454"/>
              </w:tabs>
              <w:ind w:left="454" w:right="17" w:hanging="426"/>
              <w:rPr>
                <w:rFonts w:ascii="Trebuchet MS" w:eastAsia="Calibri" w:hAnsi="Trebuchet MS" w:cs="Times New Roman"/>
                <w:bCs/>
                <w:u w:val="single"/>
              </w:rPr>
            </w:pPr>
            <w:r w:rsidRPr="00D962D3">
              <w:rPr>
                <w:rFonts w:ascii="Trebuchet MS" w:eastAsia="Calibri" w:hAnsi="Trebuchet MS" w:cs="Times New Roman"/>
                <w:bCs/>
                <w:u w:val="single"/>
              </w:rPr>
              <w:t>Zweckbindung</w:t>
            </w:r>
            <w:r w:rsidRPr="00D962D3">
              <w:rPr>
                <w:rFonts w:ascii="Trebuchet MS" w:eastAsia="Calibri" w:hAnsi="Trebuchet MS" w:cs="Times New Roman"/>
                <w:bCs/>
              </w:rPr>
              <w:t>: Es sollte klar definiert werden, für welchen konkreten Zweck die Informationen genutzt werden dürfen.</w:t>
            </w:r>
          </w:p>
          <w:p w14:paraId="51787E99" w14:textId="77777777" w:rsidR="0085729D" w:rsidRPr="00D962D3" w:rsidRDefault="00553198" w:rsidP="005777E6">
            <w:pPr>
              <w:numPr>
                <w:ilvl w:val="0"/>
                <w:numId w:val="3"/>
              </w:numPr>
              <w:tabs>
                <w:tab w:val="clear" w:pos="720"/>
                <w:tab w:val="num" w:pos="454"/>
              </w:tabs>
              <w:ind w:left="454" w:right="17" w:hanging="426"/>
              <w:rPr>
                <w:rFonts w:ascii="Trebuchet MS" w:eastAsia="Calibri" w:hAnsi="Trebuchet MS" w:cs="Times New Roman"/>
                <w:bCs/>
                <w:u w:val="single"/>
              </w:rPr>
            </w:pPr>
            <w:r w:rsidRPr="00D962D3">
              <w:rPr>
                <w:rFonts w:ascii="Trebuchet MS" w:eastAsia="Calibri" w:hAnsi="Trebuchet MS" w:cs="Times New Roman"/>
                <w:bCs/>
                <w:u w:val="single"/>
              </w:rPr>
              <w:t>Laufzeit</w:t>
            </w:r>
            <w:r w:rsidRPr="00D962D3">
              <w:rPr>
                <w:rFonts w:ascii="Trebuchet MS" w:eastAsia="Calibri" w:hAnsi="Trebuchet MS" w:cs="Times New Roman"/>
                <w:bCs/>
              </w:rPr>
              <w:t>: Die Vertraulichkeitspflicht sollte zeitlich begrenzt, aber ausreichend lange ausgestaltet sein. Bei sehr langfristigen Projekten kann auch ei</w:t>
            </w:r>
            <w:r w:rsidR="00445246" w:rsidRPr="00D962D3">
              <w:rPr>
                <w:rFonts w:ascii="Trebuchet MS" w:eastAsia="Calibri" w:hAnsi="Trebuchet MS" w:cs="Times New Roman"/>
                <w:bCs/>
              </w:rPr>
              <w:t>ne differenzierte Laufzeit (zB fünf</w:t>
            </w:r>
            <w:r w:rsidR="00B1439F" w:rsidRPr="00D962D3">
              <w:rPr>
                <w:rFonts w:ascii="Trebuchet MS" w:eastAsia="Calibri" w:hAnsi="Trebuchet MS" w:cs="Times New Roman"/>
                <w:bCs/>
              </w:rPr>
              <w:t> </w:t>
            </w:r>
            <w:r w:rsidRPr="00D962D3">
              <w:rPr>
                <w:rFonts w:ascii="Trebuchet MS" w:eastAsia="Calibri" w:hAnsi="Trebuchet MS" w:cs="Times New Roman"/>
                <w:bCs/>
              </w:rPr>
              <w:t>Jahre ab Offenlegung) sinnvoll sein.</w:t>
            </w:r>
          </w:p>
          <w:p w14:paraId="169D9D02" w14:textId="77777777" w:rsidR="0085729D" w:rsidRPr="00D962D3" w:rsidRDefault="00553198" w:rsidP="005777E6">
            <w:pPr>
              <w:numPr>
                <w:ilvl w:val="0"/>
                <w:numId w:val="3"/>
              </w:numPr>
              <w:tabs>
                <w:tab w:val="clear" w:pos="720"/>
                <w:tab w:val="num" w:pos="454"/>
              </w:tabs>
              <w:ind w:left="454" w:right="17" w:hanging="426"/>
              <w:rPr>
                <w:rFonts w:ascii="Trebuchet MS" w:eastAsia="Calibri" w:hAnsi="Trebuchet MS" w:cs="Times New Roman"/>
                <w:bCs/>
              </w:rPr>
            </w:pPr>
            <w:r w:rsidRPr="00D962D3">
              <w:rPr>
                <w:rFonts w:ascii="Trebuchet MS" w:eastAsia="Calibri" w:hAnsi="Trebuchet MS" w:cs="Times New Roman"/>
                <w:bCs/>
                <w:u w:val="single"/>
              </w:rPr>
              <w:t>Vertragsstrafen / Sanktionen</w:t>
            </w:r>
            <w:r w:rsidRPr="00D962D3">
              <w:rPr>
                <w:rFonts w:ascii="Trebuchet MS" w:eastAsia="Calibri" w:hAnsi="Trebuchet MS" w:cs="Times New Roman"/>
                <w:bCs/>
              </w:rPr>
              <w:t>: In vielen Musterverträgen vorgesehen, jedoch in der Praxis oft schwer durchsetzbar. Es sollte zumindest ein klarer Mechanismus zur Rechtsdurchsetzung vorgesehen werden.</w:t>
            </w:r>
          </w:p>
          <w:p w14:paraId="379D1F02" w14:textId="77777777" w:rsidR="0085729D" w:rsidRPr="00D962D3" w:rsidRDefault="00553198" w:rsidP="005777E6">
            <w:pPr>
              <w:numPr>
                <w:ilvl w:val="0"/>
                <w:numId w:val="3"/>
              </w:numPr>
              <w:tabs>
                <w:tab w:val="clear" w:pos="720"/>
                <w:tab w:val="num" w:pos="454"/>
              </w:tabs>
              <w:ind w:left="454" w:right="17" w:hanging="426"/>
              <w:rPr>
                <w:rFonts w:ascii="Trebuchet MS" w:eastAsia="Calibri" w:hAnsi="Trebuchet MS" w:cs="Times New Roman"/>
                <w:bCs/>
              </w:rPr>
            </w:pPr>
            <w:r w:rsidRPr="00D962D3">
              <w:rPr>
                <w:rFonts w:ascii="Trebuchet MS" w:eastAsia="Calibri" w:hAnsi="Trebuchet MS" w:cs="Times New Roman"/>
                <w:bCs/>
                <w:u w:val="single"/>
              </w:rPr>
              <w:t>Rückgabe / Löschung</w:t>
            </w:r>
            <w:r w:rsidRPr="00D962D3">
              <w:rPr>
                <w:rFonts w:ascii="Trebuchet MS" w:eastAsia="Calibri" w:hAnsi="Trebuchet MS" w:cs="Times New Roman"/>
                <w:bCs/>
              </w:rPr>
              <w:t>: Es sollte geregelt werden, was nach Beendigung der Zusammenarbeit mit erhaltenen Informationen geschieht.</w:t>
            </w:r>
          </w:p>
          <w:p w14:paraId="21BB5BEE" w14:textId="77777777" w:rsidR="0085729D" w:rsidRPr="00D962D3" w:rsidRDefault="00553198" w:rsidP="005777E6">
            <w:pPr>
              <w:numPr>
                <w:ilvl w:val="0"/>
                <w:numId w:val="3"/>
              </w:numPr>
              <w:tabs>
                <w:tab w:val="clear" w:pos="720"/>
                <w:tab w:val="num" w:pos="454"/>
              </w:tabs>
              <w:ind w:left="454" w:right="17" w:hanging="426"/>
              <w:rPr>
                <w:rFonts w:ascii="Trebuchet MS" w:eastAsia="Calibri" w:hAnsi="Trebuchet MS" w:cs="Times New Roman"/>
                <w:bCs/>
              </w:rPr>
            </w:pPr>
            <w:r w:rsidRPr="00D962D3">
              <w:rPr>
                <w:rFonts w:ascii="Trebuchet MS" w:eastAsia="Calibri" w:hAnsi="Trebuchet MS" w:cs="Times New Roman"/>
                <w:bCs/>
                <w:u w:val="single"/>
              </w:rPr>
              <w:t>Ausnahmen</w:t>
            </w:r>
            <w:r w:rsidRPr="00D962D3">
              <w:rPr>
                <w:rFonts w:ascii="Trebuchet MS" w:eastAsia="Calibri" w:hAnsi="Trebuchet MS" w:cs="Times New Roman"/>
                <w:bCs/>
              </w:rPr>
              <w:t>: Typischerweise wird definiert, dass öffentlich bekannte oder unabhängig entwickelte Informationen nicht unter die Geheimhaltungspflicht fallen.</w:t>
            </w:r>
          </w:p>
          <w:p w14:paraId="2BC288E3" w14:textId="77777777" w:rsidR="0085729D" w:rsidRPr="00D962D3" w:rsidRDefault="0085729D" w:rsidP="005777E6">
            <w:pPr>
              <w:rPr>
                <w:rFonts w:ascii="Trebuchet MS" w:hAnsi="Trebuchet MS" w:cs="Times New Roman"/>
              </w:rPr>
            </w:pPr>
          </w:p>
        </w:tc>
      </w:tr>
      <w:tr w:rsidR="004812B1" w14:paraId="6E15B7EB" w14:textId="77777777" w:rsidTr="005777E6">
        <w:tc>
          <w:tcPr>
            <w:tcW w:w="9072" w:type="dxa"/>
            <w:gridSpan w:val="2"/>
          </w:tcPr>
          <w:p w14:paraId="5F918E87" w14:textId="77777777" w:rsidR="0085729D" w:rsidRPr="00D962D3" w:rsidRDefault="00553198" w:rsidP="005A46D5">
            <w:pPr>
              <w:ind w:left="-108"/>
              <w:rPr>
                <w:rFonts w:ascii="Trebuchet MS" w:hAnsi="Trebuchet MS" w:cs="Times New Roman"/>
              </w:rPr>
            </w:pPr>
            <w:r w:rsidRPr="00D962D3">
              <w:rPr>
                <w:rFonts w:ascii="Trebuchet MS" w:eastAsia="SimSun" w:hAnsi="Trebuchet MS" w:cs="Times New Roman"/>
                <w:b/>
                <w:bCs/>
                <w:u w:val="single"/>
                <w:lang w:eastAsia="en-GB" w:bidi="ar-AE"/>
              </w:rPr>
              <w:t>Hinweis</w:t>
            </w:r>
            <w:r w:rsidRPr="00D962D3">
              <w:rPr>
                <w:rFonts w:ascii="Trebuchet MS" w:eastAsia="Times New Roman" w:hAnsi="Trebuchet MS" w:cs="Times New Roman"/>
                <w:lang w:eastAsia="de-AT"/>
              </w:rPr>
              <w:t>:</w:t>
            </w:r>
            <w:r w:rsidRPr="00D962D3">
              <w:rPr>
                <w:rFonts w:ascii="Trebuchet MS" w:eastAsia="SimSun" w:hAnsi="Trebuchet MS" w:cs="Times New Roman"/>
                <w:bCs/>
                <w:lang w:eastAsia="en-GB" w:bidi="ar-AE"/>
              </w:rPr>
              <w:t xml:space="preserve"> </w:t>
            </w:r>
            <w:r w:rsidRPr="00D962D3">
              <w:rPr>
                <w:rFonts w:ascii="Trebuchet MS" w:eastAsia="Times New Roman" w:hAnsi="Trebuchet MS" w:cs="Times New Roman"/>
                <w:lang w:eastAsia="de-AT"/>
              </w:rPr>
              <w:t xml:space="preserve">NDAs sind keine bloßen Formalien. Ihre Ausgestaltung sollte dem konkreten Nutzungskontext angepasst werden. </w:t>
            </w:r>
            <w:r w:rsidRPr="00D962D3">
              <w:rPr>
                <w:rFonts w:ascii="Trebuchet MS" w:eastAsia="Calibri" w:hAnsi="Trebuchet MS" w:cs="Times New Roman"/>
              </w:rPr>
              <w:t>Es ist sinnvoll, bereits in einer frühen Phase ein einheitliches Vertragsmuster</w:t>
            </w:r>
            <w:r w:rsidR="00445246" w:rsidRPr="00D962D3">
              <w:rPr>
                <w:rFonts w:ascii="Trebuchet MS" w:eastAsia="Calibri" w:hAnsi="Trebuchet MS" w:cs="Times New Roman"/>
              </w:rPr>
              <w:t xml:space="preserve"> (siehe zB </w:t>
            </w:r>
            <w:r w:rsidR="005A46D5" w:rsidRPr="00D962D3">
              <w:rPr>
                <w:rFonts w:ascii="Trebuchet MS" w:eastAsia="Calibri" w:hAnsi="Trebuchet MS" w:cs="Times New Roman"/>
              </w:rPr>
              <w:t>Fußnote </w:t>
            </w:r>
            <w:r w:rsidR="005A46D5" w:rsidRPr="00D962D3">
              <w:rPr>
                <w:rFonts w:ascii="Trebuchet MS" w:eastAsia="Calibri" w:hAnsi="Trebuchet MS" w:cs="Times New Roman"/>
              </w:rPr>
              <w:fldChar w:fldCharType="begin"/>
            </w:r>
            <w:r w:rsidR="005A46D5" w:rsidRPr="00D962D3">
              <w:rPr>
                <w:rFonts w:ascii="Trebuchet MS" w:eastAsia="Calibri" w:hAnsi="Trebuchet MS" w:cs="Times New Roman"/>
              </w:rPr>
              <w:instrText xml:space="preserve"> NOTEREF _Ref205832251 \p \h </w:instrText>
            </w:r>
            <w:r w:rsidR="00F62812">
              <w:rPr>
                <w:rFonts w:ascii="Trebuchet MS" w:eastAsia="Calibri" w:hAnsi="Trebuchet MS" w:cs="Times New Roman"/>
              </w:rPr>
              <w:instrText xml:space="preserve"> \* MERGEFORMAT </w:instrText>
            </w:r>
            <w:r w:rsidR="005A46D5" w:rsidRPr="00D962D3">
              <w:rPr>
                <w:rFonts w:ascii="Trebuchet MS" w:eastAsia="Calibri" w:hAnsi="Trebuchet MS" w:cs="Times New Roman"/>
              </w:rPr>
            </w:r>
            <w:r w:rsidR="005A46D5" w:rsidRPr="00D962D3">
              <w:rPr>
                <w:rFonts w:ascii="Trebuchet MS" w:eastAsia="Calibri" w:hAnsi="Trebuchet MS" w:cs="Times New Roman"/>
              </w:rPr>
              <w:fldChar w:fldCharType="separate"/>
            </w:r>
            <w:r w:rsidR="004559C9" w:rsidRPr="00D962D3">
              <w:rPr>
                <w:rFonts w:ascii="Trebuchet MS" w:eastAsia="Calibri" w:hAnsi="Trebuchet MS" w:cs="Times New Roman"/>
              </w:rPr>
              <w:t>2 oben</w:t>
            </w:r>
            <w:r w:rsidR="005A46D5" w:rsidRPr="00D962D3">
              <w:rPr>
                <w:rFonts w:ascii="Trebuchet MS" w:eastAsia="Calibri" w:hAnsi="Trebuchet MS" w:cs="Times New Roman"/>
              </w:rPr>
              <w:fldChar w:fldCharType="end"/>
            </w:r>
            <w:bookmarkStart w:id="68" w:name="_Toc205851116"/>
            <w:r w:rsidR="005A46D5" w:rsidRPr="00D962D3">
              <w:rPr>
                <w:rFonts w:ascii="Trebuchet MS" w:eastAsia="Calibri" w:hAnsi="Trebuchet MS" w:cs="Times New Roman"/>
              </w:rPr>
              <w:t>)</w:t>
            </w:r>
            <w:r w:rsidRPr="00D962D3">
              <w:rPr>
                <w:rFonts w:ascii="Trebuchet MS" w:eastAsia="Calibri" w:hAnsi="Trebuchet MS" w:cs="Times New Roman"/>
              </w:rPr>
              <w:t xml:space="preserve"> für das jeweilige </w:t>
            </w:r>
            <w:r w:rsidR="00437FC8" w:rsidRPr="00D962D3">
              <w:rPr>
                <w:rFonts w:ascii="Trebuchet MS" w:eastAsia="Calibri" w:hAnsi="Trebuchet MS" w:cs="Times New Roman"/>
              </w:rPr>
              <w:t>Spin-off</w:t>
            </w:r>
            <w:r w:rsidRPr="00D962D3">
              <w:rPr>
                <w:rFonts w:ascii="Trebuchet MS" w:eastAsia="Calibri" w:hAnsi="Trebuchet MS" w:cs="Times New Roman"/>
              </w:rPr>
              <w:t xml:space="preserve"> zu erarbeiten, das auch bei Gesprächen mit </w:t>
            </w:r>
            <w:r w:rsidR="001326D5" w:rsidRPr="00D962D3">
              <w:rPr>
                <w:rFonts w:ascii="Trebuchet MS" w:eastAsia="Calibri" w:hAnsi="Trebuchet MS" w:cs="Times New Roman"/>
              </w:rPr>
              <w:t>Investorinnen und Investoren</w:t>
            </w:r>
            <w:r w:rsidRPr="00D962D3">
              <w:rPr>
                <w:rFonts w:ascii="Trebuchet MS" w:eastAsia="Calibri" w:hAnsi="Trebuchet MS" w:cs="Times New Roman"/>
              </w:rPr>
              <w:t xml:space="preserve">, Partnerunternehmen oder im universitären Umfeld verwendet werden kann. </w:t>
            </w:r>
          </w:p>
        </w:tc>
      </w:tr>
    </w:tbl>
    <w:p w14:paraId="523D9B45" w14:textId="77777777" w:rsidR="0085729D" w:rsidRPr="00D962D3" w:rsidRDefault="0085729D" w:rsidP="0085729D">
      <w:pPr>
        <w:ind w:right="17"/>
        <w:rPr>
          <w:rFonts w:ascii="Trebuchet MS" w:eastAsia="Times New Roman" w:hAnsi="Trebuchet MS" w:cs="Times New Roman"/>
          <w:lang w:eastAsia="de-AT"/>
        </w:rPr>
      </w:pPr>
    </w:p>
    <w:p w14:paraId="207A8B4C" w14:textId="77777777" w:rsidR="0085729D" w:rsidRPr="00D962D3" w:rsidRDefault="00553198" w:rsidP="00750F6E">
      <w:pPr>
        <w:pStyle w:val="berschrift2"/>
        <w:rPr>
          <w:rFonts w:ascii="Trebuchet MS" w:hAnsi="Trebuchet MS"/>
        </w:rPr>
      </w:pPr>
      <w:bookmarkStart w:id="69" w:name="_Ref196313338"/>
      <w:bookmarkStart w:id="70" w:name="_Ref206060421"/>
      <w:bookmarkStart w:id="71" w:name="_Toc210123785"/>
      <w:r w:rsidRPr="00D962D3">
        <w:rPr>
          <w:rFonts w:ascii="Trebuchet MS" w:hAnsi="Trebuchet MS"/>
        </w:rPr>
        <w:t>Gemeinsame F&amp;E-Projekte</w:t>
      </w:r>
      <w:bookmarkEnd w:id="69"/>
      <w:bookmarkEnd w:id="70"/>
      <w:bookmarkEnd w:id="71"/>
    </w:p>
    <w:p w14:paraId="183EA54C" w14:textId="77777777" w:rsidR="0085729D" w:rsidRPr="00D962D3" w:rsidRDefault="0085729D" w:rsidP="0085729D">
      <w:pPr>
        <w:ind w:left="708" w:right="17"/>
        <w:rPr>
          <w:rFonts w:ascii="Trebuchet MS" w:eastAsia="Times New Roman" w:hAnsi="Trebuchet MS" w:cs="Times New Roman"/>
          <w:lang w:eastAsia="de-AT"/>
        </w:rPr>
      </w:pPr>
    </w:p>
    <w:p w14:paraId="36582169" w14:textId="77777777" w:rsidR="0085729D" w:rsidRPr="00D962D3" w:rsidRDefault="00553198" w:rsidP="0085729D">
      <w:pPr>
        <w:ind w:left="426"/>
        <w:rPr>
          <w:rFonts w:ascii="Trebuchet MS" w:eastAsia="Times New Roman" w:hAnsi="Trebuchet MS" w:cs="Times New Roman"/>
          <w:lang w:eastAsia="de-AT"/>
        </w:rPr>
      </w:pPr>
      <w:r w:rsidRPr="00D962D3">
        <w:rPr>
          <w:rFonts w:ascii="Trebuchet MS" w:eastAsia="Times New Roman" w:hAnsi="Trebuchet MS" w:cs="Times New Roman"/>
          <w:lang w:eastAsia="de-AT"/>
        </w:rPr>
        <w:t>Forschungs- und Entwicklungsprojekte</w:t>
      </w:r>
      <w:r w:rsidR="006906C1" w:rsidRPr="00D962D3">
        <w:rPr>
          <w:rFonts w:ascii="Trebuchet MS" w:eastAsia="Times New Roman" w:hAnsi="Trebuchet MS" w:cs="Times New Roman"/>
          <w:lang w:eastAsia="de-AT"/>
        </w:rPr>
        <w:t> ("</w:t>
      </w:r>
      <w:r w:rsidR="006906C1" w:rsidRPr="00D962D3">
        <w:rPr>
          <w:rFonts w:ascii="Trebuchet MS" w:hAnsi="Trebuchet MS"/>
          <w:b/>
        </w:rPr>
        <w:t>F&amp;E-Projekte</w:t>
      </w:r>
      <w:r w:rsidR="006906C1" w:rsidRPr="00D962D3">
        <w:rPr>
          <w:rFonts w:ascii="Trebuchet MS" w:hAnsi="Trebuchet MS"/>
        </w:rPr>
        <w:t>")</w:t>
      </w:r>
      <w:r w:rsidRPr="00D962D3">
        <w:rPr>
          <w:rFonts w:ascii="Trebuchet MS" w:eastAsia="Times New Roman" w:hAnsi="Trebuchet MS" w:cs="Times New Roman"/>
          <w:lang w:eastAsia="de-AT"/>
        </w:rPr>
        <w:t xml:space="preserve">, an denen sowohl das </w:t>
      </w:r>
      <w:r w:rsidR="00437FC8" w:rsidRPr="00D962D3">
        <w:rPr>
          <w:rFonts w:ascii="Trebuchet MS" w:eastAsia="Times New Roman" w:hAnsi="Trebuchet MS" w:cs="Times New Roman"/>
          <w:lang w:eastAsia="de-AT"/>
        </w:rPr>
        <w:t>Spin-off</w:t>
      </w:r>
      <w:r w:rsidRPr="00D962D3">
        <w:rPr>
          <w:rFonts w:ascii="Trebuchet MS" w:eastAsia="Times New Roman" w:hAnsi="Trebuchet MS" w:cs="Times New Roman"/>
          <w:lang w:eastAsia="de-AT"/>
        </w:rPr>
        <w:t xml:space="preserve"> als auch die </w:t>
      </w:r>
      <w:r w:rsidR="005777E6" w:rsidRPr="00D962D3">
        <w:rPr>
          <w:rFonts w:ascii="Trebuchet MS" w:hAnsi="Trebuchet MS" w:cs="Times New Roman"/>
        </w:rPr>
        <w:t>Hochschule</w:t>
      </w:r>
      <w:r w:rsidRPr="00D962D3">
        <w:rPr>
          <w:rFonts w:ascii="Trebuchet MS" w:eastAsia="Times New Roman" w:hAnsi="Trebuchet MS" w:cs="Times New Roman"/>
          <w:lang w:eastAsia="de-AT"/>
        </w:rPr>
        <w:t xml:space="preserve"> beteiligt sind, können ein Bestandteil der Zusammenarbeit nach der Ausgründung sein. Für den Umgang mit daraus entstehendem IP und die Gestaltung der Verwertungsrechte sind klare vertragliche Regelungen erforderlich:</w:t>
      </w:r>
    </w:p>
    <w:p w14:paraId="6E0699F3" w14:textId="77777777" w:rsidR="0085729D" w:rsidRPr="00D962D3" w:rsidRDefault="0085729D" w:rsidP="0085729D">
      <w:pPr>
        <w:ind w:right="17"/>
        <w:rPr>
          <w:rFonts w:ascii="Trebuchet MS" w:eastAsia="Times New Roman" w:hAnsi="Trebuchet MS" w:cs="Times New Roman"/>
          <w:lang w:eastAsia="de-AT"/>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14:paraId="2BFAC897" w14:textId="77777777" w:rsidTr="005777E6">
        <w:tc>
          <w:tcPr>
            <w:tcW w:w="2835" w:type="dxa"/>
          </w:tcPr>
          <w:p w14:paraId="0E4CF332" w14:textId="77777777" w:rsidR="0085729D" w:rsidRPr="00D962D3" w:rsidRDefault="00553198" w:rsidP="005777E6">
            <w:pPr>
              <w:ind w:left="-103"/>
              <w:jc w:val="left"/>
              <w:rPr>
                <w:rFonts w:ascii="Trebuchet MS" w:hAnsi="Trebuchet MS" w:cs="Times New Roman"/>
                <w:bCs/>
                <w:u w:val="single"/>
              </w:rPr>
            </w:pPr>
            <w:r w:rsidRPr="00D962D3">
              <w:rPr>
                <w:rFonts w:ascii="Trebuchet MS" w:eastAsia="Calibri" w:hAnsi="Trebuchet MS" w:cs="Times New Roman"/>
                <w:bCs/>
                <w:u w:val="single"/>
              </w:rPr>
              <w:t>Umgang mit gemeinsam entwickeltem IP</w:t>
            </w:r>
            <w:r w:rsidRPr="00D962D3">
              <w:rPr>
                <w:rFonts w:ascii="Trebuchet MS" w:eastAsia="Calibri" w:hAnsi="Trebuchet MS" w:cs="Times New Roman"/>
                <w:bCs/>
              </w:rPr>
              <w:t>:</w:t>
            </w:r>
          </w:p>
        </w:tc>
        <w:tc>
          <w:tcPr>
            <w:tcW w:w="6237" w:type="dxa"/>
          </w:tcPr>
          <w:p w14:paraId="391A78A4" w14:textId="77777777" w:rsidR="0085729D" w:rsidRPr="00D962D3" w:rsidRDefault="00553198" w:rsidP="005777E6">
            <w:pPr>
              <w:ind w:right="17"/>
              <w:rPr>
                <w:rFonts w:ascii="Trebuchet MS" w:eastAsia="Calibri" w:hAnsi="Trebuchet MS" w:cs="Times New Roman"/>
                <w:bCs/>
              </w:rPr>
            </w:pPr>
            <w:r w:rsidRPr="00D962D3">
              <w:rPr>
                <w:rFonts w:ascii="Trebuchet MS" w:eastAsia="Calibri" w:hAnsi="Trebuchet MS" w:cs="Times New Roman"/>
                <w:bCs/>
              </w:rPr>
              <w:t xml:space="preserve">Klärung erforderlich, wer Erfinder:in und Rechteinhaber:in ist. </w:t>
            </w:r>
          </w:p>
          <w:p w14:paraId="4792FD40" w14:textId="77777777" w:rsidR="0085729D" w:rsidRPr="00D962D3" w:rsidRDefault="0085729D" w:rsidP="005777E6">
            <w:pPr>
              <w:ind w:right="17"/>
              <w:rPr>
                <w:rFonts w:ascii="Trebuchet MS" w:eastAsia="Calibri" w:hAnsi="Trebuchet MS" w:cs="Times New Roman"/>
                <w:bCs/>
              </w:rPr>
            </w:pPr>
          </w:p>
          <w:p w14:paraId="6D0A59A3" w14:textId="77777777" w:rsidR="0085729D" w:rsidRPr="00D962D3" w:rsidRDefault="00553198" w:rsidP="005777E6">
            <w:pPr>
              <w:ind w:right="17"/>
              <w:rPr>
                <w:rFonts w:ascii="Trebuchet MS" w:eastAsia="Calibri" w:hAnsi="Trebuchet MS" w:cs="Times New Roman"/>
                <w:bCs/>
              </w:rPr>
            </w:pPr>
            <w:r w:rsidRPr="00D962D3">
              <w:rPr>
                <w:rFonts w:ascii="Trebuchet MS" w:eastAsia="Calibri" w:hAnsi="Trebuchet MS" w:cs="Times New Roman"/>
                <w:bCs/>
              </w:rPr>
              <w:t>Je nach Beitrag der Beteiligten ist eine Mitinhaber</w:t>
            </w:r>
            <w:r w:rsidR="00445246" w:rsidRPr="00D962D3">
              <w:rPr>
                <w:rFonts w:ascii="Trebuchet MS" w:eastAsia="Calibri" w:hAnsi="Trebuchet MS" w:cs="Times New Roman"/>
                <w:bCs/>
              </w:rPr>
              <w:t>:innen</w:t>
            </w:r>
            <w:r w:rsidRPr="00D962D3">
              <w:rPr>
                <w:rFonts w:ascii="Trebuchet MS" w:eastAsia="Calibri" w:hAnsi="Trebuchet MS" w:cs="Times New Roman"/>
                <w:bCs/>
              </w:rPr>
              <w:t>schaft möglich, häufig wird aber eine vertragliche Zuordnung vereinbart, um Klarheit über Verwertungsrechte und Pflichten zu schaffen.</w:t>
            </w:r>
          </w:p>
          <w:p w14:paraId="411DB6CE" w14:textId="77777777" w:rsidR="0085729D" w:rsidRPr="00D962D3" w:rsidRDefault="0085729D" w:rsidP="005777E6">
            <w:pPr>
              <w:ind w:right="17"/>
              <w:rPr>
                <w:rFonts w:ascii="Trebuchet MS" w:hAnsi="Trebuchet MS" w:cs="Times New Roman"/>
              </w:rPr>
            </w:pPr>
          </w:p>
        </w:tc>
      </w:tr>
      <w:tr w:rsidR="004812B1" w14:paraId="7A7F0390" w14:textId="77777777" w:rsidTr="005777E6">
        <w:tc>
          <w:tcPr>
            <w:tcW w:w="2835" w:type="dxa"/>
          </w:tcPr>
          <w:p w14:paraId="4EEE14D5" w14:textId="77777777" w:rsidR="0085729D" w:rsidRPr="00D962D3" w:rsidRDefault="00553198" w:rsidP="005777E6">
            <w:pPr>
              <w:ind w:left="-103"/>
              <w:jc w:val="left"/>
              <w:rPr>
                <w:rFonts w:ascii="Trebuchet MS" w:hAnsi="Trebuchet MS" w:cs="Times New Roman"/>
                <w:bCs/>
                <w:u w:val="single"/>
              </w:rPr>
            </w:pPr>
            <w:r w:rsidRPr="00D962D3">
              <w:rPr>
                <w:rFonts w:ascii="Trebuchet MS" w:eastAsia="Calibri" w:hAnsi="Trebuchet MS" w:cs="Times New Roman"/>
                <w:bCs/>
                <w:u w:val="single"/>
              </w:rPr>
              <w:t>Background IP</w:t>
            </w:r>
            <w:r w:rsidRPr="00D962D3">
              <w:rPr>
                <w:rFonts w:ascii="Trebuchet MS" w:eastAsia="Calibri" w:hAnsi="Trebuchet MS" w:cs="Times New Roman"/>
                <w:bCs/>
              </w:rPr>
              <w:t>:</w:t>
            </w:r>
          </w:p>
        </w:tc>
        <w:tc>
          <w:tcPr>
            <w:tcW w:w="6237" w:type="dxa"/>
          </w:tcPr>
          <w:p w14:paraId="1EA21043" w14:textId="77777777" w:rsidR="0085729D" w:rsidRPr="00D962D3" w:rsidRDefault="00553198" w:rsidP="005777E6">
            <w:pPr>
              <w:ind w:right="17"/>
              <w:rPr>
                <w:rFonts w:ascii="Trebuchet MS" w:eastAsia="Calibri" w:hAnsi="Trebuchet MS" w:cs="Times New Roman"/>
                <w:bCs/>
              </w:rPr>
            </w:pPr>
            <w:r w:rsidRPr="00D962D3">
              <w:rPr>
                <w:rFonts w:ascii="Trebuchet MS" w:eastAsia="Calibri" w:hAnsi="Trebuchet MS" w:cs="Times New Roman"/>
                <w:bCs/>
              </w:rPr>
              <w:t>Definition des vor Projektbeginn bestehenden IP. Klärung, ob und wie es genutzt werden darf.</w:t>
            </w:r>
          </w:p>
          <w:p w14:paraId="4A56AEDC" w14:textId="77777777" w:rsidR="0085729D" w:rsidRPr="00D962D3" w:rsidRDefault="0085729D" w:rsidP="005777E6">
            <w:pPr>
              <w:ind w:right="17"/>
              <w:rPr>
                <w:rFonts w:ascii="Trebuchet MS" w:hAnsi="Trebuchet MS" w:cs="Times New Roman"/>
              </w:rPr>
            </w:pPr>
          </w:p>
        </w:tc>
      </w:tr>
      <w:tr w:rsidR="004812B1" w14:paraId="4969B0E3" w14:textId="77777777" w:rsidTr="005777E6">
        <w:tc>
          <w:tcPr>
            <w:tcW w:w="2835" w:type="dxa"/>
          </w:tcPr>
          <w:p w14:paraId="75B89CC0" w14:textId="77777777" w:rsidR="0085729D" w:rsidRPr="00D962D3" w:rsidRDefault="00553198" w:rsidP="005777E6">
            <w:pPr>
              <w:ind w:left="-103"/>
              <w:jc w:val="left"/>
              <w:rPr>
                <w:rFonts w:ascii="Trebuchet MS" w:hAnsi="Trebuchet MS" w:cs="Times New Roman"/>
                <w:bCs/>
                <w:u w:val="single"/>
              </w:rPr>
            </w:pPr>
            <w:r w:rsidRPr="00D962D3">
              <w:rPr>
                <w:rFonts w:ascii="Trebuchet MS" w:eastAsia="Calibri" w:hAnsi="Trebuchet MS" w:cs="Times New Roman"/>
                <w:bCs/>
                <w:u w:val="single"/>
              </w:rPr>
              <w:t>Foreground IP</w:t>
            </w:r>
            <w:r w:rsidRPr="00D962D3">
              <w:rPr>
                <w:rFonts w:ascii="Trebuchet MS" w:eastAsia="Calibri" w:hAnsi="Trebuchet MS" w:cs="Times New Roman"/>
                <w:bCs/>
              </w:rPr>
              <w:t>:</w:t>
            </w:r>
          </w:p>
        </w:tc>
        <w:tc>
          <w:tcPr>
            <w:tcW w:w="6237" w:type="dxa"/>
          </w:tcPr>
          <w:p w14:paraId="46627241" w14:textId="77777777" w:rsidR="0085729D" w:rsidRPr="00D962D3" w:rsidRDefault="00553198" w:rsidP="005777E6">
            <w:pPr>
              <w:ind w:right="17"/>
              <w:rPr>
                <w:rFonts w:ascii="Trebuchet MS" w:eastAsia="Calibri" w:hAnsi="Trebuchet MS" w:cs="Times New Roman"/>
                <w:bCs/>
              </w:rPr>
            </w:pPr>
            <w:r w:rsidRPr="00D962D3">
              <w:rPr>
                <w:rFonts w:ascii="Trebuchet MS" w:eastAsia="Calibri" w:hAnsi="Trebuchet MS" w:cs="Times New Roman"/>
                <w:bCs/>
              </w:rPr>
              <w:t>Zuweisung der Rechte an im Projekt neu geschaffenen Ergebnissen. Regelung der Nutzung und Verwertung.</w:t>
            </w:r>
          </w:p>
          <w:p w14:paraId="49C5EEDF" w14:textId="77777777" w:rsidR="0085729D" w:rsidRPr="00D962D3" w:rsidRDefault="0085729D" w:rsidP="005777E6">
            <w:pPr>
              <w:ind w:right="17"/>
              <w:rPr>
                <w:rFonts w:ascii="Trebuchet MS" w:hAnsi="Trebuchet MS" w:cs="Times New Roman"/>
              </w:rPr>
            </w:pPr>
          </w:p>
        </w:tc>
      </w:tr>
      <w:tr w:rsidR="004812B1" w14:paraId="02B7D46B" w14:textId="77777777" w:rsidTr="005777E6">
        <w:tc>
          <w:tcPr>
            <w:tcW w:w="2835" w:type="dxa"/>
          </w:tcPr>
          <w:p w14:paraId="76B3C011" w14:textId="77777777" w:rsidR="0085729D" w:rsidRPr="00D962D3" w:rsidRDefault="00553198" w:rsidP="005777E6">
            <w:pPr>
              <w:ind w:left="-103"/>
              <w:jc w:val="left"/>
              <w:rPr>
                <w:rFonts w:ascii="Trebuchet MS" w:hAnsi="Trebuchet MS" w:cs="Times New Roman"/>
                <w:bCs/>
                <w:u w:val="single"/>
              </w:rPr>
            </w:pPr>
            <w:r w:rsidRPr="00D962D3">
              <w:rPr>
                <w:rFonts w:ascii="Trebuchet MS" w:eastAsia="Calibri" w:hAnsi="Trebuchet MS" w:cs="Times New Roman"/>
                <w:bCs/>
                <w:u w:val="single"/>
              </w:rPr>
              <w:t>Nutzungs- und Verwertungsmodelle</w:t>
            </w:r>
            <w:r w:rsidRPr="00D962D3">
              <w:rPr>
                <w:rFonts w:ascii="Trebuchet MS" w:eastAsia="Calibri" w:hAnsi="Trebuchet MS" w:cs="Times New Roman"/>
                <w:bCs/>
              </w:rPr>
              <w:t>:</w:t>
            </w:r>
          </w:p>
        </w:tc>
        <w:tc>
          <w:tcPr>
            <w:tcW w:w="6237" w:type="dxa"/>
          </w:tcPr>
          <w:p w14:paraId="68DC3094" w14:textId="77777777" w:rsidR="0085729D" w:rsidRPr="00D962D3" w:rsidRDefault="00553198" w:rsidP="005777E6">
            <w:pPr>
              <w:ind w:right="17"/>
              <w:rPr>
                <w:rFonts w:ascii="Trebuchet MS" w:eastAsia="Calibri" w:hAnsi="Trebuchet MS" w:cs="Times New Roman"/>
                <w:bCs/>
              </w:rPr>
            </w:pPr>
            <w:r w:rsidRPr="00D962D3">
              <w:rPr>
                <w:rFonts w:ascii="Trebuchet MS" w:eastAsia="Calibri" w:hAnsi="Trebuchet MS" w:cs="Times New Roman"/>
                <w:bCs/>
              </w:rPr>
              <w:t xml:space="preserve">Festlegung, wie Foreground IP verwertet wird: </w:t>
            </w:r>
          </w:p>
          <w:p w14:paraId="624086E3" w14:textId="77777777" w:rsidR="0085729D" w:rsidRPr="00D962D3" w:rsidRDefault="0085729D" w:rsidP="005777E6">
            <w:pPr>
              <w:ind w:left="714" w:right="17"/>
              <w:rPr>
                <w:rFonts w:ascii="Trebuchet MS" w:eastAsia="Calibri" w:hAnsi="Trebuchet MS" w:cs="Times New Roman"/>
                <w:bCs/>
              </w:rPr>
            </w:pPr>
          </w:p>
          <w:p w14:paraId="6083AC99" w14:textId="77777777" w:rsidR="0085729D" w:rsidRPr="00D962D3" w:rsidRDefault="00553198" w:rsidP="005777E6">
            <w:pPr>
              <w:numPr>
                <w:ilvl w:val="0"/>
                <w:numId w:val="3"/>
              </w:numPr>
              <w:tabs>
                <w:tab w:val="clear" w:pos="720"/>
              </w:tabs>
              <w:ind w:left="312" w:right="17" w:hanging="357"/>
              <w:rPr>
                <w:rFonts w:ascii="Trebuchet MS" w:eastAsia="Calibri" w:hAnsi="Trebuchet MS" w:cs="Times New Roman"/>
                <w:bCs/>
              </w:rPr>
            </w:pPr>
            <w:r w:rsidRPr="00D962D3">
              <w:rPr>
                <w:rFonts w:ascii="Trebuchet MS" w:eastAsia="Calibri" w:hAnsi="Trebuchet MS" w:cs="Times New Roman"/>
                <w:bCs/>
              </w:rPr>
              <w:t xml:space="preserve">Eigentumsübertragung an eine Partei mit Rücklizenz, </w:t>
            </w:r>
          </w:p>
          <w:p w14:paraId="36814645" w14:textId="77777777" w:rsidR="0085729D" w:rsidRPr="00D962D3" w:rsidRDefault="00553198" w:rsidP="005777E6">
            <w:pPr>
              <w:numPr>
                <w:ilvl w:val="0"/>
                <w:numId w:val="3"/>
              </w:numPr>
              <w:tabs>
                <w:tab w:val="clear" w:pos="720"/>
              </w:tabs>
              <w:ind w:left="312" w:right="17" w:hanging="357"/>
              <w:rPr>
                <w:rFonts w:ascii="Trebuchet MS" w:eastAsia="Calibri" w:hAnsi="Trebuchet MS" w:cs="Times New Roman"/>
                <w:bCs/>
              </w:rPr>
            </w:pPr>
            <w:r w:rsidRPr="00D962D3">
              <w:rPr>
                <w:rFonts w:ascii="Trebuchet MS" w:eastAsia="Calibri" w:hAnsi="Trebuchet MS" w:cs="Times New Roman"/>
                <w:bCs/>
              </w:rPr>
              <w:t>gemeinsame Inhaber</w:t>
            </w:r>
            <w:r w:rsidR="00445246" w:rsidRPr="00D962D3">
              <w:rPr>
                <w:rFonts w:ascii="Trebuchet MS" w:eastAsia="Calibri" w:hAnsi="Trebuchet MS" w:cs="Times New Roman"/>
                <w:bCs/>
              </w:rPr>
              <w:t>:innen</w:t>
            </w:r>
            <w:r w:rsidRPr="00D962D3">
              <w:rPr>
                <w:rFonts w:ascii="Trebuchet MS" w:eastAsia="Calibri" w:hAnsi="Trebuchet MS" w:cs="Times New Roman"/>
                <w:bCs/>
              </w:rPr>
              <w:t xml:space="preserve">schaft mit geregelter Nutzung, oder </w:t>
            </w:r>
          </w:p>
          <w:p w14:paraId="187192FF" w14:textId="77777777" w:rsidR="0085729D" w:rsidRPr="00D962D3" w:rsidRDefault="00553198" w:rsidP="005777E6">
            <w:pPr>
              <w:numPr>
                <w:ilvl w:val="0"/>
                <w:numId w:val="3"/>
              </w:numPr>
              <w:tabs>
                <w:tab w:val="clear" w:pos="720"/>
              </w:tabs>
              <w:ind w:left="312" w:right="17" w:hanging="357"/>
              <w:rPr>
                <w:rFonts w:ascii="Trebuchet MS" w:eastAsia="Calibri" w:hAnsi="Trebuchet MS" w:cs="Times New Roman"/>
                <w:bCs/>
              </w:rPr>
            </w:pPr>
            <w:r w:rsidRPr="00D962D3">
              <w:rPr>
                <w:rFonts w:ascii="Trebuchet MS" w:eastAsia="Calibri" w:hAnsi="Trebuchet MS" w:cs="Times New Roman"/>
                <w:bCs/>
              </w:rPr>
              <w:t>exklusive Nutzung gegen Entgelt.</w:t>
            </w:r>
          </w:p>
          <w:p w14:paraId="5820F084" w14:textId="77777777" w:rsidR="0085729D" w:rsidRPr="00D962D3" w:rsidRDefault="0085729D" w:rsidP="005777E6">
            <w:pPr>
              <w:ind w:right="17"/>
              <w:rPr>
                <w:rFonts w:ascii="Trebuchet MS" w:hAnsi="Trebuchet MS" w:cs="Times New Roman"/>
              </w:rPr>
            </w:pPr>
          </w:p>
        </w:tc>
      </w:tr>
      <w:tr w:rsidR="004812B1" w14:paraId="6B48F2A5" w14:textId="77777777" w:rsidTr="005777E6">
        <w:tc>
          <w:tcPr>
            <w:tcW w:w="2835" w:type="dxa"/>
          </w:tcPr>
          <w:p w14:paraId="615CC5E4" w14:textId="77777777" w:rsidR="0085729D" w:rsidRPr="00D962D3" w:rsidRDefault="00553198" w:rsidP="005777E6">
            <w:pPr>
              <w:ind w:left="-103"/>
              <w:jc w:val="left"/>
              <w:rPr>
                <w:rFonts w:ascii="Trebuchet MS" w:hAnsi="Trebuchet MS" w:cs="Times New Roman"/>
                <w:bCs/>
                <w:u w:val="single"/>
              </w:rPr>
            </w:pPr>
            <w:r w:rsidRPr="00D962D3">
              <w:rPr>
                <w:rFonts w:ascii="Trebuchet MS" w:eastAsia="Calibri" w:hAnsi="Trebuchet MS" w:cs="Times New Roman"/>
                <w:bCs/>
                <w:u w:val="single"/>
              </w:rPr>
              <w:t>Vertragliche Sicherung</w:t>
            </w:r>
            <w:r w:rsidRPr="00D962D3">
              <w:rPr>
                <w:rFonts w:ascii="Trebuchet MS" w:eastAsia="Calibri" w:hAnsi="Trebuchet MS" w:cs="Times New Roman"/>
                <w:bCs/>
              </w:rPr>
              <w:t>:</w:t>
            </w:r>
          </w:p>
        </w:tc>
        <w:tc>
          <w:tcPr>
            <w:tcW w:w="6237" w:type="dxa"/>
          </w:tcPr>
          <w:p w14:paraId="3F209E70" w14:textId="77777777" w:rsidR="0085729D" w:rsidRPr="00D962D3" w:rsidRDefault="00553198" w:rsidP="005777E6">
            <w:pPr>
              <w:numPr>
                <w:ilvl w:val="0"/>
                <w:numId w:val="3"/>
              </w:numPr>
              <w:tabs>
                <w:tab w:val="clear" w:pos="720"/>
              </w:tabs>
              <w:ind w:left="312" w:right="17" w:hanging="357"/>
              <w:rPr>
                <w:rFonts w:ascii="Trebuchet MS" w:eastAsia="Calibri" w:hAnsi="Trebuchet MS" w:cs="Times New Roman"/>
                <w:bCs/>
              </w:rPr>
            </w:pPr>
            <w:r w:rsidRPr="00D962D3">
              <w:rPr>
                <w:rFonts w:ascii="Trebuchet MS" w:eastAsia="Calibri" w:hAnsi="Trebuchet MS" w:cs="Times New Roman"/>
                <w:bCs/>
              </w:rPr>
              <w:t xml:space="preserve">Klare Zuweisung der Nutzungsrechte, </w:t>
            </w:r>
          </w:p>
          <w:p w14:paraId="616AFAAA" w14:textId="77777777" w:rsidR="0085729D" w:rsidRPr="00D962D3" w:rsidRDefault="00553198" w:rsidP="005777E6">
            <w:pPr>
              <w:numPr>
                <w:ilvl w:val="0"/>
                <w:numId w:val="3"/>
              </w:numPr>
              <w:tabs>
                <w:tab w:val="clear" w:pos="720"/>
              </w:tabs>
              <w:ind w:left="312" w:right="17" w:hanging="357"/>
              <w:rPr>
                <w:rFonts w:ascii="Trebuchet MS" w:eastAsia="Calibri" w:hAnsi="Trebuchet MS" w:cs="Times New Roman"/>
                <w:bCs/>
              </w:rPr>
            </w:pPr>
            <w:r w:rsidRPr="00D962D3">
              <w:rPr>
                <w:rFonts w:ascii="Trebuchet MS" w:eastAsia="Calibri" w:hAnsi="Trebuchet MS" w:cs="Times New Roman"/>
                <w:bCs/>
              </w:rPr>
              <w:t xml:space="preserve">Pflicht zur Offenlegung neuer Schutzrechte, </w:t>
            </w:r>
          </w:p>
          <w:p w14:paraId="601F2CA3" w14:textId="77777777" w:rsidR="0085729D" w:rsidRPr="00D962D3" w:rsidRDefault="00553198" w:rsidP="005777E6">
            <w:pPr>
              <w:numPr>
                <w:ilvl w:val="0"/>
                <w:numId w:val="3"/>
              </w:numPr>
              <w:tabs>
                <w:tab w:val="clear" w:pos="720"/>
              </w:tabs>
              <w:ind w:left="312" w:right="17" w:hanging="357"/>
              <w:rPr>
                <w:rFonts w:ascii="Trebuchet MS" w:eastAsia="Calibri" w:hAnsi="Trebuchet MS" w:cs="Times New Roman"/>
                <w:bCs/>
              </w:rPr>
            </w:pPr>
            <w:r w:rsidRPr="00D962D3">
              <w:rPr>
                <w:rFonts w:ascii="Trebuchet MS" w:eastAsia="Times New Roman" w:hAnsi="Trebuchet MS" w:cs="Times New Roman"/>
                <w:lang w:eastAsia="de-AT"/>
              </w:rPr>
              <w:t>Mitteilungspflichten bei geplanten Schutzrechtsanmeldungen</w:t>
            </w:r>
          </w:p>
          <w:p w14:paraId="27006419" w14:textId="77777777" w:rsidR="0085729D" w:rsidRPr="00D962D3" w:rsidRDefault="00553198" w:rsidP="005777E6">
            <w:pPr>
              <w:numPr>
                <w:ilvl w:val="0"/>
                <w:numId w:val="3"/>
              </w:numPr>
              <w:tabs>
                <w:tab w:val="clear" w:pos="720"/>
              </w:tabs>
              <w:ind w:left="312" w:right="17" w:hanging="357"/>
              <w:rPr>
                <w:rFonts w:ascii="Trebuchet MS" w:eastAsia="Calibri" w:hAnsi="Trebuchet MS" w:cs="Times New Roman"/>
                <w:bCs/>
              </w:rPr>
            </w:pPr>
            <w:r w:rsidRPr="00D962D3">
              <w:rPr>
                <w:rFonts w:ascii="Trebuchet MS" w:eastAsia="Calibri" w:hAnsi="Trebuchet MS" w:cs="Times New Roman"/>
                <w:bCs/>
              </w:rPr>
              <w:t>Zustimmungspflicht bei Weitergabe an Dritte.</w:t>
            </w:r>
          </w:p>
          <w:p w14:paraId="550CE8B9" w14:textId="77777777" w:rsidR="0085729D" w:rsidRPr="00D962D3" w:rsidRDefault="0085729D" w:rsidP="005777E6">
            <w:pPr>
              <w:ind w:right="17"/>
              <w:rPr>
                <w:rFonts w:ascii="Trebuchet MS" w:hAnsi="Trebuchet MS" w:cs="Times New Roman"/>
              </w:rPr>
            </w:pPr>
          </w:p>
        </w:tc>
      </w:tr>
    </w:tbl>
    <w:p w14:paraId="6891A44B" w14:textId="77777777" w:rsidR="0085729D" w:rsidRPr="00D962D3" w:rsidRDefault="00553198" w:rsidP="00750F6E">
      <w:pPr>
        <w:pStyle w:val="berschrift2"/>
        <w:rPr>
          <w:rFonts w:ascii="Trebuchet MS" w:hAnsi="Trebuchet MS"/>
        </w:rPr>
      </w:pPr>
      <w:bookmarkStart w:id="72" w:name="_Ref196313341"/>
      <w:bookmarkStart w:id="73" w:name="_Ref206060427"/>
      <w:bookmarkStart w:id="74" w:name="_Toc210123786"/>
      <w:r w:rsidRPr="00D962D3">
        <w:rPr>
          <w:rFonts w:ascii="Trebuchet MS" w:hAnsi="Trebuchet MS"/>
        </w:rPr>
        <w:t xml:space="preserve">Publikationsrechte der </w:t>
      </w:r>
      <w:bookmarkEnd w:id="72"/>
      <w:r w:rsidR="005777E6" w:rsidRPr="00D962D3">
        <w:rPr>
          <w:rFonts w:ascii="Trebuchet MS" w:hAnsi="Trebuchet MS"/>
        </w:rPr>
        <w:t>Hochschule</w:t>
      </w:r>
      <w:bookmarkEnd w:id="73"/>
      <w:bookmarkEnd w:id="74"/>
    </w:p>
    <w:p w14:paraId="3658B0EE" w14:textId="77777777" w:rsidR="0085729D" w:rsidRPr="00D962D3" w:rsidRDefault="00553198" w:rsidP="00A804E3">
      <w:pPr>
        <w:keepNext/>
        <w:keepLines/>
        <w:ind w:left="708" w:right="17"/>
        <w:rPr>
          <w:rFonts w:ascii="Trebuchet MS" w:hAnsi="Trebuchet MS" w:cs="Times New Roman"/>
          <w:lang w:eastAsia="de-AT"/>
        </w:rPr>
      </w:pPr>
      <w:r w:rsidRPr="00D962D3">
        <w:rPr>
          <w:rFonts w:ascii="Trebuchet MS" w:hAnsi="Trebuchet MS" w:cs="Times New Roman"/>
          <w:lang w:eastAsia="de-AT"/>
        </w:rPr>
        <w:t xml:space="preserve"> </w:t>
      </w:r>
    </w:p>
    <w:p w14:paraId="03887295" w14:textId="77777777" w:rsidR="0085729D" w:rsidRPr="00D962D3" w:rsidRDefault="00553198" w:rsidP="00A804E3">
      <w:pPr>
        <w:keepNext/>
        <w:keepLines/>
        <w:ind w:left="426"/>
        <w:rPr>
          <w:rFonts w:ascii="Trebuchet MS" w:eastAsia="Times New Roman" w:hAnsi="Trebuchet MS" w:cs="Times New Roman"/>
          <w:lang w:eastAsia="de-AT"/>
        </w:rPr>
      </w:pPr>
      <w:r w:rsidRPr="00D962D3">
        <w:rPr>
          <w:rFonts w:ascii="Trebuchet MS" w:eastAsia="Times New Roman" w:hAnsi="Trebuchet MS" w:cs="Times New Roman"/>
          <w:lang w:eastAsia="de-AT"/>
        </w:rPr>
        <w:t>Wissenschaftliche Publikationen sind ein wesentlicher Bestandteil akademischer Tätigkeit. Dabei sollte beachtet werden, dass eine unkoordinierte Publikation den Schutz geistigen Eigentums gefährden kann. Um Forschungsfreiheit und IP-Schutz in Einklang zu bringen, sind klare Regelungen erforderlich:</w:t>
      </w:r>
    </w:p>
    <w:p w14:paraId="24A0629F" w14:textId="77777777" w:rsidR="0085729D" w:rsidRPr="00D962D3" w:rsidRDefault="0085729D" w:rsidP="0085729D">
      <w:pPr>
        <w:ind w:left="1134"/>
        <w:rPr>
          <w:rFonts w:ascii="Trebuchet MS" w:eastAsia="Times New Roman" w:hAnsi="Trebuchet MS" w:cs="Times New Roman"/>
          <w:lang w:eastAsia="de-AT"/>
        </w:rPr>
      </w:pPr>
    </w:p>
    <w:tbl>
      <w:tblPr>
        <w:tblStyle w:val="Tabellenraster"/>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095"/>
      </w:tblGrid>
      <w:tr w:rsidR="004812B1" w14:paraId="1BC8B037" w14:textId="77777777" w:rsidTr="005777E6">
        <w:tc>
          <w:tcPr>
            <w:tcW w:w="2835" w:type="dxa"/>
          </w:tcPr>
          <w:p w14:paraId="37F432D9" w14:textId="77777777" w:rsidR="0085729D" w:rsidRPr="00D962D3" w:rsidRDefault="00553198" w:rsidP="005777E6">
            <w:pPr>
              <w:ind w:left="-103"/>
              <w:jc w:val="left"/>
              <w:rPr>
                <w:rFonts w:ascii="Trebuchet MS" w:eastAsia="Calibri" w:hAnsi="Trebuchet MS" w:cs="Times New Roman"/>
                <w:bCs/>
                <w:u w:val="single"/>
              </w:rPr>
            </w:pPr>
            <w:r w:rsidRPr="00D962D3">
              <w:rPr>
                <w:rFonts w:ascii="Trebuchet MS" w:eastAsia="Calibri" w:hAnsi="Trebuchet MS" w:cs="Times New Roman"/>
                <w:bCs/>
                <w:u w:val="single"/>
              </w:rPr>
              <w:t>Spannungsverhältnis</w:t>
            </w:r>
            <w:r w:rsidRPr="00D962D3">
              <w:rPr>
                <w:rFonts w:ascii="Trebuchet MS" w:eastAsia="Calibri" w:hAnsi="Trebuchet MS" w:cs="Times New Roman"/>
                <w:bCs/>
              </w:rPr>
              <w:t>:</w:t>
            </w:r>
            <w:r w:rsidRPr="00D962D3">
              <w:rPr>
                <w:rFonts w:ascii="Trebuchet MS" w:eastAsia="Calibri" w:hAnsi="Trebuchet MS" w:cs="Times New Roman"/>
                <w:bCs/>
                <w:u w:val="single"/>
              </w:rPr>
              <w:t xml:space="preserve"> </w:t>
            </w:r>
          </w:p>
          <w:p w14:paraId="2E4F7471" w14:textId="77777777" w:rsidR="0085729D" w:rsidRPr="00D962D3" w:rsidRDefault="00553198" w:rsidP="005777E6">
            <w:pPr>
              <w:ind w:left="-103"/>
              <w:jc w:val="left"/>
              <w:rPr>
                <w:rFonts w:ascii="Trebuchet MS" w:hAnsi="Trebuchet MS" w:cs="Times New Roman"/>
                <w:bCs/>
              </w:rPr>
            </w:pPr>
            <w:r w:rsidRPr="00D962D3">
              <w:rPr>
                <w:rFonts w:ascii="Trebuchet MS" w:eastAsia="Times New Roman" w:hAnsi="Trebuchet MS" w:cs="Times New Roman"/>
                <w:lang w:eastAsia="de-AT"/>
              </w:rPr>
              <w:t>Publikation vs IP-Schutz</w:t>
            </w:r>
          </w:p>
        </w:tc>
        <w:tc>
          <w:tcPr>
            <w:tcW w:w="6095" w:type="dxa"/>
          </w:tcPr>
          <w:p w14:paraId="3932E313" w14:textId="77777777" w:rsidR="0085729D" w:rsidRPr="00D962D3" w:rsidRDefault="00553198" w:rsidP="005777E6">
            <w:pPr>
              <w:ind w:right="-106"/>
              <w:rPr>
                <w:rFonts w:ascii="Trebuchet MS" w:eastAsia="Calibri" w:hAnsi="Trebuchet MS" w:cs="Times New Roman"/>
                <w:bCs/>
              </w:rPr>
            </w:pPr>
            <w:r w:rsidRPr="00D962D3">
              <w:rPr>
                <w:rFonts w:ascii="Trebuchet MS" w:eastAsia="Calibri" w:hAnsi="Trebuchet MS" w:cs="Times New Roman"/>
                <w:bCs/>
              </w:rPr>
              <w:t xml:space="preserve">Ergebnisse, die öffentlich gemacht wurden (zB durch Fachbeiträge, Vorträge auf Konferenzen oder Dissertationen), gelten im Patentrecht nicht mehr als neu. Um einen möglichen Schutzverlust zu vermeiden, ist vor einer geplanten Publikation eine Abstimmung mit dem TTO oder mit externen rechtlichen </w:t>
            </w:r>
            <w:r w:rsidR="00CD4842" w:rsidRPr="00D962D3">
              <w:rPr>
                <w:rFonts w:ascii="Trebuchet MS" w:eastAsia="Calibri" w:hAnsi="Trebuchet MS" w:cs="Times New Roman"/>
                <w:bCs/>
              </w:rPr>
              <w:t xml:space="preserve">Expertinnen und Experten </w:t>
            </w:r>
            <w:r w:rsidRPr="00D962D3">
              <w:rPr>
                <w:rFonts w:ascii="Trebuchet MS" w:eastAsia="Calibri" w:hAnsi="Trebuchet MS" w:cs="Times New Roman"/>
                <w:bCs/>
              </w:rPr>
              <w:t>dringend empfohlen.</w:t>
            </w:r>
          </w:p>
          <w:p w14:paraId="703E2970" w14:textId="77777777" w:rsidR="0085729D" w:rsidRPr="00D962D3" w:rsidRDefault="0085729D" w:rsidP="005777E6">
            <w:pPr>
              <w:ind w:right="-106"/>
              <w:rPr>
                <w:rFonts w:ascii="Trebuchet MS" w:hAnsi="Trebuchet MS" w:cs="Times New Roman"/>
              </w:rPr>
            </w:pPr>
          </w:p>
        </w:tc>
      </w:tr>
      <w:tr w:rsidR="004812B1" w14:paraId="6FB9766C" w14:textId="77777777" w:rsidTr="005777E6">
        <w:tc>
          <w:tcPr>
            <w:tcW w:w="2835" w:type="dxa"/>
          </w:tcPr>
          <w:p w14:paraId="7D1CF1A3" w14:textId="77777777" w:rsidR="0085729D" w:rsidRPr="00D962D3" w:rsidRDefault="00553198" w:rsidP="005777E6">
            <w:pPr>
              <w:ind w:left="-103"/>
              <w:jc w:val="left"/>
              <w:rPr>
                <w:rFonts w:ascii="Trebuchet MS" w:hAnsi="Trebuchet MS" w:cs="Times New Roman"/>
                <w:bCs/>
                <w:u w:val="single"/>
              </w:rPr>
            </w:pPr>
            <w:r w:rsidRPr="00D962D3">
              <w:rPr>
                <w:rFonts w:ascii="Trebuchet MS" w:eastAsia="Times New Roman" w:hAnsi="Trebuchet MS" w:cs="Times New Roman"/>
                <w:u w:val="single"/>
                <w:lang w:eastAsia="de-AT"/>
              </w:rPr>
              <w:t>Sperrfrist</w:t>
            </w:r>
            <w:r w:rsidRPr="00D962D3">
              <w:rPr>
                <w:rFonts w:ascii="Trebuchet MS" w:eastAsia="Times New Roman" w:hAnsi="Trebuchet MS" w:cs="Times New Roman"/>
                <w:lang w:eastAsia="de-AT"/>
              </w:rPr>
              <w:t>:</w:t>
            </w:r>
            <w:r w:rsidRPr="00D962D3">
              <w:rPr>
                <w:rFonts w:ascii="Trebuchet MS" w:eastAsia="Times New Roman" w:hAnsi="Trebuchet MS" w:cs="Times New Roman"/>
                <w:lang w:eastAsia="de-AT"/>
              </w:rPr>
              <w:br/>
            </w:r>
          </w:p>
        </w:tc>
        <w:tc>
          <w:tcPr>
            <w:tcW w:w="6095" w:type="dxa"/>
          </w:tcPr>
          <w:p w14:paraId="5A6EFB3D" w14:textId="77777777" w:rsidR="0085729D" w:rsidRPr="00D962D3" w:rsidRDefault="00553198" w:rsidP="005777E6">
            <w:pPr>
              <w:ind w:right="-106"/>
              <w:rPr>
                <w:rFonts w:ascii="Trebuchet MS" w:hAnsi="Trebuchet MS" w:cs="Times New Roman"/>
              </w:rPr>
            </w:pPr>
            <w:r w:rsidRPr="00D962D3">
              <w:rPr>
                <w:rFonts w:ascii="Trebuchet MS" w:hAnsi="Trebuchet MS" w:cs="Times New Roman"/>
              </w:rPr>
              <w:t xml:space="preserve">Vereinbarung einer befristeten Zurückhaltung, um Schutzrechtsanmeldungen vorzubereiten. </w:t>
            </w:r>
          </w:p>
          <w:p w14:paraId="6EA94B45" w14:textId="77777777" w:rsidR="0085729D" w:rsidRPr="00D962D3" w:rsidRDefault="0085729D" w:rsidP="005777E6">
            <w:pPr>
              <w:ind w:right="-106"/>
              <w:rPr>
                <w:rFonts w:ascii="Trebuchet MS" w:hAnsi="Trebuchet MS" w:cs="Times New Roman"/>
              </w:rPr>
            </w:pPr>
          </w:p>
        </w:tc>
      </w:tr>
      <w:tr w:rsidR="004812B1" w14:paraId="1D3B6A68" w14:textId="77777777" w:rsidTr="005777E6">
        <w:tc>
          <w:tcPr>
            <w:tcW w:w="2835" w:type="dxa"/>
          </w:tcPr>
          <w:p w14:paraId="3900FDDA" w14:textId="77777777" w:rsidR="0085729D" w:rsidRPr="00D962D3" w:rsidRDefault="00553198" w:rsidP="005777E6">
            <w:pPr>
              <w:ind w:left="-103"/>
              <w:jc w:val="left"/>
              <w:rPr>
                <w:rFonts w:ascii="Trebuchet MS" w:eastAsia="Calibri" w:hAnsi="Trebuchet MS" w:cs="Times New Roman"/>
                <w:bCs/>
              </w:rPr>
            </w:pPr>
            <w:r w:rsidRPr="00D962D3">
              <w:rPr>
                <w:rFonts w:ascii="Trebuchet MS" w:eastAsia="Calibri" w:hAnsi="Trebuchet MS" w:cs="Times New Roman"/>
                <w:bCs/>
                <w:u w:val="single"/>
              </w:rPr>
              <w:t>Vertrauliche Inhalte</w:t>
            </w:r>
            <w:r w:rsidRPr="00D962D3">
              <w:rPr>
                <w:rFonts w:ascii="Trebuchet MS" w:eastAsia="Calibri" w:hAnsi="Trebuchet MS" w:cs="Times New Roman"/>
                <w:bCs/>
              </w:rPr>
              <w:t>:</w:t>
            </w:r>
          </w:p>
          <w:p w14:paraId="76176E55" w14:textId="77777777" w:rsidR="0085729D" w:rsidRPr="00D962D3" w:rsidRDefault="0085729D" w:rsidP="005777E6">
            <w:pPr>
              <w:ind w:left="-103"/>
              <w:jc w:val="left"/>
              <w:rPr>
                <w:rFonts w:ascii="Trebuchet MS" w:hAnsi="Trebuchet MS" w:cs="Times New Roman"/>
                <w:bCs/>
                <w:u w:val="single"/>
              </w:rPr>
            </w:pPr>
          </w:p>
        </w:tc>
        <w:tc>
          <w:tcPr>
            <w:tcW w:w="6095" w:type="dxa"/>
          </w:tcPr>
          <w:p w14:paraId="7BF0A06C" w14:textId="77777777" w:rsidR="0085729D" w:rsidRPr="00D962D3" w:rsidRDefault="00553198" w:rsidP="005777E6">
            <w:pPr>
              <w:ind w:right="-106"/>
              <w:rPr>
                <w:rFonts w:ascii="Trebuchet MS" w:eastAsia="Times New Roman" w:hAnsi="Trebuchet MS" w:cs="Times New Roman"/>
                <w:lang w:eastAsia="de-AT"/>
              </w:rPr>
            </w:pPr>
            <w:r w:rsidRPr="00D962D3">
              <w:rPr>
                <w:rFonts w:ascii="Trebuchet MS" w:eastAsia="Calibri" w:hAnsi="Trebuchet MS" w:cs="Times New Roman"/>
                <w:bCs/>
              </w:rPr>
              <w:t>Bestimmte Informationen (zB technische Details, Geschäftsgeheimnisse, sensible Daten) sollten definiert und aus Publikationen ausgenommen oder anonymisiert werden.</w:t>
            </w:r>
            <w:r w:rsidRPr="00D962D3">
              <w:rPr>
                <w:rFonts w:ascii="Trebuchet MS" w:eastAsia="Times New Roman" w:hAnsi="Trebuchet MS" w:cs="Times New Roman"/>
                <w:lang w:eastAsia="de-AT"/>
              </w:rPr>
              <w:t xml:space="preserve"> Die vertragliche Definition solcher Inhalte ist wichtig, um späteren Streitigkeiten vorzubeugen.</w:t>
            </w:r>
          </w:p>
          <w:p w14:paraId="59473EA7" w14:textId="77777777" w:rsidR="0085729D" w:rsidRPr="00D962D3" w:rsidRDefault="0085729D" w:rsidP="005777E6">
            <w:pPr>
              <w:ind w:right="-106"/>
              <w:rPr>
                <w:rFonts w:ascii="Trebuchet MS" w:eastAsia="Calibri" w:hAnsi="Trebuchet MS" w:cs="Times New Roman"/>
                <w:bCs/>
              </w:rPr>
            </w:pPr>
          </w:p>
        </w:tc>
      </w:tr>
      <w:tr w:rsidR="004812B1" w14:paraId="1F844D53" w14:textId="77777777" w:rsidTr="005777E6">
        <w:tc>
          <w:tcPr>
            <w:tcW w:w="2835" w:type="dxa"/>
          </w:tcPr>
          <w:p w14:paraId="0B6DD42D" w14:textId="77777777" w:rsidR="0085729D" w:rsidRPr="00D962D3" w:rsidRDefault="00553198" w:rsidP="005777E6">
            <w:pPr>
              <w:ind w:left="-103"/>
              <w:jc w:val="left"/>
              <w:rPr>
                <w:rFonts w:ascii="Trebuchet MS" w:hAnsi="Trebuchet MS" w:cs="Times New Roman"/>
                <w:bCs/>
                <w:u w:val="single"/>
              </w:rPr>
            </w:pPr>
            <w:r w:rsidRPr="00D962D3">
              <w:rPr>
                <w:rFonts w:ascii="Trebuchet MS" w:hAnsi="Trebuchet MS" w:cs="Times New Roman"/>
                <w:bCs/>
                <w:u w:val="single"/>
              </w:rPr>
              <w:t>Vertragliche Regelung</w:t>
            </w:r>
            <w:r w:rsidRPr="00D962D3">
              <w:rPr>
                <w:rFonts w:ascii="Trebuchet MS" w:hAnsi="Trebuchet MS" w:cs="Times New Roman"/>
                <w:bCs/>
              </w:rPr>
              <w:t>:</w:t>
            </w:r>
          </w:p>
          <w:p w14:paraId="0F718543" w14:textId="77777777" w:rsidR="0085729D" w:rsidRPr="00D962D3" w:rsidRDefault="0085729D" w:rsidP="005777E6">
            <w:pPr>
              <w:ind w:left="-103"/>
              <w:jc w:val="left"/>
              <w:rPr>
                <w:rFonts w:ascii="Trebuchet MS" w:hAnsi="Trebuchet MS" w:cs="Times New Roman"/>
                <w:bCs/>
                <w:u w:val="single"/>
              </w:rPr>
            </w:pPr>
          </w:p>
        </w:tc>
        <w:tc>
          <w:tcPr>
            <w:tcW w:w="6095" w:type="dxa"/>
          </w:tcPr>
          <w:p w14:paraId="111216B0" w14:textId="77777777" w:rsidR="0085729D" w:rsidRPr="00D962D3" w:rsidRDefault="00553198" w:rsidP="005777E6">
            <w:pPr>
              <w:ind w:right="-106"/>
              <w:rPr>
                <w:rFonts w:ascii="Trebuchet MS" w:eastAsia="Calibri" w:hAnsi="Trebuchet MS" w:cs="Times New Roman"/>
                <w:bCs/>
              </w:rPr>
            </w:pPr>
            <w:r w:rsidRPr="00D962D3">
              <w:rPr>
                <w:rFonts w:ascii="Trebuchet MS" w:eastAsia="Calibri" w:hAnsi="Trebuchet MS" w:cs="Times New Roman"/>
                <w:bCs/>
              </w:rPr>
              <w:t xml:space="preserve">Klare Regelung der Publikationsrechte in Kooperations- oder Lizenzverträgen: </w:t>
            </w:r>
          </w:p>
          <w:p w14:paraId="7DFD0C04" w14:textId="77777777" w:rsidR="0085729D" w:rsidRPr="00D962D3" w:rsidRDefault="00553198" w:rsidP="005777E6">
            <w:pPr>
              <w:numPr>
                <w:ilvl w:val="0"/>
                <w:numId w:val="3"/>
              </w:numPr>
              <w:tabs>
                <w:tab w:val="clear" w:pos="720"/>
                <w:tab w:val="num" w:pos="360"/>
              </w:tabs>
              <w:ind w:left="316" w:right="-106"/>
              <w:rPr>
                <w:rFonts w:ascii="Trebuchet MS" w:eastAsia="Times New Roman" w:hAnsi="Trebuchet MS" w:cs="Times New Roman"/>
                <w:lang w:eastAsia="de-AT"/>
              </w:rPr>
            </w:pPr>
            <w:r w:rsidRPr="00D962D3">
              <w:rPr>
                <w:rFonts w:ascii="Trebuchet MS" w:eastAsia="Times New Roman" w:hAnsi="Trebuchet MS" w:cs="Times New Roman"/>
                <w:lang w:eastAsia="de-AT"/>
              </w:rPr>
              <w:t>Vorab-Mitteilungspflicht bei geplanter Veröffentlichung</w:t>
            </w:r>
          </w:p>
          <w:p w14:paraId="6FC2EA7D" w14:textId="77777777" w:rsidR="0085729D" w:rsidRPr="00D962D3" w:rsidRDefault="00553198" w:rsidP="005777E6">
            <w:pPr>
              <w:numPr>
                <w:ilvl w:val="0"/>
                <w:numId w:val="3"/>
              </w:numPr>
              <w:tabs>
                <w:tab w:val="clear" w:pos="720"/>
                <w:tab w:val="num" w:pos="360"/>
              </w:tabs>
              <w:ind w:left="316" w:right="-106"/>
              <w:rPr>
                <w:rFonts w:ascii="Trebuchet MS" w:eastAsia="Times New Roman" w:hAnsi="Trebuchet MS" w:cs="Times New Roman"/>
                <w:lang w:eastAsia="de-AT"/>
              </w:rPr>
            </w:pPr>
            <w:r w:rsidRPr="00D962D3">
              <w:rPr>
                <w:rFonts w:ascii="Trebuchet MS" w:eastAsia="Times New Roman" w:hAnsi="Trebuchet MS" w:cs="Times New Roman"/>
                <w:lang w:eastAsia="de-AT"/>
              </w:rPr>
              <w:t>Möglichkeit zur befristeten Zurückhaltung (Sperrfrist)</w:t>
            </w:r>
          </w:p>
          <w:p w14:paraId="23AAB320" w14:textId="77777777" w:rsidR="0085729D" w:rsidRPr="00D962D3" w:rsidRDefault="00553198" w:rsidP="005777E6">
            <w:pPr>
              <w:numPr>
                <w:ilvl w:val="0"/>
                <w:numId w:val="3"/>
              </w:numPr>
              <w:tabs>
                <w:tab w:val="clear" w:pos="720"/>
                <w:tab w:val="num" w:pos="360"/>
              </w:tabs>
              <w:ind w:left="316" w:right="-106"/>
              <w:rPr>
                <w:rFonts w:ascii="Trebuchet MS" w:eastAsia="Times New Roman" w:hAnsi="Trebuchet MS" w:cs="Times New Roman"/>
                <w:lang w:eastAsia="de-AT"/>
              </w:rPr>
            </w:pPr>
            <w:r w:rsidRPr="00D962D3">
              <w:rPr>
                <w:rFonts w:ascii="Trebuchet MS" w:eastAsia="Times New Roman" w:hAnsi="Trebuchet MS" w:cs="Times New Roman"/>
                <w:lang w:eastAsia="de-AT"/>
              </w:rPr>
              <w:t>Definition nicht veröffentlichbarer Inhalte (zB vertrauliche IP, sensible Daten)</w:t>
            </w:r>
          </w:p>
          <w:p w14:paraId="66A693E3" w14:textId="77777777" w:rsidR="0085729D" w:rsidRPr="00D962D3" w:rsidRDefault="0085729D" w:rsidP="005777E6">
            <w:pPr>
              <w:ind w:right="-106"/>
              <w:rPr>
                <w:rFonts w:ascii="Trebuchet MS" w:eastAsia="Times New Roman" w:hAnsi="Trebuchet MS" w:cs="Times New Roman"/>
                <w:lang w:eastAsia="de-AT"/>
              </w:rPr>
            </w:pPr>
          </w:p>
        </w:tc>
      </w:tr>
    </w:tbl>
    <w:p w14:paraId="3197252C" w14:textId="77777777" w:rsidR="0085729D" w:rsidRPr="00D962D3" w:rsidRDefault="00553198" w:rsidP="00281C01">
      <w:pPr>
        <w:pStyle w:val="berschrift1"/>
        <w:ind w:left="426"/>
        <w:rPr>
          <w:rFonts w:ascii="Trebuchet MS" w:hAnsi="Trebuchet MS"/>
        </w:rPr>
      </w:pPr>
      <w:bookmarkStart w:id="75" w:name="_Ref196313345"/>
      <w:bookmarkStart w:id="76" w:name="_Ref205887243"/>
      <w:bookmarkStart w:id="77" w:name="_Toc210123787"/>
      <w:r w:rsidRPr="00D962D3">
        <w:rPr>
          <w:rFonts w:ascii="Trebuchet MS" w:hAnsi="Trebuchet MS"/>
        </w:rPr>
        <w:t>IP Bewertung</w:t>
      </w:r>
      <w:bookmarkEnd w:id="75"/>
      <w:r>
        <w:rPr>
          <w:rStyle w:val="Funotenzeichen"/>
          <w:rFonts w:ascii="Trebuchet MS" w:hAnsi="Trebuchet MS"/>
        </w:rPr>
        <w:footnoteReference w:id="7"/>
      </w:r>
      <w:bookmarkEnd w:id="76"/>
      <w:bookmarkEnd w:id="77"/>
    </w:p>
    <w:p w14:paraId="0E79CF6C" w14:textId="77777777" w:rsidR="0085729D" w:rsidRPr="00D962D3" w:rsidRDefault="0085729D" w:rsidP="00281C01">
      <w:pPr>
        <w:keepNext/>
        <w:keepLines/>
        <w:ind w:right="17"/>
        <w:rPr>
          <w:rFonts w:ascii="Trebuchet MS" w:hAnsi="Trebuchet MS" w:cs="Times New Roman"/>
          <w:lang w:eastAsia="de-AT"/>
        </w:rPr>
      </w:pPr>
    </w:p>
    <w:p w14:paraId="72170BD1" w14:textId="77777777" w:rsidR="0085729D" w:rsidRPr="00D962D3" w:rsidRDefault="00553198" w:rsidP="00281C01">
      <w:pPr>
        <w:keepNext/>
        <w:keepLines/>
        <w:ind w:left="426"/>
        <w:rPr>
          <w:rFonts w:ascii="Trebuchet MS" w:hAnsi="Trebuchet MS" w:cs="Times New Roman"/>
        </w:rPr>
      </w:pPr>
      <w:r w:rsidRPr="00D962D3">
        <w:rPr>
          <w:rFonts w:ascii="Trebuchet MS" w:hAnsi="Trebuchet MS" w:cs="Times New Roman"/>
        </w:rPr>
        <w:t>Die Bewertung von IP ist essenziell für die Ausgestaltung von Lizenzverträgen, IP-Übertragungen und Beteiligungen. Sie dient als Entscheidungsgrundlage für wirtschaftlich angemessene Vergütungen und hilft, Transparenz im Verwertungsprozess sicherzustellen. Auch aus beihilfenrechtlicher Sicht ist eine nachvollziehbare Bewertung erforderlich, um eine marktübliche Gestaltung sicherstellen zu können.</w:t>
      </w:r>
    </w:p>
    <w:p w14:paraId="792D49DB" w14:textId="77777777" w:rsidR="0085729D" w:rsidRPr="00D962D3" w:rsidRDefault="0085729D" w:rsidP="0085729D">
      <w:pPr>
        <w:ind w:left="570"/>
        <w:rPr>
          <w:rFonts w:ascii="Trebuchet MS" w:hAnsi="Trebuchet MS" w:cs="Times New Roman"/>
        </w:rPr>
      </w:pPr>
    </w:p>
    <w:tbl>
      <w:tblPr>
        <w:tblStyle w:val="Tabellenraster"/>
        <w:tblW w:w="9214" w:type="dxa"/>
        <w:tblInd w:w="284"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2971"/>
        <w:gridCol w:w="6243"/>
      </w:tblGrid>
      <w:tr w:rsidR="004812B1" w14:paraId="697B89A8" w14:textId="77777777" w:rsidTr="005777E6">
        <w:tc>
          <w:tcPr>
            <w:tcW w:w="2971" w:type="dxa"/>
            <w:tcBorders>
              <w:top w:val="nil"/>
              <w:left w:val="nil"/>
              <w:bottom w:val="nil"/>
              <w:right w:val="nil"/>
            </w:tcBorders>
          </w:tcPr>
          <w:p w14:paraId="59775D5A" w14:textId="77777777" w:rsidR="0085729D" w:rsidRPr="00D962D3" w:rsidRDefault="00553198" w:rsidP="005777E6">
            <w:pPr>
              <w:ind w:left="37"/>
              <w:rPr>
                <w:rFonts w:ascii="Trebuchet MS" w:hAnsi="Trebuchet MS" w:cs="Times New Roman"/>
                <w:bCs/>
                <w:u w:val="single"/>
              </w:rPr>
            </w:pPr>
            <w:r w:rsidRPr="00D962D3">
              <w:rPr>
                <w:rFonts w:ascii="Trebuchet MS" w:eastAsia="Calibri" w:hAnsi="Trebuchet MS" w:cs="Times New Roman"/>
                <w:bCs/>
                <w:u w:val="single"/>
              </w:rPr>
              <w:t>Struktur eines IP-Bewertungsprozesses</w:t>
            </w:r>
            <w:r w:rsidRPr="00D962D3">
              <w:rPr>
                <w:rFonts w:ascii="Trebuchet MS" w:eastAsia="Calibri" w:hAnsi="Trebuchet MS" w:cs="Times New Roman"/>
                <w:bCs/>
              </w:rPr>
              <w:t>:</w:t>
            </w:r>
          </w:p>
        </w:tc>
        <w:tc>
          <w:tcPr>
            <w:tcW w:w="6243" w:type="dxa"/>
            <w:tcBorders>
              <w:top w:val="nil"/>
              <w:left w:val="nil"/>
              <w:bottom w:val="nil"/>
              <w:right w:val="nil"/>
            </w:tcBorders>
          </w:tcPr>
          <w:p w14:paraId="53453D35" w14:textId="77777777" w:rsidR="0085729D" w:rsidRPr="00D962D3" w:rsidRDefault="00553198" w:rsidP="005777E6">
            <w:pPr>
              <w:jc w:val="left"/>
              <w:rPr>
                <w:rFonts w:ascii="Trebuchet MS" w:eastAsia="Calibri" w:hAnsi="Trebuchet MS" w:cs="Times New Roman"/>
                <w:bCs/>
              </w:rPr>
            </w:pPr>
            <w:r w:rsidRPr="00D962D3">
              <w:rPr>
                <w:rFonts w:ascii="Trebuchet MS" w:eastAsia="Calibri" w:hAnsi="Trebuchet MS" w:cs="Times New Roman"/>
                <w:bCs/>
              </w:rPr>
              <w:t>Ein standardisierter IP-Bewertungsprozess kann in vier Phasen unterteilt werden</w:t>
            </w:r>
            <w:r>
              <w:rPr>
                <w:rStyle w:val="Funotenzeichen"/>
                <w:rFonts w:ascii="Trebuchet MS" w:eastAsia="Calibri" w:hAnsi="Trebuchet MS" w:cs="Times New Roman"/>
                <w:bCs/>
              </w:rPr>
              <w:footnoteReference w:id="8"/>
            </w:r>
            <w:r w:rsidRPr="00D962D3">
              <w:rPr>
                <w:rFonts w:ascii="Trebuchet MS" w:eastAsia="Calibri" w:hAnsi="Trebuchet MS" w:cs="Times New Roman"/>
                <w:bCs/>
              </w:rPr>
              <w:t>:</w:t>
            </w:r>
          </w:p>
          <w:p w14:paraId="2249E93B" w14:textId="77777777" w:rsidR="0085729D" w:rsidRPr="00D962D3" w:rsidRDefault="00553198" w:rsidP="005777E6">
            <w:pPr>
              <w:numPr>
                <w:ilvl w:val="0"/>
                <w:numId w:val="3"/>
              </w:numPr>
              <w:tabs>
                <w:tab w:val="clear" w:pos="720"/>
              </w:tabs>
              <w:ind w:left="323"/>
              <w:rPr>
                <w:rFonts w:ascii="Trebuchet MS" w:eastAsia="Times New Roman" w:hAnsi="Trebuchet MS" w:cs="Times New Roman"/>
                <w:lang w:eastAsia="de-AT"/>
              </w:rPr>
            </w:pPr>
            <w:r w:rsidRPr="00D962D3">
              <w:rPr>
                <w:rFonts w:ascii="Trebuchet MS" w:eastAsia="Times New Roman" w:hAnsi="Trebuchet MS" w:cs="Times New Roman"/>
                <w:u w:val="single"/>
                <w:lang w:eastAsia="de-AT"/>
              </w:rPr>
              <w:t>Bewertungsanlass</w:t>
            </w:r>
            <w:r w:rsidRPr="00D962D3">
              <w:rPr>
                <w:rFonts w:ascii="Trebuchet MS" w:eastAsia="Times New Roman" w:hAnsi="Trebuchet MS" w:cs="Times New Roman"/>
                <w:lang w:eastAsia="de-AT"/>
              </w:rPr>
              <w:t xml:space="preserve">: zB Lizenzierung, Übertragung an ein </w:t>
            </w:r>
            <w:r w:rsidR="00437FC8" w:rsidRPr="00D962D3">
              <w:rPr>
                <w:rFonts w:ascii="Trebuchet MS" w:eastAsia="Times New Roman" w:hAnsi="Trebuchet MS" w:cs="Times New Roman"/>
                <w:lang w:eastAsia="de-AT"/>
              </w:rPr>
              <w:t>Spin-off</w:t>
            </w:r>
            <w:r w:rsidRPr="00D962D3">
              <w:rPr>
                <w:rFonts w:ascii="Trebuchet MS" w:eastAsia="Times New Roman" w:hAnsi="Trebuchet MS" w:cs="Times New Roman"/>
                <w:lang w:eastAsia="de-AT"/>
              </w:rPr>
              <w:t>, Beteiligung gegen IP</w:t>
            </w:r>
          </w:p>
          <w:p w14:paraId="08854126" w14:textId="77777777" w:rsidR="0085729D" w:rsidRPr="00D962D3" w:rsidRDefault="00553198" w:rsidP="005777E6">
            <w:pPr>
              <w:numPr>
                <w:ilvl w:val="0"/>
                <w:numId w:val="3"/>
              </w:numPr>
              <w:tabs>
                <w:tab w:val="clear" w:pos="720"/>
              </w:tabs>
              <w:ind w:left="323"/>
              <w:rPr>
                <w:rFonts w:ascii="Trebuchet MS" w:eastAsia="Times New Roman" w:hAnsi="Trebuchet MS" w:cs="Times New Roman"/>
                <w:lang w:eastAsia="de-AT"/>
              </w:rPr>
            </w:pPr>
            <w:r w:rsidRPr="00D962D3">
              <w:rPr>
                <w:rFonts w:ascii="Trebuchet MS" w:eastAsia="Times New Roman" w:hAnsi="Trebuchet MS" w:cs="Times New Roman"/>
                <w:u w:val="single"/>
                <w:lang w:eastAsia="de-AT"/>
              </w:rPr>
              <w:t>Identifikation des Bewertungsgegenstandes</w:t>
            </w:r>
            <w:r w:rsidRPr="00D962D3">
              <w:rPr>
                <w:rFonts w:ascii="Trebuchet MS" w:eastAsia="Times New Roman" w:hAnsi="Trebuchet MS" w:cs="Times New Roman"/>
                <w:lang w:eastAsia="de-AT"/>
              </w:rPr>
              <w:t>: zB Patent, Know-how, Software.</w:t>
            </w:r>
          </w:p>
          <w:p w14:paraId="7B20F191" w14:textId="77777777" w:rsidR="0085729D" w:rsidRPr="00D962D3" w:rsidRDefault="00553198" w:rsidP="005777E6">
            <w:pPr>
              <w:numPr>
                <w:ilvl w:val="0"/>
                <w:numId w:val="3"/>
              </w:numPr>
              <w:tabs>
                <w:tab w:val="clear" w:pos="720"/>
              </w:tabs>
              <w:ind w:left="323"/>
              <w:rPr>
                <w:rFonts w:ascii="Trebuchet MS" w:eastAsia="Times New Roman" w:hAnsi="Trebuchet MS" w:cs="Times New Roman"/>
                <w:lang w:eastAsia="de-AT"/>
              </w:rPr>
            </w:pPr>
            <w:r w:rsidRPr="00D962D3">
              <w:rPr>
                <w:rFonts w:ascii="Trebuchet MS" w:eastAsia="Times New Roman" w:hAnsi="Trebuchet MS" w:cs="Times New Roman"/>
                <w:u w:val="single"/>
                <w:lang w:eastAsia="de-AT"/>
              </w:rPr>
              <w:t>Bewertungsgrundlage</w:t>
            </w:r>
            <w:r w:rsidRPr="00D962D3">
              <w:rPr>
                <w:rFonts w:ascii="Trebuchet MS" w:eastAsia="Times New Roman" w:hAnsi="Trebuchet MS" w:cs="Times New Roman"/>
                <w:lang w:eastAsia="de-AT"/>
              </w:rPr>
              <w:t>: Erhebung rechtlicher, technologischer, marktbezogener und finanzieller Aspekte</w:t>
            </w:r>
          </w:p>
          <w:p w14:paraId="39E052AB" w14:textId="77777777" w:rsidR="0085729D" w:rsidRPr="00D962D3" w:rsidRDefault="00553198" w:rsidP="005777E6">
            <w:pPr>
              <w:numPr>
                <w:ilvl w:val="0"/>
                <w:numId w:val="3"/>
              </w:numPr>
              <w:tabs>
                <w:tab w:val="clear" w:pos="720"/>
              </w:tabs>
              <w:ind w:left="323"/>
              <w:rPr>
                <w:rFonts w:ascii="Trebuchet MS" w:eastAsia="Times New Roman" w:hAnsi="Trebuchet MS" w:cs="Times New Roman"/>
                <w:lang w:eastAsia="de-AT"/>
              </w:rPr>
            </w:pPr>
            <w:r w:rsidRPr="00D962D3">
              <w:rPr>
                <w:rFonts w:ascii="Trebuchet MS" w:eastAsia="Times New Roman" w:hAnsi="Trebuchet MS" w:cs="Times New Roman"/>
                <w:u w:val="single"/>
                <w:lang w:eastAsia="de-AT"/>
              </w:rPr>
              <w:t>Bewertung</w:t>
            </w:r>
            <w:r w:rsidRPr="00D962D3">
              <w:rPr>
                <w:rFonts w:ascii="Trebuchet MS" w:eastAsia="Times New Roman" w:hAnsi="Trebuchet MS" w:cs="Times New Roman"/>
                <w:lang w:eastAsia="de-AT"/>
              </w:rPr>
              <w:t>: qualitative und/oder quantitative Analyse auf Basis der vorliegenden Daten</w:t>
            </w:r>
          </w:p>
          <w:p w14:paraId="6DD041DC" w14:textId="77777777" w:rsidR="0085729D" w:rsidRPr="00D962D3" w:rsidRDefault="0085729D" w:rsidP="005777E6">
            <w:pPr>
              <w:rPr>
                <w:rFonts w:ascii="Trebuchet MS" w:hAnsi="Trebuchet MS" w:cs="Times New Roman"/>
              </w:rPr>
            </w:pPr>
          </w:p>
        </w:tc>
      </w:tr>
      <w:tr w:rsidR="004812B1" w14:paraId="6DE3701A" w14:textId="77777777" w:rsidTr="005777E6">
        <w:tc>
          <w:tcPr>
            <w:tcW w:w="2971" w:type="dxa"/>
            <w:tcBorders>
              <w:top w:val="nil"/>
              <w:left w:val="nil"/>
              <w:bottom w:val="nil"/>
              <w:right w:val="nil"/>
            </w:tcBorders>
          </w:tcPr>
          <w:p w14:paraId="435CF23C" w14:textId="77777777" w:rsidR="0085729D" w:rsidRPr="00D962D3" w:rsidRDefault="00553198" w:rsidP="005777E6">
            <w:pPr>
              <w:rPr>
                <w:rFonts w:ascii="Trebuchet MS" w:hAnsi="Trebuchet MS" w:cs="Times New Roman"/>
                <w:bCs/>
                <w:u w:val="single"/>
              </w:rPr>
            </w:pPr>
            <w:r w:rsidRPr="00D962D3">
              <w:rPr>
                <w:rFonts w:ascii="Trebuchet MS" w:eastAsia="Calibri" w:hAnsi="Trebuchet MS" w:cs="Times New Roman"/>
                <w:bCs/>
                <w:u w:val="single"/>
              </w:rPr>
              <w:t>Qualitative Bewertung</w:t>
            </w:r>
            <w:r w:rsidRPr="00D962D3">
              <w:rPr>
                <w:rFonts w:ascii="Trebuchet MS" w:eastAsia="Calibri" w:hAnsi="Trebuchet MS" w:cs="Times New Roman"/>
                <w:bCs/>
              </w:rPr>
              <w:t>:</w:t>
            </w:r>
          </w:p>
        </w:tc>
        <w:tc>
          <w:tcPr>
            <w:tcW w:w="6243" w:type="dxa"/>
            <w:tcBorders>
              <w:top w:val="nil"/>
              <w:left w:val="nil"/>
              <w:bottom w:val="nil"/>
              <w:right w:val="nil"/>
            </w:tcBorders>
          </w:tcPr>
          <w:p w14:paraId="5FC5B978" w14:textId="77777777" w:rsidR="0085729D" w:rsidRPr="00D962D3" w:rsidRDefault="00553198" w:rsidP="005777E6">
            <w:pPr>
              <w:rPr>
                <w:rFonts w:ascii="Trebuchet MS" w:hAnsi="Trebuchet MS" w:cs="Times New Roman"/>
              </w:rPr>
            </w:pPr>
            <w:r w:rsidRPr="00D962D3">
              <w:rPr>
                <w:rFonts w:ascii="Trebuchet MS" w:hAnsi="Trebuchet MS" w:cs="Times New Roman"/>
              </w:rPr>
              <w:t>Für die monetäre Bewertung haben sich in der Praxis drei Modelle etabliert</w:t>
            </w:r>
            <w:r>
              <w:rPr>
                <w:rStyle w:val="Funotenzeichen"/>
                <w:rFonts w:ascii="Trebuchet MS" w:hAnsi="Trebuchet MS"/>
              </w:rPr>
              <w:footnoteReference w:id="9"/>
            </w:r>
            <w:r w:rsidRPr="00D962D3">
              <w:rPr>
                <w:rFonts w:ascii="Trebuchet MS" w:hAnsi="Trebuchet MS" w:cs="Times New Roman"/>
              </w:rPr>
              <w:t>:</w:t>
            </w:r>
          </w:p>
          <w:p w14:paraId="3F6909FC" w14:textId="77777777" w:rsidR="0085729D" w:rsidRPr="00D962D3" w:rsidRDefault="00553198" w:rsidP="005777E6">
            <w:pPr>
              <w:numPr>
                <w:ilvl w:val="0"/>
                <w:numId w:val="3"/>
              </w:numPr>
              <w:tabs>
                <w:tab w:val="clear" w:pos="720"/>
              </w:tabs>
              <w:ind w:left="323"/>
              <w:rPr>
                <w:rFonts w:ascii="Trebuchet MS" w:eastAsia="Times New Roman" w:hAnsi="Trebuchet MS" w:cs="Times New Roman"/>
                <w:u w:val="single"/>
                <w:lang w:eastAsia="de-AT"/>
              </w:rPr>
            </w:pPr>
            <w:r w:rsidRPr="00D962D3">
              <w:rPr>
                <w:rFonts w:ascii="Trebuchet MS" w:eastAsia="Times New Roman" w:hAnsi="Trebuchet MS" w:cs="Times New Roman"/>
                <w:u w:val="single"/>
                <w:lang w:eastAsia="de-AT"/>
              </w:rPr>
              <w:t>Ertragswertverfahren</w:t>
            </w:r>
            <w:r w:rsidRPr="00D962D3">
              <w:rPr>
                <w:rFonts w:ascii="Trebuchet MS" w:hAnsi="Trebuchet MS" w:cs="Times New Roman"/>
              </w:rPr>
              <w:t>: Ableitung des IP-Werts aus den erwarteten zukünftigen Nettoeinnahmen (zB durch Lizenzgebühren), abgezinst auf den heutigen Wert. Weit verbreitet, wenn das IP bereits marktnah ist oder konkrete Verwertungsszenarien bestehen.</w:t>
            </w:r>
          </w:p>
          <w:p w14:paraId="3BB0D6C6" w14:textId="77777777" w:rsidR="0085729D" w:rsidRPr="00D962D3" w:rsidRDefault="00553198" w:rsidP="005777E6">
            <w:pPr>
              <w:numPr>
                <w:ilvl w:val="0"/>
                <w:numId w:val="3"/>
              </w:numPr>
              <w:tabs>
                <w:tab w:val="clear" w:pos="720"/>
              </w:tabs>
              <w:ind w:left="323"/>
              <w:rPr>
                <w:rFonts w:ascii="Trebuchet MS" w:eastAsia="Times New Roman" w:hAnsi="Trebuchet MS" w:cs="Times New Roman"/>
                <w:u w:val="single"/>
                <w:lang w:eastAsia="de-AT"/>
              </w:rPr>
            </w:pPr>
            <w:r w:rsidRPr="00D962D3">
              <w:rPr>
                <w:rFonts w:ascii="Trebuchet MS" w:eastAsia="Times New Roman" w:hAnsi="Trebuchet MS" w:cs="Times New Roman"/>
                <w:u w:val="single"/>
                <w:lang w:eastAsia="de-AT"/>
              </w:rPr>
              <w:t>Marktvergleichsverfahren</w:t>
            </w:r>
            <w:r w:rsidRPr="00D962D3">
              <w:rPr>
                <w:rFonts w:ascii="Trebuchet MS" w:eastAsia="Times New Roman" w:hAnsi="Trebuchet MS" w:cs="Times New Roman"/>
                <w:lang w:eastAsia="de-AT"/>
              </w:rPr>
              <w:t>: Orientierung an vergleichbaren Transaktionen oder Lizenzmodellen. Sinnvoll, wenn am Markt ähnliche IP-Rechte mit nachvollziehbaren Konditionen übertragen wurden.</w:t>
            </w:r>
          </w:p>
          <w:p w14:paraId="0A2C35B0" w14:textId="77777777" w:rsidR="0085729D" w:rsidRPr="00D962D3" w:rsidRDefault="00553198" w:rsidP="005777E6">
            <w:pPr>
              <w:numPr>
                <w:ilvl w:val="0"/>
                <w:numId w:val="3"/>
              </w:numPr>
              <w:tabs>
                <w:tab w:val="clear" w:pos="720"/>
              </w:tabs>
              <w:ind w:left="323"/>
              <w:rPr>
                <w:rFonts w:ascii="Trebuchet MS" w:eastAsia="Times New Roman" w:hAnsi="Trebuchet MS" w:cs="Times New Roman"/>
                <w:lang w:eastAsia="de-AT"/>
              </w:rPr>
            </w:pPr>
            <w:r w:rsidRPr="00D962D3">
              <w:rPr>
                <w:rFonts w:ascii="Trebuchet MS" w:eastAsia="Times New Roman" w:hAnsi="Trebuchet MS" w:cs="Times New Roman"/>
                <w:u w:val="single"/>
                <w:lang w:eastAsia="de-AT"/>
              </w:rPr>
              <w:t>Kostenmethode</w:t>
            </w:r>
            <w:r w:rsidRPr="00D962D3">
              <w:rPr>
                <w:rFonts w:ascii="Trebuchet MS" w:eastAsia="Times New Roman" w:hAnsi="Trebuchet MS" w:cs="Times New Roman"/>
                <w:lang w:eastAsia="de-AT"/>
              </w:rPr>
              <w:t>: Rückgriff auf die Entwicklungskosten. Geeignet bei fehlendem Marktbezug oder in der Frühphase, allerdings ohne Berücksichtigung zukünftiger Erträge.</w:t>
            </w:r>
          </w:p>
          <w:p w14:paraId="5D14468D" w14:textId="77777777" w:rsidR="0085729D" w:rsidRPr="00D962D3" w:rsidRDefault="0085729D" w:rsidP="005777E6">
            <w:pPr>
              <w:rPr>
                <w:rFonts w:ascii="Trebuchet MS" w:hAnsi="Trebuchet MS" w:cs="Times New Roman"/>
              </w:rPr>
            </w:pPr>
          </w:p>
        </w:tc>
      </w:tr>
      <w:tr w:rsidR="004812B1" w14:paraId="66EF362D" w14:textId="77777777" w:rsidTr="005777E6">
        <w:tc>
          <w:tcPr>
            <w:tcW w:w="2971" w:type="dxa"/>
            <w:tcBorders>
              <w:top w:val="nil"/>
              <w:left w:val="nil"/>
              <w:bottom w:val="nil"/>
              <w:right w:val="nil"/>
            </w:tcBorders>
          </w:tcPr>
          <w:p w14:paraId="49509054" w14:textId="77777777" w:rsidR="0085729D" w:rsidRPr="00B66611" w:rsidRDefault="00553198" w:rsidP="005777E6">
            <w:pPr>
              <w:rPr>
                <w:rFonts w:ascii="Trebuchet MS" w:hAnsi="Trebuchet MS" w:cs="Times New Roman"/>
                <w:bCs/>
                <w:u w:val="single"/>
              </w:rPr>
            </w:pPr>
            <w:r w:rsidRPr="00B66611">
              <w:rPr>
                <w:rFonts w:ascii="Trebuchet MS" w:eastAsia="Calibri" w:hAnsi="Trebuchet MS" w:cs="Times New Roman"/>
                <w:b/>
                <w:u w:val="single"/>
              </w:rPr>
              <w:t xml:space="preserve">Praxistipps für </w:t>
            </w:r>
            <w:r w:rsidR="005777E6" w:rsidRPr="00B66611">
              <w:rPr>
                <w:rFonts w:ascii="Trebuchet MS" w:hAnsi="Trebuchet MS" w:cs="Times New Roman"/>
                <w:b/>
                <w:u w:val="single"/>
              </w:rPr>
              <w:t>Hochschulen</w:t>
            </w:r>
            <w:r w:rsidRPr="00B66611">
              <w:rPr>
                <w:rFonts w:ascii="Trebuchet MS" w:eastAsia="Calibri" w:hAnsi="Trebuchet MS" w:cs="Times New Roman"/>
                <w:b/>
                <w:u w:val="single"/>
              </w:rPr>
              <w:t xml:space="preserve"> und Forschungseinrichtungen</w:t>
            </w:r>
            <w:r w:rsidRPr="00B66611">
              <w:rPr>
                <w:rFonts w:ascii="Trebuchet MS" w:eastAsia="Calibri" w:hAnsi="Trebuchet MS" w:cs="Times New Roman"/>
                <w:bCs/>
              </w:rPr>
              <w:t>:</w:t>
            </w:r>
          </w:p>
        </w:tc>
        <w:tc>
          <w:tcPr>
            <w:tcW w:w="6243" w:type="dxa"/>
            <w:tcBorders>
              <w:top w:val="nil"/>
              <w:left w:val="nil"/>
              <w:bottom w:val="nil"/>
              <w:right w:val="nil"/>
            </w:tcBorders>
          </w:tcPr>
          <w:p w14:paraId="32BDBC29" w14:textId="77777777" w:rsidR="0085729D" w:rsidRPr="00B66611" w:rsidRDefault="00553198" w:rsidP="005777E6">
            <w:pPr>
              <w:rPr>
                <w:rFonts w:ascii="Trebuchet MS" w:eastAsia="Calibri" w:hAnsi="Trebuchet MS" w:cs="Times New Roman"/>
                <w:bCs/>
              </w:rPr>
            </w:pPr>
            <w:r w:rsidRPr="00B66611">
              <w:rPr>
                <w:rFonts w:ascii="Trebuchet MS" w:eastAsia="Calibri" w:hAnsi="Trebuchet MS" w:cs="Times New Roman"/>
                <w:bCs/>
              </w:rPr>
              <w:t>Entwicklung eines einheitlichen, transparenten und standardisierten Bewertungsprozesses</w:t>
            </w:r>
            <w:r>
              <w:rPr>
                <w:rStyle w:val="Funotenzeichen"/>
                <w:rFonts w:ascii="Trebuchet MS" w:eastAsia="Calibri" w:hAnsi="Trebuchet MS" w:cs="Times New Roman"/>
                <w:bCs/>
              </w:rPr>
              <w:footnoteReference w:id="10"/>
            </w:r>
            <w:r w:rsidRPr="00B66611">
              <w:rPr>
                <w:rFonts w:ascii="Trebuchet MS" w:eastAsia="Calibri" w:hAnsi="Trebuchet MS" w:cs="Times New Roman"/>
                <w:bCs/>
              </w:rPr>
              <w:t>, der sowohl qualitative als auch quantitative Elemente enthält.</w:t>
            </w:r>
          </w:p>
          <w:p w14:paraId="33E83BF9" w14:textId="77777777" w:rsidR="00281C01" w:rsidRPr="00B66611" w:rsidRDefault="00281C01" w:rsidP="005777E6">
            <w:pPr>
              <w:rPr>
                <w:rFonts w:ascii="Trebuchet MS" w:eastAsia="Calibri" w:hAnsi="Trebuchet MS" w:cs="Times New Roman"/>
                <w:bCs/>
              </w:rPr>
            </w:pPr>
          </w:p>
          <w:p w14:paraId="6F519971" w14:textId="77777777" w:rsidR="0085729D" w:rsidRPr="00B66611" w:rsidRDefault="00553198" w:rsidP="005777E6">
            <w:pPr>
              <w:rPr>
                <w:rFonts w:ascii="Trebuchet MS" w:eastAsia="Times New Roman" w:hAnsi="Trebuchet MS" w:cs="Times New Roman"/>
                <w:lang w:eastAsia="de-AT"/>
              </w:rPr>
            </w:pPr>
            <w:r w:rsidRPr="00B66611">
              <w:rPr>
                <w:rFonts w:ascii="Trebuchet MS" w:eastAsia="Times New Roman" w:hAnsi="Trebuchet MS" w:cs="Times New Roman"/>
                <w:lang w:eastAsia="de-AT"/>
              </w:rPr>
              <w:t>Nur so kann sichergestellt werden, dass:</w:t>
            </w:r>
          </w:p>
          <w:p w14:paraId="28788A06" w14:textId="77777777" w:rsidR="0085729D" w:rsidRPr="00B66611" w:rsidRDefault="00553198" w:rsidP="005777E6">
            <w:pPr>
              <w:numPr>
                <w:ilvl w:val="0"/>
                <w:numId w:val="3"/>
              </w:numPr>
              <w:tabs>
                <w:tab w:val="clear" w:pos="720"/>
              </w:tabs>
              <w:ind w:left="323" w:hanging="323"/>
              <w:rPr>
                <w:rFonts w:ascii="Trebuchet MS" w:eastAsia="Times New Roman" w:hAnsi="Trebuchet MS" w:cs="Times New Roman"/>
                <w:lang w:eastAsia="de-AT"/>
              </w:rPr>
            </w:pPr>
            <w:r w:rsidRPr="00B66611">
              <w:rPr>
                <w:rFonts w:ascii="Trebuchet MS" w:eastAsia="Times New Roman" w:hAnsi="Trebuchet MS" w:cs="Times New Roman"/>
                <w:lang w:eastAsia="de-AT"/>
              </w:rPr>
              <w:t>Vergütungsmodelle (zB Lizenzgebühren, Kaufpreis, Beteiligungshöhe) nachvollziehbar und marktkonform sind,</w:t>
            </w:r>
          </w:p>
          <w:p w14:paraId="3353D954" w14:textId="77777777" w:rsidR="0085729D" w:rsidRPr="00B66611" w:rsidRDefault="00553198" w:rsidP="005777E6">
            <w:pPr>
              <w:numPr>
                <w:ilvl w:val="0"/>
                <w:numId w:val="3"/>
              </w:numPr>
              <w:tabs>
                <w:tab w:val="clear" w:pos="720"/>
              </w:tabs>
              <w:ind w:left="323" w:hanging="323"/>
              <w:rPr>
                <w:rFonts w:ascii="Trebuchet MS" w:eastAsia="Times New Roman" w:hAnsi="Trebuchet MS" w:cs="Times New Roman"/>
                <w:lang w:eastAsia="de-AT"/>
              </w:rPr>
            </w:pPr>
            <w:r w:rsidRPr="00B66611">
              <w:rPr>
                <w:rFonts w:ascii="Trebuchet MS" w:eastAsia="Times New Roman" w:hAnsi="Trebuchet MS" w:cs="Times New Roman"/>
                <w:lang w:eastAsia="de-AT"/>
              </w:rPr>
              <w:t xml:space="preserve">interne und externe Akzeptanz gesichert ist (zB durch TTO, Fördergeber:innen, </w:t>
            </w:r>
            <w:r w:rsidR="001326D5" w:rsidRPr="00B66611">
              <w:rPr>
                <w:rFonts w:ascii="Trebuchet MS" w:eastAsia="Times New Roman" w:hAnsi="Trebuchet MS" w:cs="Times New Roman"/>
                <w:lang w:eastAsia="de-AT"/>
              </w:rPr>
              <w:t>Investorinnen und Investoren</w:t>
            </w:r>
            <w:r w:rsidRPr="00B66611">
              <w:rPr>
                <w:rFonts w:ascii="Trebuchet MS" w:eastAsia="Times New Roman" w:hAnsi="Trebuchet MS" w:cs="Times New Roman"/>
                <w:lang w:eastAsia="de-AT"/>
              </w:rPr>
              <w:t>) und</w:t>
            </w:r>
          </w:p>
          <w:p w14:paraId="32C53A7E" w14:textId="77777777" w:rsidR="0085729D" w:rsidRPr="00B66611" w:rsidRDefault="00553198" w:rsidP="005777E6">
            <w:pPr>
              <w:numPr>
                <w:ilvl w:val="0"/>
                <w:numId w:val="3"/>
              </w:numPr>
              <w:tabs>
                <w:tab w:val="clear" w:pos="720"/>
              </w:tabs>
              <w:ind w:left="323" w:hanging="323"/>
              <w:rPr>
                <w:rFonts w:ascii="Trebuchet MS" w:eastAsia="Times New Roman" w:hAnsi="Trebuchet MS" w:cs="Times New Roman"/>
                <w:lang w:eastAsia="de-AT"/>
              </w:rPr>
            </w:pPr>
            <w:r w:rsidRPr="00B66611">
              <w:rPr>
                <w:rFonts w:ascii="Trebuchet MS" w:eastAsia="Times New Roman" w:hAnsi="Trebuchet MS" w:cs="Times New Roman"/>
                <w:lang w:eastAsia="de-AT"/>
              </w:rPr>
              <w:t>eine beihilfenrechtlich belastbare Dokumentation für Prüfungen vorliegt.</w:t>
            </w:r>
          </w:p>
          <w:p w14:paraId="5361B87B" w14:textId="77777777" w:rsidR="0085729D" w:rsidRPr="00B66611" w:rsidRDefault="0085729D" w:rsidP="005777E6">
            <w:pPr>
              <w:rPr>
                <w:rFonts w:ascii="Trebuchet MS" w:hAnsi="Trebuchet MS" w:cs="Times New Roman"/>
              </w:rPr>
            </w:pPr>
          </w:p>
        </w:tc>
      </w:tr>
      <w:tr w:rsidR="004812B1" w14:paraId="3EF6FEBD" w14:textId="77777777" w:rsidTr="005777E6">
        <w:tc>
          <w:tcPr>
            <w:tcW w:w="2971" w:type="dxa"/>
            <w:tcBorders>
              <w:top w:val="nil"/>
              <w:left w:val="nil"/>
              <w:bottom w:val="nil"/>
              <w:right w:val="nil"/>
            </w:tcBorders>
          </w:tcPr>
          <w:p w14:paraId="01FE40FB" w14:textId="77777777" w:rsidR="0085729D" w:rsidRPr="00B66611" w:rsidRDefault="00553198" w:rsidP="00C1500B">
            <w:pPr>
              <w:rPr>
                <w:rFonts w:ascii="Trebuchet MS" w:hAnsi="Trebuchet MS" w:cs="Times New Roman"/>
                <w:bCs/>
                <w:u w:val="single"/>
              </w:rPr>
            </w:pPr>
            <w:r w:rsidRPr="00B66611">
              <w:rPr>
                <w:rFonts w:ascii="Trebuchet MS" w:eastAsia="Calibri" w:hAnsi="Trebuchet MS" w:cs="Times New Roman"/>
                <w:bCs/>
                <w:u w:val="single"/>
              </w:rPr>
              <w:t xml:space="preserve">Besonderheiten bei vollständiger IP-Übertragung </w:t>
            </w:r>
            <w:r w:rsidR="00C1500B" w:rsidRPr="00B66611">
              <w:rPr>
                <w:rFonts w:ascii="Trebuchet MS" w:eastAsia="Times New Roman" w:hAnsi="Trebuchet MS" w:cs="Times New Roman"/>
                <w:u w:val="single"/>
                <w:lang w:eastAsia="de-AT"/>
              </w:rPr>
              <w:t>(siehe </w:t>
            </w:r>
            <w:r w:rsidRPr="00B66611">
              <w:rPr>
                <w:rFonts w:ascii="Trebuchet MS" w:eastAsia="Times New Roman" w:hAnsi="Trebuchet MS" w:cs="Times New Roman"/>
                <w:u w:val="single"/>
                <w:lang w:eastAsia="de-AT"/>
              </w:rPr>
              <w:fldChar w:fldCharType="begin" w:fldLock="1"/>
            </w:r>
            <w:r w:rsidRPr="00B66611">
              <w:rPr>
                <w:rFonts w:ascii="Trebuchet MS" w:eastAsia="Times New Roman" w:hAnsi="Trebuchet MS" w:cs="Times New Roman"/>
                <w:u w:val="single"/>
                <w:lang w:eastAsia="de-AT"/>
              </w:rPr>
              <w:instrText xml:space="preserve"> REF _Ref195909456 \r \h  \* MERGEFORMAT </w:instrText>
            </w:r>
            <w:r w:rsidRPr="00B66611">
              <w:rPr>
                <w:rFonts w:ascii="Trebuchet MS" w:eastAsia="Times New Roman" w:hAnsi="Trebuchet MS" w:cs="Times New Roman"/>
                <w:u w:val="single"/>
                <w:lang w:eastAsia="de-AT"/>
              </w:rPr>
            </w:r>
            <w:r w:rsidRPr="00B66611">
              <w:rPr>
                <w:rFonts w:ascii="Trebuchet MS" w:eastAsia="Times New Roman" w:hAnsi="Trebuchet MS" w:cs="Times New Roman"/>
                <w:u w:val="single"/>
                <w:lang w:eastAsia="de-AT"/>
              </w:rPr>
              <w:fldChar w:fldCharType="separate"/>
            </w:r>
            <w:r w:rsidR="004559C9" w:rsidRPr="00B66611">
              <w:rPr>
                <w:rFonts w:ascii="Trebuchet MS" w:eastAsia="Times New Roman" w:hAnsi="Trebuchet MS" w:cs="Times New Roman"/>
                <w:u w:val="single"/>
                <w:lang w:eastAsia="de-AT"/>
              </w:rPr>
              <w:t>2.2</w:t>
            </w:r>
            <w:r w:rsidRPr="00B66611">
              <w:rPr>
                <w:rFonts w:ascii="Trebuchet MS" w:eastAsia="Times New Roman" w:hAnsi="Trebuchet MS" w:cs="Times New Roman"/>
                <w:u w:val="single"/>
                <w:lang w:eastAsia="de-AT"/>
              </w:rPr>
              <w:fldChar w:fldCharType="end"/>
            </w:r>
            <w:r w:rsidR="00C1500B" w:rsidRPr="00B66611">
              <w:rPr>
                <w:rFonts w:ascii="Trebuchet MS" w:eastAsia="Times New Roman" w:hAnsi="Trebuchet MS" w:cs="Times New Roman"/>
                <w:u w:val="single"/>
                <w:lang w:eastAsia="de-AT"/>
              </w:rPr>
              <w:t> oben</w:t>
            </w:r>
            <w:r w:rsidRPr="00B66611">
              <w:rPr>
                <w:rFonts w:ascii="Trebuchet MS" w:eastAsia="Times New Roman" w:hAnsi="Trebuchet MS" w:cs="Times New Roman"/>
                <w:u w:val="single"/>
                <w:lang w:eastAsia="de-AT"/>
              </w:rPr>
              <w:t>)</w:t>
            </w:r>
            <w:r w:rsidRPr="00B66611">
              <w:rPr>
                <w:rFonts w:ascii="Trebuchet MS" w:eastAsia="Calibri" w:hAnsi="Trebuchet MS" w:cs="Times New Roman"/>
                <w:bCs/>
                <w:u w:val="single"/>
              </w:rPr>
              <w:t>:</w:t>
            </w:r>
          </w:p>
        </w:tc>
        <w:tc>
          <w:tcPr>
            <w:tcW w:w="6243" w:type="dxa"/>
            <w:tcBorders>
              <w:top w:val="nil"/>
              <w:left w:val="nil"/>
              <w:bottom w:val="nil"/>
              <w:right w:val="nil"/>
            </w:tcBorders>
          </w:tcPr>
          <w:p w14:paraId="120F8E7D" w14:textId="77777777" w:rsidR="0085729D" w:rsidRPr="00B66611" w:rsidRDefault="00553198" w:rsidP="005777E6">
            <w:pPr>
              <w:rPr>
                <w:rFonts w:ascii="Trebuchet MS" w:eastAsia="Calibri" w:hAnsi="Trebuchet MS" w:cs="Times New Roman"/>
                <w:bCs/>
              </w:rPr>
            </w:pPr>
            <w:r w:rsidRPr="00B66611">
              <w:rPr>
                <w:rFonts w:ascii="Trebuchet MS" w:eastAsia="Calibri" w:hAnsi="Trebuchet MS" w:cs="Times New Roman"/>
                <w:bCs/>
              </w:rPr>
              <w:t>Besonderes Augenmerk auf marktgerechte Bewertung legen, um Unterbewertung zu vermeiden.</w:t>
            </w:r>
            <w:r w:rsidRPr="00B66611">
              <w:rPr>
                <w:rFonts w:ascii="Trebuchet MS" w:eastAsia="Times New Roman" w:hAnsi="Trebuchet MS" w:cs="Times New Roman"/>
                <w:lang w:eastAsia="de-AT"/>
              </w:rPr>
              <w:t xml:space="preserve"> Im Rahmen der Lizenzbemessung ist darauf zu achten, dass etwaige Royalty Rates im internationalen Vergleich plausibel erscheinen und sich am konkreten IP und dessen Marktpotenzial orientieren.</w:t>
            </w:r>
          </w:p>
          <w:p w14:paraId="79DA18D1" w14:textId="77777777" w:rsidR="0085729D" w:rsidRPr="00B66611" w:rsidRDefault="0085729D" w:rsidP="005777E6">
            <w:pPr>
              <w:rPr>
                <w:rFonts w:ascii="Trebuchet MS" w:hAnsi="Trebuchet MS" w:cs="Times New Roman"/>
              </w:rPr>
            </w:pPr>
          </w:p>
        </w:tc>
      </w:tr>
      <w:tr w:rsidR="004812B1" w14:paraId="6F140150" w14:textId="77777777" w:rsidTr="005777E6">
        <w:tc>
          <w:tcPr>
            <w:tcW w:w="9214" w:type="dxa"/>
            <w:gridSpan w:val="2"/>
            <w:tcBorders>
              <w:top w:val="nil"/>
              <w:left w:val="nil"/>
              <w:bottom w:val="nil"/>
              <w:right w:val="nil"/>
            </w:tcBorders>
          </w:tcPr>
          <w:p w14:paraId="24977965" w14:textId="77777777" w:rsidR="0085729D" w:rsidRPr="00B66611" w:rsidRDefault="00553198" w:rsidP="005777E6">
            <w:pPr>
              <w:rPr>
                <w:rFonts w:ascii="Trebuchet MS" w:eastAsia="Calibri" w:hAnsi="Trebuchet MS" w:cs="Times New Roman"/>
                <w:bCs/>
              </w:rPr>
            </w:pPr>
            <w:r w:rsidRPr="00B66611">
              <w:rPr>
                <w:rFonts w:ascii="Trebuchet MS" w:eastAsia="Calibri" w:hAnsi="Trebuchet MS" w:cs="Times New Roman"/>
                <w:b/>
                <w:bCs/>
                <w:u w:val="single"/>
              </w:rPr>
              <w:t>Praxistipp</w:t>
            </w:r>
            <w:r w:rsidRPr="00B66611">
              <w:rPr>
                <w:rFonts w:ascii="Trebuchet MS" w:eastAsia="Calibri" w:hAnsi="Trebuchet MS" w:cs="Times New Roman"/>
                <w:bCs/>
              </w:rPr>
              <w:t xml:space="preserve">: Zur Vermeidung beihilfenrechtlicher Risiken und zur Sicherstellung interner und externer Akzeptanz (zB bei Förderstellen, </w:t>
            </w:r>
            <w:r w:rsidR="001326D5" w:rsidRPr="00B66611">
              <w:rPr>
                <w:rFonts w:ascii="Trebuchet MS" w:eastAsia="Calibri" w:hAnsi="Trebuchet MS" w:cs="Times New Roman"/>
                <w:bCs/>
              </w:rPr>
              <w:t>Investorinnen und Investoren</w:t>
            </w:r>
            <w:r w:rsidRPr="00B66611">
              <w:rPr>
                <w:rFonts w:ascii="Trebuchet MS" w:eastAsia="Calibri" w:hAnsi="Trebuchet MS" w:cs="Times New Roman"/>
                <w:bCs/>
              </w:rPr>
              <w:t xml:space="preserve">, anderen </w:t>
            </w:r>
            <w:r w:rsidR="00437FC8" w:rsidRPr="00B66611">
              <w:rPr>
                <w:rFonts w:ascii="Trebuchet MS" w:eastAsia="Calibri" w:hAnsi="Trebuchet MS" w:cs="Times New Roman"/>
                <w:bCs/>
              </w:rPr>
              <w:t>Spin-off</w:t>
            </w:r>
            <w:r w:rsidRPr="00B66611">
              <w:rPr>
                <w:rFonts w:ascii="Trebuchet MS" w:eastAsia="Calibri" w:hAnsi="Trebuchet MS" w:cs="Times New Roman"/>
                <w:bCs/>
              </w:rPr>
              <w:t>s) sollte jede IP-Bewertung nachvollziehbar dokumentiert werden.</w:t>
            </w:r>
          </w:p>
          <w:p w14:paraId="6218DE46" w14:textId="77777777" w:rsidR="0085729D" w:rsidRPr="00B66611" w:rsidRDefault="0085729D" w:rsidP="005777E6">
            <w:pPr>
              <w:rPr>
                <w:rFonts w:ascii="Trebuchet MS" w:hAnsi="Trebuchet MS" w:cs="Times New Roman"/>
              </w:rPr>
            </w:pPr>
          </w:p>
        </w:tc>
      </w:tr>
    </w:tbl>
    <w:p w14:paraId="6D834AC1" w14:textId="77777777" w:rsidR="00086D47" w:rsidRPr="00B66611" w:rsidRDefault="00553198" w:rsidP="00DD2814">
      <w:pPr>
        <w:pStyle w:val="FormatvorlageA"/>
        <w:spacing w:line="320" w:lineRule="exact"/>
        <w:rPr>
          <w:rFonts w:ascii="Trebuchet MS" w:hAnsi="Trebuchet MS"/>
        </w:rPr>
      </w:pPr>
      <w:bookmarkStart w:id="78" w:name="_Ref196313106"/>
      <w:bookmarkStart w:id="79" w:name="_Toc210123788"/>
      <w:bookmarkStart w:id="80" w:name="_Toc195793302"/>
      <w:r w:rsidRPr="00B66611">
        <w:rPr>
          <w:rFonts w:ascii="Trebuchet MS" w:hAnsi="Trebuchet MS"/>
        </w:rPr>
        <w:t>GESELLSCHAFTSRECHTLICHE ASPEKTE</w:t>
      </w:r>
      <w:bookmarkEnd w:id="78"/>
      <w:bookmarkEnd w:id="79"/>
      <w:r w:rsidRPr="00B66611">
        <w:rPr>
          <w:rFonts w:ascii="Trebuchet MS" w:hAnsi="Trebuchet MS"/>
        </w:rPr>
        <w:t xml:space="preserve"> </w:t>
      </w:r>
      <w:bookmarkEnd w:id="80"/>
    </w:p>
    <w:p w14:paraId="60D7AF25" w14:textId="77777777" w:rsidR="00086D47" w:rsidRPr="00B66611" w:rsidRDefault="00553198" w:rsidP="00B544EA">
      <w:pPr>
        <w:pStyle w:val="berschrift1"/>
        <w:ind w:left="426" w:hanging="426"/>
        <w:rPr>
          <w:rFonts w:ascii="Trebuchet MS" w:hAnsi="Trebuchet MS"/>
        </w:rPr>
      </w:pPr>
      <w:bookmarkStart w:id="81" w:name="_Toc195793303"/>
      <w:bookmarkStart w:id="82" w:name="_Ref196313110"/>
      <w:bookmarkStart w:id="83" w:name="_Ref196313124"/>
      <w:bookmarkStart w:id="84" w:name="_Ref196313127"/>
      <w:bookmarkStart w:id="85" w:name="_Ref196313132"/>
      <w:bookmarkStart w:id="86" w:name="_Ref196313136"/>
      <w:bookmarkStart w:id="87" w:name="_Ref196313141"/>
      <w:bookmarkStart w:id="88" w:name="_Ref196313144"/>
      <w:bookmarkStart w:id="89" w:name="_Ref196313147"/>
      <w:bookmarkStart w:id="90" w:name="_Ref205995841"/>
      <w:bookmarkStart w:id="91" w:name="_Ref206060571"/>
      <w:bookmarkStart w:id="92" w:name="_Toc210123789"/>
      <w:r w:rsidRPr="00B66611">
        <w:rPr>
          <w:rFonts w:ascii="Trebuchet MS" w:hAnsi="Trebuchet MS"/>
        </w:rPr>
        <w:t>Wahl der Rechtsform</w:t>
      </w:r>
      <w:bookmarkEnd w:id="81"/>
      <w:bookmarkEnd w:id="82"/>
      <w:bookmarkEnd w:id="83"/>
      <w:bookmarkEnd w:id="84"/>
      <w:bookmarkEnd w:id="85"/>
      <w:bookmarkEnd w:id="86"/>
      <w:bookmarkEnd w:id="87"/>
      <w:bookmarkEnd w:id="88"/>
      <w:bookmarkEnd w:id="89"/>
      <w:bookmarkEnd w:id="90"/>
      <w:bookmarkEnd w:id="91"/>
      <w:bookmarkEnd w:id="92"/>
    </w:p>
    <w:p w14:paraId="4D6700F9" w14:textId="77777777" w:rsidR="00086D47" w:rsidRPr="00B66611" w:rsidRDefault="00086D47" w:rsidP="00DD2814">
      <w:pPr>
        <w:ind w:left="570" w:right="17"/>
        <w:rPr>
          <w:rFonts w:ascii="Trebuchet MS" w:hAnsi="Trebuchet MS" w:cs="Times New Roman"/>
          <w:lang w:eastAsia="de-AT"/>
        </w:rPr>
      </w:pPr>
    </w:p>
    <w:p w14:paraId="039D24D5" w14:textId="77777777" w:rsidR="00086D47" w:rsidRPr="00B66611" w:rsidRDefault="00553198" w:rsidP="00B544EA">
      <w:pPr>
        <w:ind w:left="426" w:right="17"/>
        <w:rPr>
          <w:rFonts w:ascii="Trebuchet MS" w:hAnsi="Trebuchet MS" w:cs="Times New Roman"/>
        </w:rPr>
      </w:pPr>
      <w:r w:rsidRPr="00B66611">
        <w:rPr>
          <w:rFonts w:ascii="Trebuchet MS" w:hAnsi="Trebuchet MS" w:cs="Times New Roman"/>
        </w:rPr>
        <w:t xml:space="preserve">Die Wahl der richtigen Gesellschaftsform ist einer der wichtigsten Schritte bei der Gründung eines akademischen </w:t>
      </w:r>
      <w:r w:rsidR="00437FC8" w:rsidRPr="00B66611">
        <w:rPr>
          <w:rFonts w:ascii="Trebuchet MS" w:hAnsi="Trebuchet MS" w:cs="Times New Roman"/>
        </w:rPr>
        <w:t>Spin-off</w:t>
      </w:r>
      <w:r w:rsidRPr="00B66611">
        <w:rPr>
          <w:rFonts w:ascii="Trebuchet MS" w:hAnsi="Trebuchet MS" w:cs="Times New Roman"/>
        </w:rPr>
        <w:t>s. Sie legt den Rechtsrahmen für H</w:t>
      </w:r>
      <w:r w:rsidR="00932DE5" w:rsidRPr="00B66611">
        <w:rPr>
          <w:rFonts w:ascii="Trebuchet MS" w:hAnsi="Trebuchet MS" w:cs="Times New Roman"/>
        </w:rPr>
        <w:t xml:space="preserve">aftung, Kapitalausstattung und </w:t>
      </w:r>
      <w:r w:rsidR="00227A04" w:rsidRPr="00B66611">
        <w:rPr>
          <w:rFonts w:ascii="Trebuchet MS" w:hAnsi="Trebuchet MS" w:cs="Times New Roman"/>
        </w:rPr>
        <w:t>-</w:t>
      </w:r>
      <w:r w:rsidR="00172CEB" w:rsidRPr="00B66611">
        <w:rPr>
          <w:rFonts w:ascii="Trebuchet MS" w:hAnsi="Trebuchet MS" w:cs="Times New Roman"/>
        </w:rPr>
        <w:t>erhaltung und</w:t>
      </w:r>
      <w:r w:rsidRPr="00B66611">
        <w:rPr>
          <w:rFonts w:ascii="Trebuchet MS" w:hAnsi="Trebuchet MS" w:cs="Times New Roman"/>
        </w:rPr>
        <w:t xml:space="preserve"> Governance fest. Zudem beeinflusst sie maßgeblich, wie externe </w:t>
      </w:r>
      <w:r w:rsidR="001326D5" w:rsidRPr="00B66611">
        <w:rPr>
          <w:rFonts w:ascii="Trebuchet MS" w:hAnsi="Trebuchet MS" w:cs="Times New Roman"/>
        </w:rPr>
        <w:t>Investorinnen und Investoren</w:t>
      </w:r>
      <w:r w:rsidRPr="00B66611">
        <w:rPr>
          <w:rFonts w:ascii="Trebuchet MS" w:hAnsi="Trebuchet MS" w:cs="Times New Roman"/>
        </w:rPr>
        <w:t xml:space="preserve">, fördernde Stellen und nicht zuletzt die </w:t>
      </w:r>
      <w:r w:rsidR="00601F93" w:rsidRPr="00B66611">
        <w:rPr>
          <w:rFonts w:ascii="Trebuchet MS" w:hAnsi="Trebuchet MS" w:cs="Times New Roman"/>
        </w:rPr>
        <w:t xml:space="preserve">Hochschule </w:t>
      </w:r>
      <w:r w:rsidR="00CF3D50" w:rsidRPr="00B66611">
        <w:rPr>
          <w:rFonts w:ascii="Trebuchet MS" w:hAnsi="Trebuchet MS" w:cs="Times New Roman"/>
        </w:rPr>
        <w:t>bzw Forschungseinrichtung</w:t>
      </w:r>
      <w:r w:rsidRPr="00B66611">
        <w:rPr>
          <w:rFonts w:ascii="Trebuchet MS" w:hAnsi="Trebuchet MS" w:cs="Times New Roman"/>
        </w:rPr>
        <w:t xml:space="preserve"> selbst in das Unternehmen eingebunden werden können.</w:t>
      </w:r>
    </w:p>
    <w:p w14:paraId="3E9AA0B9" w14:textId="77777777" w:rsidR="003C1563" w:rsidRPr="00B66611" w:rsidRDefault="003C1563" w:rsidP="00B544EA">
      <w:pPr>
        <w:ind w:left="426" w:right="17"/>
        <w:rPr>
          <w:rFonts w:ascii="Trebuchet MS" w:hAnsi="Trebuchet MS" w:cs="Times New Roman"/>
          <w:lang w:eastAsia="de-AT"/>
        </w:rPr>
      </w:pPr>
    </w:p>
    <w:p w14:paraId="4D14AC87" w14:textId="77777777" w:rsidR="00086D47" w:rsidRPr="00B66611" w:rsidRDefault="00553198" w:rsidP="00B544EA">
      <w:pPr>
        <w:ind w:left="426" w:right="17"/>
        <w:rPr>
          <w:rFonts w:ascii="Trebuchet MS" w:hAnsi="Trebuchet MS" w:cs="Times New Roman"/>
        </w:rPr>
      </w:pPr>
      <w:r w:rsidRPr="00B66611">
        <w:rPr>
          <w:rFonts w:ascii="Trebuchet MS" w:hAnsi="Trebuchet MS" w:cs="Times New Roman"/>
        </w:rPr>
        <w:t xml:space="preserve">Gerade bei akademischen </w:t>
      </w:r>
      <w:r w:rsidR="00437FC8" w:rsidRPr="00B66611">
        <w:rPr>
          <w:rFonts w:ascii="Trebuchet MS" w:hAnsi="Trebuchet MS" w:cs="Times New Roman"/>
        </w:rPr>
        <w:t>Spin-off</w:t>
      </w:r>
      <w:r w:rsidRPr="00B66611">
        <w:rPr>
          <w:rFonts w:ascii="Trebuchet MS" w:hAnsi="Trebuchet MS" w:cs="Times New Roman"/>
        </w:rPr>
        <w:t>s ergeben sich besondere Anforderungen:</w:t>
      </w:r>
    </w:p>
    <w:p w14:paraId="2D2B9049" w14:textId="77777777" w:rsidR="00E1272B" w:rsidRPr="00B66611" w:rsidRDefault="00E1272B" w:rsidP="00DD2814">
      <w:pPr>
        <w:ind w:left="570" w:right="17"/>
        <w:rPr>
          <w:rFonts w:ascii="Trebuchet MS" w:hAnsi="Trebuchet MS" w:cs="Times New Roman"/>
        </w:rPr>
      </w:pPr>
    </w:p>
    <w:p w14:paraId="7B4B00CE" w14:textId="77777777" w:rsidR="00086D47" w:rsidRPr="00B66611" w:rsidRDefault="00553198" w:rsidP="00B544EA">
      <w:pPr>
        <w:numPr>
          <w:ilvl w:val="0"/>
          <w:numId w:val="4"/>
        </w:numPr>
        <w:tabs>
          <w:tab w:val="clear" w:pos="720"/>
        </w:tabs>
        <w:ind w:left="993" w:right="17" w:hanging="567"/>
        <w:rPr>
          <w:rFonts w:ascii="Trebuchet MS" w:hAnsi="Trebuchet MS" w:cs="Times New Roman"/>
        </w:rPr>
      </w:pPr>
      <w:r w:rsidRPr="00B66611">
        <w:rPr>
          <w:rFonts w:ascii="Trebuchet MS" w:hAnsi="Trebuchet MS" w:cs="Times New Roman"/>
        </w:rPr>
        <w:t>Di</w:t>
      </w:r>
      <w:r w:rsidRPr="00B66611">
        <w:rPr>
          <w:rFonts w:ascii="Trebuchet MS" w:hAnsi="Trebuchet MS" w:cs="Times New Roman"/>
          <w:lang w:eastAsia="en-GB" w:bidi="ar-AE"/>
        </w:rPr>
        <w:t xml:space="preserve">e </w:t>
      </w:r>
      <w:r w:rsidR="00601F93" w:rsidRPr="00B66611">
        <w:rPr>
          <w:rFonts w:ascii="Trebuchet MS" w:hAnsi="Trebuchet MS" w:cs="Times New Roman"/>
          <w:lang w:eastAsia="en-GB" w:bidi="ar-AE"/>
        </w:rPr>
        <w:t xml:space="preserve">Hochschule </w:t>
      </w:r>
      <w:r w:rsidRPr="00B66611">
        <w:rPr>
          <w:rFonts w:ascii="Trebuchet MS" w:hAnsi="Trebuchet MS" w:cs="Times New Roman"/>
          <w:lang w:eastAsia="en-GB" w:bidi="ar-AE"/>
        </w:rPr>
        <w:t xml:space="preserve">oder Forschungseinrichtung ist häufig in Form einer Minderheitsbeteiligung involviert </w:t>
      </w:r>
      <w:r w:rsidR="008635DE" w:rsidRPr="00B66611">
        <w:rPr>
          <w:rFonts w:ascii="Trebuchet MS" w:hAnsi="Trebuchet MS" w:cs="Times New Roman"/>
          <w:lang w:eastAsia="en-GB" w:bidi="ar-AE"/>
        </w:rPr>
        <w:t>und/</w:t>
      </w:r>
      <w:r w:rsidRPr="00B66611">
        <w:rPr>
          <w:rFonts w:ascii="Trebuchet MS" w:hAnsi="Trebuchet MS" w:cs="Times New Roman"/>
          <w:lang w:eastAsia="en-GB" w:bidi="ar-AE"/>
        </w:rPr>
        <w:t xml:space="preserve">oder bringt </w:t>
      </w:r>
      <w:r w:rsidRPr="00B66611">
        <w:rPr>
          <w:rFonts w:ascii="Trebuchet MS" w:hAnsi="Trebuchet MS" w:cs="Times New Roman"/>
        </w:rPr>
        <w:t>IP</w:t>
      </w:r>
      <w:r w:rsidRPr="00B66611">
        <w:rPr>
          <w:rFonts w:ascii="Trebuchet MS" w:hAnsi="Trebuchet MS" w:cs="Times New Roman"/>
          <w:lang w:eastAsia="en-GB" w:bidi="ar-AE"/>
        </w:rPr>
        <w:t xml:space="preserve"> ein.</w:t>
      </w:r>
    </w:p>
    <w:p w14:paraId="076AD933" w14:textId="77777777" w:rsidR="00086D47" w:rsidRPr="00B66611" w:rsidRDefault="00553198" w:rsidP="00B544EA">
      <w:pPr>
        <w:numPr>
          <w:ilvl w:val="0"/>
          <w:numId w:val="4"/>
        </w:numPr>
        <w:tabs>
          <w:tab w:val="clear" w:pos="720"/>
        </w:tabs>
        <w:ind w:left="993" w:right="17" w:hanging="567"/>
        <w:rPr>
          <w:rFonts w:ascii="Trebuchet MS" w:hAnsi="Trebuchet MS" w:cs="Times New Roman"/>
        </w:rPr>
      </w:pPr>
      <w:r w:rsidRPr="00B66611">
        <w:rPr>
          <w:rFonts w:ascii="Trebuchet MS" w:hAnsi="Trebuchet MS" w:cs="Times New Roman"/>
        </w:rPr>
        <w:t xml:space="preserve">Die Gründer:innen sind teilweise noch an der </w:t>
      </w:r>
      <w:r w:rsidR="00601F93" w:rsidRPr="00B66611">
        <w:rPr>
          <w:rFonts w:ascii="Trebuchet MS" w:hAnsi="Trebuchet MS" w:cs="Times New Roman"/>
        </w:rPr>
        <w:t xml:space="preserve">Hochschule </w:t>
      </w:r>
      <w:r w:rsidRPr="00B66611">
        <w:rPr>
          <w:rFonts w:ascii="Trebuchet MS" w:hAnsi="Trebuchet MS" w:cs="Times New Roman"/>
        </w:rPr>
        <w:t xml:space="preserve">angestellt oder sollen zumindest für </w:t>
      </w:r>
      <w:r w:rsidR="00470275" w:rsidRPr="00B66611">
        <w:rPr>
          <w:rFonts w:ascii="Trebuchet MS" w:hAnsi="Trebuchet MS" w:cs="Times New Roman"/>
        </w:rPr>
        <w:t>eine</w:t>
      </w:r>
      <w:r w:rsidRPr="00B66611">
        <w:rPr>
          <w:rFonts w:ascii="Trebuchet MS" w:hAnsi="Trebuchet MS" w:cs="Times New Roman"/>
        </w:rPr>
        <w:t xml:space="preserve"> Übergangszeit weiterhin Forschungsaufgaben übernehmen.</w:t>
      </w:r>
    </w:p>
    <w:p w14:paraId="291B1E78" w14:textId="77777777" w:rsidR="003C1563" w:rsidRPr="00B66611" w:rsidRDefault="003C1563" w:rsidP="00AF05EC">
      <w:pPr>
        <w:ind w:left="570" w:right="17"/>
        <w:rPr>
          <w:rFonts w:ascii="Trebuchet MS" w:eastAsia="SimSun" w:hAnsi="Trebuchet MS" w:cs="Times New Roman"/>
          <w:bCs/>
          <w:u w:val="single"/>
          <w:lang w:eastAsia="en-GB" w:bidi="ar-AE"/>
        </w:rPr>
      </w:pPr>
    </w:p>
    <w:p w14:paraId="106CAA21" w14:textId="77777777" w:rsidR="00AF05EC" w:rsidRPr="00B66611" w:rsidRDefault="00553198" w:rsidP="00B544EA">
      <w:pPr>
        <w:ind w:left="426" w:right="17"/>
        <w:rPr>
          <w:rFonts w:ascii="Trebuchet MS" w:hAnsi="Trebuchet MS" w:cs="Times New Roman"/>
        </w:rPr>
      </w:pPr>
      <w:r w:rsidRPr="00B66611">
        <w:rPr>
          <w:rFonts w:ascii="Trebuchet MS" w:hAnsi="Trebuchet MS" w:cs="Times New Roman"/>
        </w:rPr>
        <w:t xml:space="preserve">Wie bei vielen Start-ups üblich, erfolgt die Finanzierung bei </w:t>
      </w:r>
      <w:r w:rsidR="00437FC8" w:rsidRPr="00B66611">
        <w:rPr>
          <w:rFonts w:ascii="Trebuchet MS" w:hAnsi="Trebuchet MS" w:cs="Times New Roman"/>
        </w:rPr>
        <w:t>Spin-off</w:t>
      </w:r>
      <w:r w:rsidRPr="00B66611">
        <w:rPr>
          <w:rFonts w:ascii="Trebuchet MS" w:hAnsi="Trebuchet MS" w:cs="Times New Roman"/>
        </w:rPr>
        <w:t xml:space="preserve">s oft über eine Kombination aus Fördermitteln (zB FFG, </w:t>
      </w:r>
      <w:r w:rsidR="00254650" w:rsidRPr="00B66611">
        <w:rPr>
          <w:rFonts w:ascii="Trebuchet MS" w:hAnsi="Trebuchet MS" w:cs="Times New Roman"/>
        </w:rPr>
        <w:t>aws</w:t>
      </w:r>
      <w:r w:rsidRPr="00B66611">
        <w:rPr>
          <w:rFonts w:ascii="Trebuchet MS" w:hAnsi="Trebuchet MS" w:cs="Times New Roman"/>
        </w:rPr>
        <w:t>) und privatem Kapital (</w:t>
      </w:r>
      <w:r w:rsidR="001326D5" w:rsidRPr="00B66611">
        <w:rPr>
          <w:rFonts w:ascii="Trebuchet MS" w:hAnsi="Trebuchet MS" w:cs="Times New Roman"/>
        </w:rPr>
        <w:t>Investorinnen und Investoren</w:t>
      </w:r>
      <w:r w:rsidRPr="00B66611">
        <w:rPr>
          <w:rFonts w:ascii="Trebuchet MS" w:hAnsi="Trebuchet MS" w:cs="Times New Roman"/>
        </w:rPr>
        <w:t>, Business Angels).</w:t>
      </w:r>
    </w:p>
    <w:p w14:paraId="33C760DF" w14:textId="77777777" w:rsidR="00AF05EC" w:rsidRPr="00B66611" w:rsidRDefault="00AF05EC" w:rsidP="00B544EA">
      <w:pPr>
        <w:ind w:left="426" w:right="17"/>
        <w:rPr>
          <w:rFonts w:ascii="Trebuchet MS" w:eastAsia="SimSun" w:hAnsi="Trebuchet MS" w:cs="Times New Roman"/>
          <w:bCs/>
          <w:u w:val="single"/>
          <w:lang w:eastAsia="en-GB" w:bidi="ar-AE"/>
        </w:rPr>
      </w:pPr>
    </w:p>
    <w:p w14:paraId="02DC1D49" w14:textId="77777777" w:rsidR="00086D47" w:rsidRPr="00B66611" w:rsidRDefault="00553198" w:rsidP="00B544EA">
      <w:pPr>
        <w:ind w:left="426" w:right="17"/>
        <w:rPr>
          <w:rFonts w:ascii="Trebuchet MS" w:hAnsi="Trebuchet MS" w:cs="Times New Roman"/>
        </w:rPr>
      </w:pPr>
      <w:r w:rsidRPr="00B66611">
        <w:rPr>
          <w:rFonts w:ascii="Trebuchet MS" w:hAnsi="Trebuchet MS" w:cs="Times New Roman"/>
        </w:rPr>
        <w:t>All dies muss sich in einer passenden Gesellschaftsform widerspiegeln, die sowohl den rechtlichen als auch den organisatorischen Erfordernissen einer akademischen Ausgründung gerecht wird.</w:t>
      </w:r>
    </w:p>
    <w:p w14:paraId="515C3DEE" w14:textId="77777777" w:rsidR="005E31D2" w:rsidRPr="00B66611" w:rsidRDefault="005E31D2" w:rsidP="00B544EA">
      <w:pPr>
        <w:ind w:left="426" w:right="17"/>
        <w:rPr>
          <w:rFonts w:ascii="Trebuchet MS" w:hAnsi="Trebuchet MS" w:cs="Times New Roman"/>
        </w:rPr>
      </w:pPr>
    </w:p>
    <w:p w14:paraId="5AC0A715" w14:textId="77777777" w:rsidR="005E31D2" w:rsidRPr="00B66611" w:rsidRDefault="00553198" w:rsidP="00B544EA">
      <w:pPr>
        <w:ind w:left="426" w:right="17"/>
        <w:rPr>
          <w:rFonts w:ascii="Trebuchet MS" w:hAnsi="Trebuchet MS" w:cs="Times New Roman"/>
        </w:rPr>
      </w:pPr>
      <w:r w:rsidRPr="00B66611">
        <w:rPr>
          <w:rFonts w:ascii="Trebuchet MS" w:hAnsi="Trebuchet MS" w:cs="Times New Roman"/>
        </w:rPr>
        <w:t xml:space="preserve">In Österreich stehen grundsätzlich mehrere Rechtsformen zur Verfügung, die sich in Aufbau, Haftung und Kapitalausstattung unterscheiden. Für akademische </w:t>
      </w:r>
      <w:r w:rsidR="00437FC8" w:rsidRPr="00B66611">
        <w:rPr>
          <w:rFonts w:ascii="Trebuchet MS" w:hAnsi="Trebuchet MS" w:cs="Times New Roman"/>
        </w:rPr>
        <w:t>Spin-off</w:t>
      </w:r>
      <w:r w:rsidRPr="00B66611">
        <w:rPr>
          <w:rFonts w:ascii="Trebuchet MS" w:hAnsi="Trebuchet MS" w:cs="Times New Roman"/>
        </w:rPr>
        <w:t xml:space="preserve">s besonders relevant sind die </w:t>
      </w:r>
      <w:r w:rsidRPr="00B66611">
        <w:rPr>
          <w:rFonts w:ascii="Trebuchet MS" w:hAnsi="Trebuchet MS" w:cs="Times New Roman"/>
          <w:bCs/>
        </w:rPr>
        <w:t>Gesells</w:t>
      </w:r>
      <w:r w:rsidR="002218AA" w:rsidRPr="00B66611">
        <w:rPr>
          <w:rFonts w:ascii="Trebuchet MS" w:hAnsi="Trebuchet MS" w:cs="Times New Roman"/>
          <w:bCs/>
        </w:rPr>
        <w:t>chaft mit beschränkter Haftung</w:t>
      </w:r>
      <w:r w:rsidR="0091503B" w:rsidRPr="00B66611">
        <w:rPr>
          <w:rFonts w:ascii="Trebuchet MS" w:hAnsi="Trebuchet MS" w:cs="Times New Roman"/>
          <w:bCs/>
        </w:rPr>
        <w:t xml:space="preserve"> </w:t>
      </w:r>
      <w:r w:rsidR="002218AA" w:rsidRPr="00B66611">
        <w:rPr>
          <w:rFonts w:ascii="Trebuchet MS" w:hAnsi="Trebuchet MS" w:cs="Times New Roman"/>
          <w:bCs/>
        </w:rPr>
        <w:t>(</w:t>
      </w:r>
      <w:r w:rsidRPr="00B66611">
        <w:rPr>
          <w:rFonts w:ascii="Trebuchet MS" w:hAnsi="Trebuchet MS" w:cs="Times New Roman"/>
          <w:bCs/>
        </w:rPr>
        <w:t>"</w:t>
      </w:r>
      <w:r w:rsidRPr="00B66611">
        <w:rPr>
          <w:rFonts w:ascii="Trebuchet MS" w:hAnsi="Trebuchet MS" w:cs="Times New Roman"/>
          <w:b/>
          <w:bCs/>
        </w:rPr>
        <w:t>GmbH</w:t>
      </w:r>
      <w:r w:rsidRPr="00B66611">
        <w:rPr>
          <w:rFonts w:ascii="Trebuchet MS" w:hAnsi="Trebuchet MS" w:cs="Times New Roman"/>
          <w:bCs/>
        </w:rPr>
        <w:t>")</w:t>
      </w:r>
      <w:r w:rsidRPr="00B66611">
        <w:rPr>
          <w:rFonts w:ascii="Trebuchet MS" w:hAnsi="Trebuchet MS" w:cs="Times New Roman"/>
        </w:rPr>
        <w:t xml:space="preserve"> und die </w:t>
      </w:r>
      <w:r w:rsidR="002218AA" w:rsidRPr="00B66611">
        <w:rPr>
          <w:rFonts w:ascii="Trebuchet MS" w:hAnsi="Trebuchet MS" w:cs="Times New Roman"/>
          <w:bCs/>
        </w:rPr>
        <w:t>Flexible Kapitalgesellschaft</w:t>
      </w:r>
      <w:r w:rsidR="0091503B" w:rsidRPr="00B66611">
        <w:rPr>
          <w:rFonts w:ascii="Trebuchet MS" w:hAnsi="Trebuchet MS" w:cs="Times New Roman"/>
          <w:bCs/>
        </w:rPr>
        <w:t xml:space="preserve"> </w:t>
      </w:r>
      <w:r w:rsidRPr="00B66611">
        <w:rPr>
          <w:rFonts w:ascii="Trebuchet MS" w:hAnsi="Trebuchet MS" w:cs="Times New Roman"/>
          <w:bCs/>
        </w:rPr>
        <w:t>("</w:t>
      </w:r>
      <w:r w:rsidRPr="00B66611">
        <w:rPr>
          <w:rFonts w:ascii="Trebuchet MS" w:hAnsi="Trebuchet MS" w:cs="Times New Roman"/>
          <w:b/>
          <w:bCs/>
        </w:rPr>
        <w:t>FlexCo</w:t>
      </w:r>
      <w:r w:rsidRPr="00B66611">
        <w:rPr>
          <w:rFonts w:ascii="Trebuchet MS" w:hAnsi="Trebuchet MS" w:cs="Times New Roman"/>
          <w:bCs/>
        </w:rPr>
        <w:t>")</w:t>
      </w:r>
      <w:r w:rsidRPr="00B66611">
        <w:rPr>
          <w:rFonts w:ascii="Trebuchet MS" w:hAnsi="Trebuchet MS" w:cs="Times New Roman"/>
        </w:rPr>
        <w:t>, da sie eine klare Haftungsbegrenzung, gute Investierbarkeit und flexible Gestaltungsmöglichkeiten bieten.</w:t>
      </w:r>
    </w:p>
    <w:p w14:paraId="2BD6B662" w14:textId="77777777" w:rsidR="005E31D2" w:rsidRPr="00B66611" w:rsidRDefault="005E31D2" w:rsidP="00B544EA">
      <w:pPr>
        <w:ind w:left="426" w:right="17"/>
        <w:rPr>
          <w:rFonts w:ascii="Trebuchet MS" w:hAnsi="Trebuchet MS" w:cs="Times New Roman"/>
        </w:rPr>
      </w:pPr>
    </w:p>
    <w:p w14:paraId="671F9AB3" w14:textId="77777777" w:rsidR="005E31D2" w:rsidRPr="00B66611" w:rsidRDefault="00553198" w:rsidP="00B544EA">
      <w:pPr>
        <w:ind w:left="426" w:right="17"/>
        <w:rPr>
          <w:rFonts w:ascii="Trebuchet MS" w:hAnsi="Trebuchet MS" w:cs="Times New Roman"/>
        </w:rPr>
      </w:pPr>
      <w:r w:rsidRPr="00B66611">
        <w:rPr>
          <w:rFonts w:ascii="Trebuchet MS" w:hAnsi="Trebuchet MS" w:cs="Times New Roman"/>
          <w:bCs/>
          <w:u w:val="single"/>
        </w:rPr>
        <w:t>Weitere Alternativen</w:t>
      </w:r>
      <w:r w:rsidR="002218AA" w:rsidRPr="00B66611">
        <w:rPr>
          <w:rFonts w:ascii="Trebuchet MS" w:hAnsi="Trebuchet MS" w:cs="Times New Roman"/>
        </w:rPr>
        <w:t>, wie die Offene Gesellschaft</w:t>
      </w:r>
      <w:r w:rsidR="0091503B" w:rsidRPr="00B66611">
        <w:rPr>
          <w:rFonts w:ascii="Trebuchet MS" w:hAnsi="Trebuchet MS" w:cs="Times New Roman"/>
        </w:rPr>
        <w:t xml:space="preserve"> </w:t>
      </w:r>
      <w:r w:rsidRPr="00B66611">
        <w:rPr>
          <w:rFonts w:ascii="Trebuchet MS" w:hAnsi="Trebuchet MS" w:cs="Times New Roman"/>
        </w:rPr>
        <w:t>("</w:t>
      </w:r>
      <w:r w:rsidRPr="00B66611">
        <w:rPr>
          <w:rFonts w:ascii="Trebuchet MS" w:hAnsi="Trebuchet MS" w:cs="Times New Roman"/>
          <w:b/>
        </w:rPr>
        <w:t>OG</w:t>
      </w:r>
      <w:r w:rsidR="002218AA" w:rsidRPr="00B66611">
        <w:rPr>
          <w:rFonts w:ascii="Trebuchet MS" w:hAnsi="Trebuchet MS" w:cs="Times New Roman"/>
        </w:rPr>
        <w:t>"), die Kommanditgesellschaft</w:t>
      </w:r>
      <w:r w:rsidR="0091503B" w:rsidRPr="00B66611">
        <w:rPr>
          <w:rFonts w:ascii="Trebuchet MS" w:hAnsi="Trebuchet MS" w:cs="Times New Roman"/>
        </w:rPr>
        <w:t xml:space="preserve"> </w:t>
      </w:r>
      <w:r w:rsidRPr="00B66611">
        <w:rPr>
          <w:rFonts w:ascii="Trebuchet MS" w:hAnsi="Trebuchet MS" w:cs="Times New Roman"/>
        </w:rPr>
        <w:t>("</w:t>
      </w:r>
      <w:r w:rsidRPr="00B66611">
        <w:rPr>
          <w:rFonts w:ascii="Trebuchet MS" w:hAnsi="Trebuchet MS" w:cs="Times New Roman"/>
          <w:b/>
        </w:rPr>
        <w:t>KG</w:t>
      </w:r>
      <w:r w:rsidRPr="00B66611">
        <w:rPr>
          <w:rFonts w:ascii="Trebuchet MS" w:hAnsi="Trebuchet MS" w:cs="Times New Roman"/>
        </w:rPr>
        <w:t>"), die GmbH</w:t>
      </w:r>
      <w:r w:rsidR="00722774" w:rsidRPr="00B66611">
        <w:rPr>
          <w:rFonts w:ascii="Trebuchet MS" w:hAnsi="Trebuchet MS" w:cs="Times New Roman"/>
        </w:rPr>
        <w:t> </w:t>
      </w:r>
      <w:r w:rsidRPr="00B66611">
        <w:rPr>
          <w:rFonts w:ascii="Trebuchet MS" w:hAnsi="Trebuchet MS" w:cs="Times New Roman"/>
        </w:rPr>
        <w:t>&amp;</w:t>
      </w:r>
      <w:r w:rsidR="00722774" w:rsidRPr="00B66611">
        <w:rPr>
          <w:rFonts w:ascii="Trebuchet MS" w:hAnsi="Trebuchet MS" w:cs="Times New Roman"/>
        </w:rPr>
        <w:t> </w:t>
      </w:r>
      <w:r w:rsidRPr="00B66611">
        <w:rPr>
          <w:rFonts w:ascii="Trebuchet MS" w:hAnsi="Trebuchet MS" w:cs="Times New Roman"/>
        </w:rPr>
        <w:t>Co</w:t>
      </w:r>
      <w:r w:rsidR="00722774" w:rsidRPr="00B66611">
        <w:rPr>
          <w:rFonts w:ascii="Trebuchet MS" w:hAnsi="Trebuchet MS" w:cs="Times New Roman"/>
        </w:rPr>
        <w:t> </w:t>
      </w:r>
      <w:r w:rsidR="002218AA" w:rsidRPr="00B66611">
        <w:rPr>
          <w:rFonts w:ascii="Trebuchet MS" w:hAnsi="Trebuchet MS" w:cs="Times New Roman"/>
        </w:rPr>
        <w:t>KG oder die Aktiengesellschaft</w:t>
      </w:r>
      <w:r w:rsidR="0091503B" w:rsidRPr="00B66611">
        <w:rPr>
          <w:rFonts w:ascii="Trebuchet MS" w:hAnsi="Trebuchet MS" w:cs="Times New Roman"/>
        </w:rPr>
        <w:t xml:space="preserve"> </w:t>
      </w:r>
      <w:r w:rsidRPr="00B66611">
        <w:rPr>
          <w:rFonts w:ascii="Trebuchet MS" w:hAnsi="Trebuchet MS" w:cs="Times New Roman"/>
        </w:rPr>
        <w:t>("</w:t>
      </w:r>
      <w:r w:rsidRPr="00B66611">
        <w:rPr>
          <w:rFonts w:ascii="Trebuchet MS" w:hAnsi="Trebuchet MS" w:cs="Times New Roman"/>
          <w:b/>
        </w:rPr>
        <w:t>AG</w:t>
      </w:r>
      <w:r w:rsidRPr="00B66611">
        <w:rPr>
          <w:rFonts w:ascii="Trebuchet MS" w:hAnsi="Trebuchet MS" w:cs="Times New Roman"/>
        </w:rPr>
        <w:t xml:space="preserve">"), spielen in der Praxis </w:t>
      </w:r>
      <w:r w:rsidR="008635DE" w:rsidRPr="00B66611">
        <w:rPr>
          <w:rFonts w:ascii="Trebuchet MS" w:hAnsi="Trebuchet MS" w:cs="Times New Roman"/>
        </w:rPr>
        <w:t>im Zusammenhang mit</w:t>
      </w:r>
      <w:r w:rsidRPr="00B66611">
        <w:rPr>
          <w:rFonts w:ascii="Trebuchet MS" w:hAnsi="Trebuchet MS" w:cs="Times New Roman"/>
        </w:rPr>
        <w:t xml:space="preserve"> </w:t>
      </w:r>
      <w:r w:rsidR="00BD196A" w:rsidRPr="00B66611">
        <w:rPr>
          <w:rFonts w:ascii="Trebuchet MS" w:hAnsi="Trebuchet MS" w:cs="Times New Roman"/>
        </w:rPr>
        <w:t xml:space="preserve">wissenschaftsnahen </w:t>
      </w:r>
      <w:r w:rsidRPr="00B66611">
        <w:rPr>
          <w:rFonts w:ascii="Trebuchet MS" w:hAnsi="Trebuchet MS" w:cs="Times New Roman"/>
        </w:rPr>
        <w:t>akademischen Ausgründungen nur eine untergeordnete Roll</w:t>
      </w:r>
      <w:r w:rsidR="000748FD" w:rsidRPr="00B66611">
        <w:rPr>
          <w:rFonts w:ascii="Trebuchet MS" w:hAnsi="Trebuchet MS" w:cs="Times New Roman"/>
        </w:rPr>
        <w:t xml:space="preserve">e, können aber </w:t>
      </w:r>
      <w:r w:rsidR="00BD196A" w:rsidRPr="00B66611">
        <w:rPr>
          <w:rFonts w:ascii="Trebuchet MS" w:hAnsi="Trebuchet MS" w:cs="Times New Roman"/>
        </w:rPr>
        <w:t xml:space="preserve">sehr wohl bei spezifischen Konstellationen wie zum Beispiel </w:t>
      </w:r>
      <w:r w:rsidR="000054E6" w:rsidRPr="00B66611">
        <w:rPr>
          <w:rFonts w:ascii="Trebuchet MS" w:hAnsi="Trebuchet MS" w:cs="Times New Roman"/>
        </w:rPr>
        <w:t xml:space="preserve">manchen </w:t>
      </w:r>
      <w:r w:rsidR="00BD196A" w:rsidRPr="00B66611">
        <w:rPr>
          <w:rFonts w:ascii="Trebuchet MS" w:hAnsi="Trebuchet MS" w:cs="Times New Roman"/>
        </w:rPr>
        <w:t>Ausbildungs</w:t>
      </w:r>
      <w:r w:rsidR="000054E6" w:rsidRPr="00B66611">
        <w:rPr>
          <w:rFonts w:ascii="Trebuchet MS" w:hAnsi="Trebuchet MS" w:cs="Times New Roman"/>
        </w:rPr>
        <w:t>-</w:t>
      </w:r>
      <w:r w:rsidR="00BD196A" w:rsidRPr="00B66611">
        <w:rPr>
          <w:rFonts w:ascii="Trebuchet MS" w:hAnsi="Trebuchet MS" w:cs="Times New Roman"/>
        </w:rPr>
        <w:t xml:space="preserve">Spin-offs ohne IP eine Rolle spielen. Der Fokus im Praxishandbuch liegt </w:t>
      </w:r>
      <w:r w:rsidR="00D01A20" w:rsidRPr="00B66611">
        <w:rPr>
          <w:rFonts w:ascii="Trebuchet MS" w:hAnsi="Trebuchet MS" w:cs="Times New Roman"/>
        </w:rPr>
        <w:t xml:space="preserve">jedoch </w:t>
      </w:r>
      <w:r w:rsidR="00BD196A" w:rsidRPr="00B66611">
        <w:rPr>
          <w:rFonts w:ascii="Trebuchet MS" w:hAnsi="Trebuchet MS" w:cs="Times New Roman"/>
        </w:rPr>
        <w:t xml:space="preserve">auf </w:t>
      </w:r>
      <w:r w:rsidR="00563AED" w:rsidRPr="00B66611">
        <w:rPr>
          <w:rFonts w:ascii="Trebuchet MS" w:hAnsi="Trebuchet MS" w:cs="Times New Roman"/>
        </w:rPr>
        <w:t xml:space="preserve">wissenschaftsnahmen Ausgründungen mit IP. </w:t>
      </w:r>
    </w:p>
    <w:p w14:paraId="427EC1B5" w14:textId="77777777" w:rsidR="00086D47" w:rsidRPr="00B66611" w:rsidRDefault="00086D47" w:rsidP="00DD2814">
      <w:pPr>
        <w:ind w:right="17"/>
        <w:rPr>
          <w:rFonts w:ascii="Trebuchet MS" w:hAnsi="Trebuchet MS" w:cs="Times New Roman"/>
        </w:rPr>
      </w:pPr>
    </w:p>
    <w:p w14:paraId="13DA2030" w14:textId="77777777" w:rsidR="00086D47" w:rsidRPr="00B66611" w:rsidRDefault="00553198" w:rsidP="00750F6E">
      <w:pPr>
        <w:pStyle w:val="berschrift2"/>
        <w:rPr>
          <w:rFonts w:ascii="Trebuchet MS" w:hAnsi="Trebuchet MS"/>
        </w:rPr>
      </w:pPr>
      <w:bookmarkStart w:id="93" w:name="_Toc195793304"/>
      <w:bookmarkStart w:id="94" w:name="_Ref196313153"/>
      <w:bookmarkStart w:id="95" w:name="_Ref196313157"/>
      <w:bookmarkStart w:id="96" w:name="_Ref196313160"/>
      <w:bookmarkStart w:id="97" w:name="_Ref196313162"/>
      <w:bookmarkStart w:id="98" w:name="_Ref196313164"/>
      <w:bookmarkStart w:id="99" w:name="_Ref196313168"/>
      <w:bookmarkStart w:id="100" w:name="_Ref196313172"/>
      <w:bookmarkStart w:id="101" w:name="_Ref196313175"/>
      <w:bookmarkStart w:id="102" w:name="_Ref196313178"/>
      <w:bookmarkStart w:id="103" w:name="_Ref196313181"/>
      <w:bookmarkStart w:id="104" w:name="_Ref196313184"/>
      <w:bookmarkStart w:id="105" w:name="_Ref196313187"/>
      <w:bookmarkStart w:id="106" w:name="_Ref196313190"/>
      <w:bookmarkStart w:id="107" w:name="_Ref196313195"/>
      <w:bookmarkStart w:id="108" w:name="_Ref196313197"/>
      <w:bookmarkStart w:id="109" w:name="_Ref196313200"/>
      <w:bookmarkStart w:id="110" w:name="_Ref196313203"/>
      <w:bookmarkStart w:id="111" w:name="_Ref196319012"/>
      <w:bookmarkStart w:id="112" w:name="_Toc210123790"/>
      <w:r w:rsidRPr="00B66611">
        <w:rPr>
          <w:rFonts w:ascii="Trebuchet MS" w:hAnsi="Trebuchet MS"/>
        </w:rPr>
        <w:t>Überblick über mögliche Rechtsformen</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2118657" w14:textId="77777777" w:rsidR="00086D47" w:rsidRPr="00B66611" w:rsidRDefault="00086D47" w:rsidP="000F72B2">
      <w:pPr>
        <w:ind w:right="17"/>
        <w:rPr>
          <w:rFonts w:ascii="Trebuchet MS" w:hAnsi="Trebuchet MS" w:cs="Times New Roman"/>
          <w:lang w:eastAsia="de-AT"/>
        </w:rPr>
      </w:pPr>
    </w:p>
    <w:p w14:paraId="655B7438" w14:textId="77777777" w:rsidR="00086D47" w:rsidRPr="00B66611" w:rsidRDefault="00553198" w:rsidP="00B544EA">
      <w:pPr>
        <w:ind w:left="426" w:right="17"/>
        <w:rPr>
          <w:rFonts w:ascii="Trebuchet MS" w:hAnsi="Trebuchet MS" w:cs="Times New Roman"/>
          <w:u w:val="single"/>
          <w:lang w:eastAsia="de-AT"/>
        </w:rPr>
      </w:pPr>
      <w:r w:rsidRPr="00B66611">
        <w:rPr>
          <w:rFonts w:ascii="Trebuchet MS" w:hAnsi="Trebuchet MS" w:cs="Times New Roman"/>
          <w:u w:val="single"/>
          <w:lang w:eastAsia="de-AT"/>
        </w:rPr>
        <w:t>Personengesellschaften (OG, KG, GmbH &amp; Co KG)</w:t>
      </w:r>
      <w:r w:rsidR="000F3A71" w:rsidRPr="00B66611">
        <w:rPr>
          <w:rFonts w:ascii="Trebuchet MS" w:hAnsi="Trebuchet MS" w:cs="Times New Roman"/>
          <w:lang w:eastAsia="de-AT"/>
        </w:rPr>
        <w:t>:</w:t>
      </w:r>
    </w:p>
    <w:p w14:paraId="00868687" w14:textId="77777777" w:rsidR="00086D47" w:rsidRPr="00B66611" w:rsidRDefault="00086D47" w:rsidP="00B544EA">
      <w:pPr>
        <w:ind w:left="426" w:right="17"/>
        <w:rPr>
          <w:rFonts w:ascii="Trebuchet MS" w:hAnsi="Trebuchet MS" w:cs="Times New Roman"/>
          <w:u w:val="single"/>
          <w:lang w:eastAsia="de-AT"/>
        </w:rPr>
      </w:pPr>
    </w:p>
    <w:p w14:paraId="43E39806" w14:textId="77777777" w:rsidR="00086D47" w:rsidRPr="00B66611" w:rsidRDefault="00553198" w:rsidP="00B544EA">
      <w:pPr>
        <w:ind w:left="426" w:right="17"/>
        <w:rPr>
          <w:rFonts w:ascii="Trebuchet MS" w:hAnsi="Trebuchet MS" w:cs="Times New Roman"/>
          <w:lang w:eastAsia="de-AT"/>
        </w:rPr>
      </w:pPr>
      <w:r w:rsidRPr="00B66611">
        <w:rPr>
          <w:rFonts w:ascii="Trebuchet MS" w:hAnsi="Trebuchet MS" w:cs="Times New Roman"/>
          <w:u w:val="single"/>
          <w:lang w:eastAsia="de-AT"/>
        </w:rPr>
        <w:t>OG</w:t>
      </w:r>
      <w:r w:rsidRPr="00B66611">
        <w:rPr>
          <w:rFonts w:ascii="Trebuchet MS" w:hAnsi="Trebuchet MS" w:cs="Times New Roman"/>
          <w:lang w:eastAsia="de-AT"/>
        </w:rPr>
        <w:t>: Kein Mindeststammkapital; sämtliche Gesellschafter</w:t>
      </w:r>
      <w:r w:rsidR="005E31D2" w:rsidRPr="00B66611">
        <w:rPr>
          <w:rFonts w:ascii="Trebuchet MS" w:hAnsi="Trebuchet MS" w:cs="Times New Roman"/>
          <w:lang w:eastAsia="de-AT"/>
        </w:rPr>
        <w:t>:</w:t>
      </w:r>
      <w:r w:rsidRPr="00B66611">
        <w:rPr>
          <w:rFonts w:ascii="Trebuchet MS" w:hAnsi="Trebuchet MS" w:cs="Times New Roman"/>
          <w:lang w:eastAsia="de-AT"/>
        </w:rPr>
        <w:t>innen haften unbeschränkt mit ihrem Privatvermögen.</w:t>
      </w:r>
    </w:p>
    <w:p w14:paraId="0D4BF3C1" w14:textId="77777777" w:rsidR="00086D47" w:rsidRPr="00B66611" w:rsidRDefault="00086D47" w:rsidP="00B544EA">
      <w:pPr>
        <w:ind w:left="426" w:right="17"/>
        <w:rPr>
          <w:rFonts w:ascii="Trebuchet MS" w:hAnsi="Trebuchet MS" w:cs="Times New Roman"/>
          <w:u w:val="single"/>
          <w:lang w:eastAsia="de-AT"/>
        </w:rPr>
      </w:pPr>
    </w:p>
    <w:p w14:paraId="35D2DC53" w14:textId="77777777" w:rsidR="00086D47" w:rsidRPr="00B66611" w:rsidRDefault="00553198" w:rsidP="00B544EA">
      <w:pPr>
        <w:ind w:left="426" w:right="17"/>
        <w:rPr>
          <w:rFonts w:ascii="Trebuchet MS" w:hAnsi="Trebuchet MS" w:cs="Times New Roman"/>
          <w:lang w:eastAsia="de-AT"/>
        </w:rPr>
      </w:pPr>
      <w:r w:rsidRPr="00B66611">
        <w:rPr>
          <w:rFonts w:ascii="Trebuchet MS" w:hAnsi="Trebuchet MS" w:cs="Times New Roman"/>
          <w:u w:val="single"/>
          <w:lang w:eastAsia="de-AT"/>
        </w:rPr>
        <w:t>KG</w:t>
      </w:r>
      <w:r w:rsidRPr="00B66611">
        <w:rPr>
          <w:rFonts w:ascii="Trebuchet MS" w:hAnsi="Trebuchet MS" w:cs="Times New Roman"/>
          <w:lang w:eastAsia="de-AT"/>
        </w:rPr>
        <w:t xml:space="preserve">: Ebenfalls kein Mindeststammkapital; </w:t>
      </w:r>
      <w:r w:rsidR="001659A1" w:rsidRPr="00B66611">
        <w:rPr>
          <w:rFonts w:ascii="Trebuchet MS" w:hAnsi="Trebuchet MS" w:cs="Times New Roman"/>
          <w:lang w:eastAsia="de-AT"/>
        </w:rPr>
        <w:t>(</w:t>
      </w:r>
      <w:r w:rsidRPr="00B66611">
        <w:rPr>
          <w:rFonts w:ascii="Trebuchet MS" w:hAnsi="Trebuchet MS" w:cs="Times New Roman"/>
          <w:lang w:eastAsia="de-AT"/>
        </w:rPr>
        <w:t>mindestens</w:t>
      </w:r>
      <w:r w:rsidR="001659A1" w:rsidRPr="00B66611">
        <w:rPr>
          <w:rFonts w:ascii="Trebuchet MS" w:hAnsi="Trebuchet MS" w:cs="Times New Roman"/>
          <w:lang w:eastAsia="de-AT"/>
        </w:rPr>
        <w:t>)</w:t>
      </w:r>
      <w:r w:rsidRPr="00B66611">
        <w:rPr>
          <w:rFonts w:ascii="Trebuchet MS" w:hAnsi="Trebuchet MS" w:cs="Times New Roman"/>
          <w:lang w:eastAsia="de-AT"/>
        </w:rPr>
        <w:t xml:space="preserve"> ein</w:t>
      </w:r>
      <w:r w:rsidR="00611526" w:rsidRPr="00B66611">
        <w:rPr>
          <w:rFonts w:ascii="Trebuchet MS" w:hAnsi="Trebuchet MS" w:cs="Times New Roman"/>
          <w:lang w:eastAsia="de-AT"/>
        </w:rPr>
        <w:t>:e</w:t>
      </w:r>
      <w:r w:rsidRPr="00B66611">
        <w:rPr>
          <w:rFonts w:ascii="Trebuchet MS" w:hAnsi="Trebuchet MS" w:cs="Times New Roman"/>
          <w:lang w:eastAsia="de-AT"/>
        </w:rPr>
        <w:t xml:space="preserve"> Komplementär</w:t>
      </w:r>
      <w:r w:rsidR="00611526" w:rsidRPr="00B66611">
        <w:rPr>
          <w:rFonts w:ascii="Trebuchet MS" w:hAnsi="Trebuchet MS" w:cs="Times New Roman"/>
          <w:lang w:eastAsia="de-AT"/>
        </w:rPr>
        <w:t>:in</w:t>
      </w:r>
      <w:r w:rsidRPr="00B66611">
        <w:rPr>
          <w:rFonts w:ascii="Trebuchet MS" w:hAnsi="Trebuchet MS" w:cs="Times New Roman"/>
          <w:lang w:eastAsia="de-AT"/>
        </w:rPr>
        <w:t xml:space="preserve"> haftet </w:t>
      </w:r>
      <w:r w:rsidR="001659A1" w:rsidRPr="00B66611">
        <w:rPr>
          <w:rFonts w:ascii="Trebuchet MS" w:hAnsi="Trebuchet MS" w:cs="Times New Roman"/>
          <w:lang w:eastAsia="de-AT"/>
        </w:rPr>
        <w:t>unbeschränkt</w:t>
      </w:r>
      <w:r w:rsidRPr="00B66611">
        <w:rPr>
          <w:rFonts w:ascii="Trebuchet MS" w:hAnsi="Trebuchet MS" w:cs="Times New Roman"/>
          <w:lang w:eastAsia="de-AT"/>
        </w:rPr>
        <w:t xml:space="preserve">, </w:t>
      </w:r>
      <w:r w:rsidR="001659A1" w:rsidRPr="00B66611">
        <w:rPr>
          <w:rFonts w:ascii="Trebuchet MS" w:hAnsi="Trebuchet MS" w:cs="Times New Roman"/>
          <w:lang w:eastAsia="de-AT"/>
        </w:rPr>
        <w:t xml:space="preserve">(mindestens) </w:t>
      </w:r>
      <w:r w:rsidRPr="00B66611">
        <w:rPr>
          <w:rFonts w:ascii="Trebuchet MS" w:hAnsi="Trebuchet MS" w:cs="Times New Roman"/>
          <w:lang w:eastAsia="de-AT"/>
        </w:rPr>
        <w:t>ein</w:t>
      </w:r>
      <w:r w:rsidR="00611526" w:rsidRPr="00B66611">
        <w:rPr>
          <w:rFonts w:ascii="Trebuchet MS" w:hAnsi="Trebuchet MS" w:cs="Times New Roman"/>
          <w:lang w:eastAsia="de-AT"/>
        </w:rPr>
        <w:t>:e</w:t>
      </w:r>
      <w:r w:rsidRPr="00B66611">
        <w:rPr>
          <w:rFonts w:ascii="Trebuchet MS" w:hAnsi="Trebuchet MS" w:cs="Times New Roman"/>
          <w:lang w:eastAsia="de-AT"/>
        </w:rPr>
        <w:t xml:space="preserve"> Kommanditist</w:t>
      </w:r>
      <w:r w:rsidR="00611526" w:rsidRPr="00B66611">
        <w:rPr>
          <w:rFonts w:ascii="Trebuchet MS" w:hAnsi="Trebuchet MS" w:cs="Times New Roman"/>
          <w:lang w:eastAsia="de-AT"/>
        </w:rPr>
        <w:t>:in</w:t>
      </w:r>
      <w:r w:rsidRPr="00B66611">
        <w:rPr>
          <w:rFonts w:ascii="Trebuchet MS" w:hAnsi="Trebuchet MS" w:cs="Times New Roman"/>
          <w:lang w:eastAsia="de-AT"/>
        </w:rPr>
        <w:t xml:space="preserve"> haftet beschränkt</w:t>
      </w:r>
      <w:r w:rsidR="001659A1" w:rsidRPr="00B66611">
        <w:rPr>
          <w:rFonts w:ascii="Trebuchet MS" w:hAnsi="Trebuchet MS" w:cs="Times New Roman"/>
          <w:lang w:eastAsia="de-AT"/>
        </w:rPr>
        <w:t xml:space="preserve"> auf die von </w:t>
      </w:r>
      <w:r w:rsidR="00611526" w:rsidRPr="00B66611">
        <w:rPr>
          <w:rFonts w:ascii="Trebuchet MS" w:hAnsi="Trebuchet MS" w:cs="Times New Roman"/>
          <w:lang w:eastAsia="de-AT"/>
        </w:rPr>
        <w:t>ihr oder ihm</w:t>
      </w:r>
      <w:r w:rsidR="001659A1" w:rsidRPr="00B66611">
        <w:rPr>
          <w:rFonts w:ascii="Trebuchet MS" w:hAnsi="Trebuchet MS" w:cs="Times New Roman"/>
          <w:lang w:eastAsia="de-AT"/>
        </w:rPr>
        <w:t xml:space="preserve"> geleistete Haftsumme</w:t>
      </w:r>
      <w:r w:rsidRPr="00B66611">
        <w:rPr>
          <w:rFonts w:ascii="Trebuchet MS" w:hAnsi="Trebuchet MS" w:cs="Times New Roman"/>
          <w:lang w:eastAsia="de-AT"/>
        </w:rPr>
        <w:t>.</w:t>
      </w:r>
    </w:p>
    <w:p w14:paraId="755B323E" w14:textId="77777777" w:rsidR="00086D47" w:rsidRPr="00B66611" w:rsidRDefault="00086D47" w:rsidP="00B544EA">
      <w:pPr>
        <w:ind w:left="426" w:right="17"/>
        <w:rPr>
          <w:rFonts w:ascii="Trebuchet MS" w:hAnsi="Trebuchet MS" w:cs="Times New Roman"/>
          <w:lang w:eastAsia="de-AT"/>
        </w:rPr>
      </w:pPr>
    </w:p>
    <w:p w14:paraId="46A36969" w14:textId="77777777" w:rsidR="00086D47" w:rsidRPr="00B66611" w:rsidRDefault="00553198" w:rsidP="00B544EA">
      <w:pPr>
        <w:ind w:left="426" w:right="17"/>
        <w:rPr>
          <w:rFonts w:ascii="Trebuchet MS" w:hAnsi="Trebuchet MS" w:cs="Times New Roman"/>
          <w:lang w:eastAsia="de-AT"/>
        </w:rPr>
      </w:pPr>
      <w:r w:rsidRPr="00B66611">
        <w:rPr>
          <w:rFonts w:ascii="Trebuchet MS" w:hAnsi="Trebuchet MS" w:cs="Times New Roman"/>
          <w:u w:val="single"/>
          <w:lang w:eastAsia="de-AT"/>
        </w:rPr>
        <w:t>GmbH &amp; Co KG</w:t>
      </w:r>
      <w:r w:rsidRPr="00B66611">
        <w:rPr>
          <w:rFonts w:ascii="Trebuchet MS" w:hAnsi="Trebuchet MS" w:cs="Times New Roman"/>
          <w:lang w:eastAsia="de-AT"/>
        </w:rPr>
        <w:t>: Kombination aus Kommanditgesellschaft und Gesellschaft mit beschränkter Haftung; bietet eine Haftungsbeschränkung über die GmbH als Komplementärin, ist jedoch komplexer als eine reine Kapitalgesellschaft.</w:t>
      </w:r>
    </w:p>
    <w:p w14:paraId="060FC8C6" w14:textId="77777777" w:rsidR="00086D47" w:rsidRPr="00B66611" w:rsidRDefault="00086D47" w:rsidP="00B544EA">
      <w:pPr>
        <w:ind w:left="426" w:right="17"/>
        <w:rPr>
          <w:rFonts w:ascii="Trebuchet MS" w:hAnsi="Trebuchet MS" w:cs="Times New Roman"/>
          <w:u w:val="single"/>
          <w:lang w:eastAsia="de-AT"/>
        </w:rPr>
      </w:pPr>
    </w:p>
    <w:p w14:paraId="26960F6D" w14:textId="77777777" w:rsidR="005E31D2" w:rsidRPr="00B66611" w:rsidRDefault="00553198" w:rsidP="00B544EA">
      <w:pPr>
        <w:ind w:left="426" w:right="17"/>
        <w:rPr>
          <w:rFonts w:ascii="Trebuchet MS" w:hAnsi="Trebuchet MS" w:cs="Times New Roman"/>
          <w:lang w:eastAsia="de-AT"/>
        </w:rPr>
      </w:pPr>
      <w:r w:rsidRPr="00B66611">
        <w:rPr>
          <w:rFonts w:ascii="Trebuchet MS" w:hAnsi="Trebuchet MS" w:cs="Times New Roman"/>
          <w:b/>
          <w:u w:val="single"/>
          <w:lang w:eastAsia="de-AT"/>
        </w:rPr>
        <w:t>Hinweis</w:t>
      </w:r>
      <w:r w:rsidRPr="00B66611">
        <w:rPr>
          <w:rFonts w:ascii="Trebuchet MS" w:hAnsi="Trebuchet MS" w:cs="Times New Roman"/>
          <w:lang w:eastAsia="de-AT"/>
        </w:rPr>
        <w:t xml:space="preserve">: </w:t>
      </w:r>
      <w:r w:rsidR="00E94475" w:rsidRPr="00B66611">
        <w:rPr>
          <w:rFonts w:ascii="Trebuchet MS" w:hAnsi="Trebuchet MS" w:cs="Times New Roman"/>
        </w:rPr>
        <w:t xml:space="preserve">Aufgrund ihrer personalistischen Struktur und der damit verbundenen Haftung sowie begrenzter Gestaltungsmöglichkeiten im Hinblick auf Beteiligungsmodelle </w:t>
      </w:r>
      <w:r w:rsidR="001659A1" w:rsidRPr="00B66611">
        <w:rPr>
          <w:rFonts w:ascii="Trebuchet MS" w:hAnsi="Trebuchet MS" w:cs="Times New Roman"/>
        </w:rPr>
        <w:t>sind</w:t>
      </w:r>
      <w:r w:rsidR="00E94475" w:rsidRPr="00B66611">
        <w:rPr>
          <w:rFonts w:ascii="Trebuchet MS" w:hAnsi="Trebuchet MS" w:cs="Times New Roman"/>
        </w:rPr>
        <w:t xml:space="preserve"> diese Rechtsformen wenig geeignet für akademische </w:t>
      </w:r>
      <w:r w:rsidR="00437FC8" w:rsidRPr="00B66611">
        <w:rPr>
          <w:rFonts w:ascii="Trebuchet MS" w:hAnsi="Trebuchet MS" w:cs="Times New Roman"/>
        </w:rPr>
        <w:t>Spin-off</w:t>
      </w:r>
      <w:r w:rsidR="00E94475" w:rsidRPr="00B66611">
        <w:rPr>
          <w:rFonts w:ascii="Trebuchet MS" w:hAnsi="Trebuchet MS" w:cs="Times New Roman"/>
        </w:rPr>
        <w:t xml:space="preserve">s, insbesondere wenn eine Beteiligung externer </w:t>
      </w:r>
      <w:r w:rsidR="001326D5" w:rsidRPr="00B66611">
        <w:rPr>
          <w:rFonts w:ascii="Trebuchet MS" w:hAnsi="Trebuchet MS" w:cs="Times New Roman"/>
        </w:rPr>
        <w:t>Investorinnen und Investoren</w:t>
      </w:r>
      <w:r w:rsidR="00E94475" w:rsidRPr="00B66611">
        <w:rPr>
          <w:rFonts w:ascii="Trebuchet MS" w:hAnsi="Trebuchet MS" w:cs="Times New Roman"/>
        </w:rPr>
        <w:t xml:space="preserve"> geplant ist.</w:t>
      </w:r>
      <w:r w:rsidR="00D5211C" w:rsidRPr="00B66611">
        <w:rPr>
          <w:rFonts w:ascii="Trebuchet MS" w:hAnsi="Trebuchet MS" w:cs="Times New Roman"/>
        </w:rPr>
        <w:t xml:space="preserve"> Daher spielen die Personengesellschaften in diese</w:t>
      </w:r>
      <w:r w:rsidR="00611526" w:rsidRPr="00B66611">
        <w:rPr>
          <w:rFonts w:ascii="Trebuchet MS" w:hAnsi="Trebuchet MS" w:cs="Times New Roman"/>
        </w:rPr>
        <w:t>m Leitfaden</w:t>
      </w:r>
      <w:r w:rsidR="00D5211C" w:rsidRPr="00B66611">
        <w:rPr>
          <w:rFonts w:ascii="Trebuchet MS" w:hAnsi="Trebuchet MS" w:cs="Times New Roman"/>
        </w:rPr>
        <w:t xml:space="preserve"> bewusst nur eine untergeordnete Rolle.</w:t>
      </w:r>
    </w:p>
    <w:p w14:paraId="65DA849D" w14:textId="77777777" w:rsidR="005E31D2" w:rsidRPr="00B66611" w:rsidRDefault="005E31D2" w:rsidP="00B544EA">
      <w:pPr>
        <w:ind w:left="426" w:right="17"/>
        <w:rPr>
          <w:rFonts w:ascii="Trebuchet MS" w:hAnsi="Trebuchet MS" w:cs="Times New Roman"/>
          <w:lang w:eastAsia="de-AT"/>
        </w:rPr>
      </w:pPr>
    </w:p>
    <w:p w14:paraId="0B1E67D6" w14:textId="77777777" w:rsidR="00086D47" w:rsidRPr="00B66611" w:rsidRDefault="00553198" w:rsidP="00B544EA">
      <w:pPr>
        <w:keepNext/>
        <w:keepLines/>
        <w:ind w:left="426" w:right="17"/>
        <w:rPr>
          <w:rFonts w:ascii="Trebuchet MS" w:hAnsi="Trebuchet MS" w:cs="Times New Roman"/>
          <w:u w:val="single"/>
          <w:lang w:eastAsia="de-AT"/>
        </w:rPr>
      </w:pPr>
      <w:r w:rsidRPr="00B66611">
        <w:rPr>
          <w:rFonts w:ascii="Trebuchet MS" w:hAnsi="Trebuchet MS" w:cs="Times New Roman"/>
          <w:u w:val="single"/>
          <w:lang w:eastAsia="de-AT"/>
        </w:rPr>
        <w:t>Kapitalgesellschaften (AG, GmbH, FlexCo)</w:t>
      </w:r>
    </w:p>
    <w:p w14:paraId="28822654" w14:textId="77777777" w:rsidR="00086D47" w:rsidRPr="00B66611" w:rsidRDefault="00086D47" w:rsidP="00B544EA">
      <w:pPr>
        <w:keepNext/>
        <w:keepLines/>
        <w:ind w:left="426" w:right="17"/>
        <w:rPr>
          <w:rFonts w:ascii="Trebuchet MS" w:hAnsi="Trebuchet MS" w:cs="Times New Roman"/>
          <w:u w:val="single"/>
          <w:lang w:eastAsia="de-AT"/>
        </w:rPr>
      </w:pPr>
    </w:p>
    <w:p w14:paraId="24053717" w14:textId="77777777" w:rsidR="00086D47" w:rsidRPr="00B66611" w:rsidRDefault="00553198" w:rsidP="00B544EA">
      <w:pPr>
        <w:keepNext/>
        <w:keepLines/>
        <w:ind w:left="426" w:right="17"/>
        <w:rPr>
          <w:rFonts w:ascii="Trebuchet MS" w:hAnsi="Trebuchet MS" w:cs="Times New Roman"/>
          <w:lang w:eastAsia="de-AT"/>
        </w:rPr>
      </w:pPr>
      <w:r w:rsidRPr="00B66611">
        <w:rPr>
          <w:rFonts w:ascii="Trebuchet MS" w:hAnsi="Trebuchet MS" w:cs="Times New Roman"/>
          <w:u w:val="single"/>
          <w:lang w:eastAsia="de-AT"/>
        </w:rPr>
        <w:t>AG</w:t>
      </w:r>
      <w:r w:rsidRPr="00B66611">
        <w:rPr>
          <w:rFonts w:ascii="Trebuchet MS" w:hAnsi="Trebuchet MS" w:cs="Times New Roman"/>
          <w:lang w:eastAsia="de-AT"/>
        </w:rPr>
        <w:t xml:space="preserve">: Erfordert ein Grundkapital von mindestens </w:t>
      </w:r>
      <w:r w:rsidR="00AF4FD1" w:rsidRPr="00B66611">
        <w:rPr>
          <w:rFonts w:ascii="Trebuchet MS" w:hAnsi="Trebuchet MS" w:cs="Times New Roman"/>
          <w:lang w:eastAsia="de-AT"/>
        </w:rPr>
        <w:t>EUR</w:t>
      </w:r>
      <w:r w:rsidR="007B5DDF" w:rsidRPr="00B66611">
        <w:rPr>
          <w:rFonts w:ascii="Trebuchet MS" w:hAnsi="Trebuchet MS" w:cs="Times New Roman"/>
          <w:lang w:eastAsia="de-AT"/>
        </w:rPr>
        <w:t> </w:t>
      </w:r>
      <w:r w:rsidRPr="00B66611">
        <w:rPr>
          <w:rFonts w:ascii="Trebuchet MS" w:hAnsi="Trebuchet MS" w:cs="Times New Roman"/>
          <w:lang w:eastAsia="de-AT"/>
        </w:rPr>
        <w:t>70.000 und ist mit vergleichsweise hohe</w:t>
      </w:r>
      <w:r w:rsidR="002B0D1A" w:rsidRPr="00B66611">
        <w:rPr>
          <w:rFonts w:ascii="Trebuchet MS" w:hAnsi="Trebuchet MS" w:cs="Times New Roman"/>
          <w:lang w:eastAsia="de-AT"/>
        </w:rPr>
        <w:t>m</w:t>
      </w:r>
      <w:r w:rsidRPr="00B66611">
        <w:rPr>
          <w:rFonts w:ascii="Trebuchet MS" w:hAnsi="Trebuchet MS" w:cs="Times New Roman"/>
          <w:lang w:eastAsia="de-AT"/>
        </w:rPr>
        <w:t xml:space="preserve"> Gründungs- und Verwaltungs</w:t>
      </w:r>
      <w:r w:rsidR="002B0D1A" w:rsidRPr="00B66611">
        <w:rPr>
          <w:rFonts w:ascii="Trebuchet MS" w:hAnsi="Trebuchet MS" w:cs="Times New Roman"/>
          <w:lang w:eastAsia="de-AT"/>
        </w:rPr>
        <w:t>aufwand</w:t>
      </w:r>
      <w:r w:rsidRPr="00B66611">
        <w:rPr>
          <w:rFonts w:ascii="Trebuchet MS" w:hAnsi="Trebuchet MS" w:cs="Times New Roman"/>
          <w:lang w:eastAsia="de-AT"/>
        </w:rPr>
        <w:t xml:space="preserve"> verbunden. Aufgrund dieser Umstände ist eine AG im </w:t>
      </w:r>
      <w:r w:rsidR="00437FC8" w:rsidRPr="00B66611">
        <w:rPr>
          <w:rFonts w:ascii="Trebuchet MS" w:hAnsi="Trebuchet MS" w:cs="Times New Roman"/>
          <w:lang w:eastAsia="de-AT"/>
        </w:rPr>
        <w:t>Spin-off</w:t>
      </w:r>
      <w:r w:rsidRPr="00B66611">
        <w:rPr>
          <w:rFonts w:ascii="Trebuchet MS" w:hAnsi="Trebuchet MS" w:cs="Times New Roman"/>
          <w:lang w:eastAsia="de-AT"/>
        </w:rPr>
        <w:t>- und Start-up-Kontext eher weniger geeignet.</w:t>
      </w:r>
    </w:p>
    <w:p w14:paraId="771F2746" w14:textId="77777777" w:rsidR="00086D47" w:rsidRPr="00B66611" w:rsidRDefault="00086D47" w:rsidP="00B544EA">
      <w:pPr>
        <w:ind w:left="426" w:right="17"/>
        <w:rPr>
          <w:rFonts w:ascii="Trebuchet MS" w:hAnsi="Trebuchet MS" w:cs="Times New Roman"/>
          <w:lang w:eastAsia="de-AT"/>
        </w:rPr>
      </w:pPr>
    </w:p>
    <w:p w14:paraId="013291EF" w14:textId="77777777" w:rsidR="00086D47" w:rsidRPr="00B66611" w:rsidRDefault="00553198" w:rsidP="00B544EA">
      <w:pPr>
        <w:ind w:left="426" w:right="17"/>
        <w:rPr>
          <w:rFonts w:ascii="Trebuchet MS" w:hAnsi="Trebuchet MS" w:cs="Times New Roman"/>
          <w:lang w:eastAsia="de-AT"/>
        </w:rPr>
      </w:pPr>
      <w:r w:rsidRPr="00B66611">
        <w:rPr>
          <w:rFonts w:ascii="Trebuchet MS" w:hAnsi="Trebuchet MS" w:cs="Times New Roman"/>
          <w:u w:val="single"/>
          <w:lang w:eastAsia="de-AT"/>
        </w:rPr>
        <w:t>GmbH</w:t>
      </w:r>
      <w:r w:rsidRPr="00B66611">
        <w:rPr>
          <w:rFonts w:ascii="Trebuchet MS" w:hAnsi="Trebuchet MS" w:cs="Times New Roman"/>
          <w:lang w:eastAsia="de-AT"/>
        </w:rPr>
        <w:t xml:space="preserve">: Die GmbH ist eine juristische Person mit eigener Rechtspersönlichkeit. </w:t>
      </w:r>
      <w:r w:rsidR="001A2B59" w:rsidRPr="00B66611">
        <w:rPr>
          <w:rFonts w:ascii="Trebuchet MS" w:hAnsi="Trebuchet MS" w:cs="Times New Roman"/>
          <w:lang w:eastAsia="de-AT"/>
        </w:rPr>
        <w:t>Sie</w:t>
      </w:r>
      <w:r w:rsidRPr="00B66611">
        <w:rPr>
          <w:rFonts w:ascii="Trebuchet MS" w:hAnsi="Trebuchet MS" w:cs="Times New Roman"/>
          <w:lang w:eastAsia="de-AT"/>
        </w:rPr>
        <w:t xml:space="preserve"> ist die am häufigsten gewählte Rechtsform in Österreich und kann von einer oder mehreren Personen gegründet werden. Das Mindeststammkapital beträgt </w:t>
      </w:r>
      <w:r w:rsidR="007B5DDF" w:rsidRPr="00B66611">
        <w:rPr>
          <w:rFonts w:ascii="Trebuchet MS" w:hAnsi="Trebuchet MS" w:cs="Times New Roman"/>
          <w:lang w:eastAsia="de-AT"/>
        </w:rPr>
        <w:t>EUR </w:t>
      </w:r>
      <w:r w:rsidRPr="00B66611">
        <w:rPr>
          <w:rFonts w:ascii="Trebuchet MS" w:hAnsi="Trebuchet MS" w:cs="Times New Roman"/>
          <w:lang w:eastAsia="de-AT"/>
        </w:rPr>
        <w:t>10.000 und ist durch die Gesellschafter</w:t>
      </w:r>
      <w:r w:rsidR="004F57BB" w:rsidRPr="00B66611">
        <w:rPr>
          <w:rFonts w:ascii="Trebuchet MS" w:hAnsi="Trebuchet MS" w:cs="Times New Roman"/>
          <w:lang w:eastAsia="de-AT"/>
        </w:rPr>
        <w:t>:innen</w:t>
      </w:r>
      <w:r w:rsidRPr="00B66611">
        <w:rPr>
          <w:rFonts w:ascii="Trebuchet MS" w:hAnsi="Trebuchet MS" w:cs="Times New Roman"/>
          <w:lang w:eastAsia="de-AT"/>
        </w:rPr>
        <w:t xml:space="preserve"> aufzubringen. Gesellschafter</w:t>
      </w:r>
      <w:r w:rsidR="005E31D2" w:rsidRPr="00B66611">
        <w:rPr>
          <w:rFonts w:ascii="Trebuchet MS" w:hAnsi="Trebuchet MS" w:cs="Times New Roman"/>
          <w:lang w:eastAsia="de-AT"/>
        </w:rPr>
        <w:t>:innen</w:t>
      </w:r>
      <w:r w:rsidRPr="00B66611">
        <w:rPr>
          <w:rFonts w:ascii="Trebuchet MS" w:hAnsi="Trebuchet MS" w:cs="Times New Roman"/>
          <w:lang w:eastAsia="de-AT"/>
        </w:rPr>
        <w:t xml:space="preserve"> haften im Regelfall nicht für Gesellschaftsverbindlichkeiten über die Stammeinlage hinaus. Das oberste Organ der GmbH ist die Generalversammlung, in der durch Beschlüsse die Willensbildung erfolgt. Ein</w:t>
      </w:r>
      <w:r w:rsidR="00DE5447" w:rsidRPr="00B66611">
        <w:rPr>
          <w:rFonts w:ascii="Trebuchet MS" w:hAnsi="Trebuchet MS" w:cs="Times New Roman"/>
          <w:lang w:eastAsia="de-AT"/>
        </w:rPr>
        <w:t>:</w:t>
      </w:r>
      <w:r w:rsidR="00E42BC4" w:rsidRPr="00B66611">
        <w:rPr>
          <w:rFonts w:ascii="Trebuchet MS" w:hAnsi="Trebuchet MS" w:cs="Times New Roman"/>
          <w:lang w:eastAsia="de-AT"/>
        </w:rPr>
        <w:t>e</w:t>
      </w:r>
      <w:r w:rsidR="008E336A" w:rsidRPr="00B66611">
        <w:rPr>
          <w:rFonts w:ascii="Trebuchet MS" w:hAnsi="Trebuchet MS" w:cs="Times New Roman"/>
          <w:lang w:eastAsia="de-AT"/>
        </w:rPr>
        <w:t xml:space="preserve"> </w:t>
      </w:r>
      <w:r w:rsidR="00E42BC4" w:rsidRPr="00B66611">
        <w:rPr>
          <w:rFonts w:ascii="Trebuchet MS" w:hAnsi="Trebuchet MS" w:cs="Times New Roman"/>
          <w:lang w:eastAsia="de-AT"/>
        </w:rPr>
        <w:t xml:space="preserve">Geschäftsführer:in </w:t>
      </w:r>
      <w:r w:rsidR="008E336A" w:rsidRPr="00B66611">
        <w:rPr>
          <w:rFonts w:ascii="Trebuchet MS" w:hAnsi="Trebuchet MS" w:cs="Times New Roman"/>
          <w:lang w:eastAsia="de-AT"/>
        </w:rPr>
        <w:t>oder mehrere Geschäftsführer</w:t>
      </w:r>
      <w:r w:rsidR="00E42BC4" w:rsidRPr="00B66611">
        <w:rPr>
          <w:rFonts w:ascii="Trebuchet MS" w:hAnsi="Trebuchet MS" w:cs="Times New Roman"/>
          <w:lang w:eastAsia="de-AT"/>
        </w:rPr>
        <w:t>:</w:t>
      </w:r>
      <w:r w:rsidRPr="00B66611">
        <w:rPr>
          <w:rFonts w:ascii="Trebuchet MS" w:hAnsi="Trebuchet MS" w:cs="Times New Roman"/>
          <w:lang w:eastAsia="de-AT"/>
        </w:rPr>
        <w:t>innen, die von der Generalversammlung bestellt werden, führen und vertreten die Gesellschaft.</w:t>
      </w:r>
    </w:p>
    <w:p w14:paraId="0C1527B6" w14:textId="77777777" w:rsidR="00086D47" w:rsidRPr="00B66611" w:rsidRDefault="00086D47" w:rsidP="00B544EA">
      <w:pPr>
        <w:ind w:left="426" w:right="17"/>
        <w:rPr>
          <w:rFonts w:ascii="Trebuchet MS" w:hAnsi="Trebuchet MS" w:cs="Times New Roman"/>
          <w:lang w:eastAsia="de-AT"/>
        </w:rPr>
      </w:pPr>
    </w:p>
    <w:p w14:paraId="22A13934" w14:textId="77777777" w:rsidR="00773988" w:rsidRPr="00B66611" w:rsidRDefault="00553198" w:rsidP="00B544EA">
      <w:pPr>
        <w:ind w:left="426" w:right="17"/>
        <w:rPr>
          <w:rFonts w:ascii="Trebuchet MS" w:hAnsi="Trebuchet MS" w:cs="Times New Roman"/>
        </w:rPr>
      </w:pPr>
      <w:r w:rsidRPr="00B66611">
        <w:rPr>
          <w:rFonts w:ascii="Trebuchet MS" w:hAnsi="Trebuchet MS" w:cs="Times New Roman"/>
          <w:u w:val="single"/>
          <w:lang w:eastAsia="de-AT"/>
        </w:rPr>
        <w:t>FlexCo</w:t>
      </w:r>
      <w:r w:rsidRPr="00B66611">
        <w:rPr>
          <w:rFonts w:ascii="Trebuchet MS" w:hAnsi="Trebuchet MS" w:cs="Times New Roman"/>
          <w:lang w:eastAsia="de-AT"/>
        </w:rPr>
        <w:t xml:space="preserve">: </w:t>
      </w:r>
      <w:r w:rsidRPr="00B66611">
        <w:rPr>
          <w:rFonts w:ascii="Trebuchet MS" w:hAnsi="Trebuchet MS" w:cs="Times New Roman"/>
        </w:rPr>
        <w:t xml:space="preserve">Eignet sich insbesondere für innovative Vorhaben, die schnell </w:t>
      </w:r>
      <w:r w:rsidR="001326D5" w:rsidRPr="00B66611">
        <w:rPr>
          <w:rFonts w:ascii="Trebuchet MS" w:hAnsi="Trebuchet MS" w:cs="Times New Roman"/>
        </w:rPr>
        <w:t>Investorinnen und Investoren</w:t>
      </w:r>
      <w:r w:rsidR="001A2B59" w:rsidRPr="00B66611">
        <w:rPr>
          <w:rFonts w:ascii="Trebuchet MS" w:hAnsi="Trebuchet MS" w:cs="Times New Roman"/>
        </w:rPr>
        <w:t xml:space="preserve"> und/oder</w:t>
      </w:r>
      <w:r w:rsidRPr="00B66611">
        <w:rPr>
          <w:rFonts w:ascii="Trebuchet MS" w:hAnsi="Trebuchet MS" w:cs="Times New Roman"/>
        </w:rPr>
        <w:t xml:space="preserve"> Mitarbeiter:innen beteiligen möchten. Sie bietet eine flexiblere Anteilsstruktur (etwa Stückanteile</w:t>
      </w:r>
      <w:r w:rsidR="001A2B59" w:rsidRPr="00B66611">
        <w:rPr>
          <w:rFonts w:ascii="Trebuchet MS" w:hAnsi="Trebuchet MS" w:cs="Times New Roman"/>
        </w:rPr>
        <w:t xml:space="preserve"> statt Nennbetragsanteile</w:t>
      </w:r>
      <w:r w:rsidRPr="00B66611">
        <w:rPr>
          <w:rFonts w:ascii="Trebuchet MS" w:hAnsi="Trebuchet MS" w:cs="Times New Roman"/>
        </w:rPr>
        <w:t xml:space="preserve"> oder unterschiedliche Anteilsklassen) und ermöglicht zusätzlich besondere Beteiligu</w:t>
      </w:r>
      <w:r w:rsidR="001A2B59" w:rsidRPr="00B66611">
        <w:rPr>
          <w:rFonts w:ascii="Trebuchet MS" w:hAnsi="Trebuchet MS" w:cs="Times New Roman"/>
        </w:rPr>
        <w:t>ngsformen wie Unternehmenswerta</w:t>
      </w:r>
      <w:r w:rsidRPr="00B66611">
        <w:rPr>
          <w:rFonts w:ascii="Trebuchet MS" w:hAnsi="Trebuchet MS" w:cs="Times New Roman"/>
        </w:rPr>
        <w:t>nteile</w:t>
      </w:r>
      <w:r w:rsidR="0091503B" w:rsidRPr="00B66611">
        <w:rPr>
          <w:rFonts w:ascii="Trebuchet MS" w:hAnsi="Trebuchet MS" w:cs="Times New Roman"/>
        </w:rPr>
        <w:t xml:space="preserve"> </w:t>
      </w:r>
      <w:r w:rsidR="00111A81" w:rsidRPr="00B66611">
        <w:rPr>
          <w:rFonts w:ascii="Trebuchet MS" w:hAnsi="Trebuchet MS" w:cs="Times New Roman"/>
        </w:rPr>
        <w:t>(</w:t>
      </w:r>
      <w:r w:rsidR="00DA5C2F" w:rsidRPr="00B66611">
        <w:rPr>
          <w:rFonts w:ascii="Trebuchet MS" w:hAnsi="Trebuchet MS" w:cs="Times New Roman"/>
        </w:rPr>
        <w:t>"</w:t>
      </w:r>
      <w:r w:rsidR="00DA5C2F" w:rsidRPr="00B66611">
        <w:rPr>
          <w:rFonts w:ascii="Trebuchet MS" w:hAnsi="Trebuchet MS" w:cs="Times New Roman"/>
          <w:b/>
        </w:rPr>
        <w:t>UWA</w:t>
      </w:r>
      <w:r w:rsidR="00E42BC4" w:rsidRPr="00B66611">
        <w:rPr>
          <w:rFonts w:ascii="Trebuchet MS" w:hAnsi="Trebuchet MS" w:cs="Times New Roman"/>
        </w:rPr>
        <w:t>" </w:t>
      </w:r>
      <w:r w:rsidR="00E42BC4" w:rsidRPr="00B66611">
        <w:rPr>
          <w:rFonts w:ascii="Trebuchet MS" w:eastAsia="Times New Roman" w:hAnsi="Trebuchet MS" w:cs="Times New Roman"/>
          <w:lang w:eastAsia="de-AT"/>
        </w:rPr>
        <w:t>(siehe hierzu im </w:t>
      </w:r>
      <w:r w:rsidR="00DA5C2F" w:rsidRPr="00B66611">
        <w:rPr>
          <w:rFonts w:ascii="Trebuchet MS" w:eastAsia="Times New Roman" w:hAnsi="Trebuchet MS" w:cs="Times New Roman"/>
          <w:lang w:eastAsia="de-AT"/>
        </w:rPr>
        <w:t>Detail </w:t>
      </w:r>
      <w:r w:rsidR="00DA5C2F" w:rsidRPr="00B66611">
        <w:rPr>
          <w:rFonts w:ascii="Trebuchet MS" w:eastAsia="Times New Roman" w:hAnsi="Trebuchet MS" w:cs="Times New Roman"/>
          <w:lang w:eastAsia="de-AT"/>
        </w:rPr>
        <w:fldChar w:fldCharType="begin" w:fldLock="1"/>
      </w:r>
      <w:r w:rsidR="00DA5C2F" w:rsidRPr="00B66611">
        <w:rPr>
          <w:rFonts w:ascii="Trebuchet MS" w:eastAsia="Times New Roman" w:hAnsi="Trebuchet MS" w:cs="Times New Roman"/>
          <w:lang w:eastAsia="de-AT"/>
        </w:rPr>
        <w:instrText xml:space="preserve"> REF _Ref202188792 \w \h </w:instrText>
      </w:r>
      <w:r w:rsidR="00E42BC4" w:rsidRPr="00B66611">
        <w:rPr>
          <w:rFonts w:ascii="Trebuchet MS" w:eastAsia="Times New Roman" w:hAnsi="Trebuchet MS" w:cs="Times New Roman"/>
          <w:lang w:eastAsia="de-AT"/>
        </w:rPr>
        <w:instrText xml:space="preserve"> \* MERGEFORMAT </w:instrText>
      </w:r>
      <w:r w:rsidR="00DA5C2F" w:rsidRPr="00B66611">
        <w:rPr>
          <w:rFonts w:ascii="Trebuchet MS" w:eastAsia="Times New Roman" w:hAnsi="Trebuchet MS" w:cs="Times New Roman"/>
          <w:lang w:eastAsia="de-AT"/>
        </w:rPr>
      </w:r>
      <w:r w:rsidR="00DA5C2F" w:rsidRPr="00B66611">
        <w:rPr>
          <w:rFonts w:ascii="Trebuchet MS" w:eastAsia="Times New Roman" w:hAnsi="Trebuchet MS" w:cs="Times New Roman"/>
          <w:lang w:eastAsia="de-AT"/>
        </w:rPr>
        <w:fldChar w:fldCharType="separate"/>
      </w:r>
      <w:r w:rsidR="004559C9" w:rsidRPr="00B66611">
        <w:rPr>
          <w:rFonts w:ascii="Trebuchet MS" w:eastAsia="Times New Roman" w:hAnsi="Trebuchet MS" w:cs="Times New Roman"/>
          <w:lang w:eastAsia="de-AT"/>
        </w:rPr>
        <w:t>IV.2.9</w:t>
      </w:r>
      <w:r w:rsidR="00DA5C2F" w:rsidRPr="00B66611">
        <w:rPr>
          <w:rFonts w:ascii="Trebuchet MS" w:eastAsia="Times New Roman" w:hAnsi="Trebuchet MS" w:cs="Times New Roman"/>
          <w:lang w:eastAsia="de-AT"/>
        </w:rPr>
        <w:fldChar w:fldCharType="end"/>
      </w:r>
      <w:r w:rsidR="00E42BC4" w:rsidRPr="00B66611">
        <w:rPr>
          <w:rFonts w:ascii="Trebuchet MS" w:eastAsia="Times New Roman" w:hAnsi="Trebuchet MS" w:cs="Times New Roman"/>
          <w:lang w:eastAsia="de-AT"/>
        </w:rPr>
        <w:t> unten</w:t>
      </w:r>
      <w:r w:rsidR="0091503B" w:rsidRPr="00B66611">
        <w:rPr>
          <w:rFonts w:ascii="Trebuchet MS" w:eastAsia="Times New Roman" w:hAnsi="Trebuchet MS" w:cs="Times New Roman"/>
          <w:lang w:eastAsia="de-AT"/>
        </w:rPr>
        <w:t>)</w:t>
      </w:r>
      <w:r w:rsidR="00DA5C2F" w:rsidRPr="00B66611">
        <w:rPr>
          <w:rFonts w:ascii="Trebuchet MS" w:hAnsi="Trebuchet MS"/>
        </w:rPr>
        <w:t>)</w:t>
      </w:r>
      <w:r w:rsidRPr="00B66611">
        <w:rPr>
          <w:rFonts w:ascii="Trebuchet MS" w:hAnsi="Trebuchet MS"/>
        </w:rPr>
        <w:t>.</w:t>
      </w:r>
      <w:r w:rsidRPr="00B66611">
        <w:rPr>
          <w:rFonts w:ascii="Trebuchet MS" w:hAnsi="Trebuchet MS" w:cs="Times New Roman"/>
        </w:rPr>
        <w:t xml:space="preserve"> Das gesetzlich vorgesehene Mindeststammkapital beträgt, wie bei der GmbH, </w:t>
      </w:r>
      <w:r w:rsidR="00AF4FD1" w:rsidRPr="00B66611">
        <w:rPr>
          <w:rFonts w:ascii="Trebuchet MS" w:hAnsi="Trebuchet MS" w:cs="Times New Roman"/>
        </w:rPr>
        <w:t>EUR</w:t>
      </w:r>
      <w:r w:rsidR="007B5DDF" w:rsidRPr="00B66611">
        <w:rPr>
          <w:rFonts w:ascii="Trebuchet MS" w:hAnsi="Trebuchet MS" w:cs="Times New Roman"/>
          <w:lang w:eastAsia="de-AT"/>
        </w:rPr>
        <w:t> </w:t>
      </w:r>
      <w:r w:rsidRPr="00B66611">
        <w:rPr>
          <w:rFonts w:ascii="Trebuchet MS" w:hAnsi="Trebuchet MS" w:cs="Times New Roman"/>
        </w:rPr>
        <w:t>10.000. In vielerlei Hinsicht ist sie der GmbH nachgebildet und beruht großteils auf denselben gesetzlichen Bestimmungen.</w:t>
      </w:r>
    </w:p>
    <w:tbl>
      <w:tblPr>
        <w:tblpPr w:leftFromText="141" w:rightFromText="141" w:vertAnchor="text" w:horzAnchor="page" w:tblpX="1846" w:tblpY="802"/>
        <w:tblW w:w="7621" w:type="dxa"/>
        <w:tblCellMar>
          <w:left w:w="0" w:type="dxa"/>
          <w:right w:w="0" w:type="dxa"/>
        </w:tblCellMar>
        <w:tblLook w:val="0420" w:firstRow="1" w:lastRow="0" w:firstColumn="0" w:lastColumn="0" w:noHBand="0" w:noVBand="1"/>
      </w:tblPr>
      <w:tblGrid>
        <w:gridCol w:w="2887"/>
        <w:gridCol w:w="2449"/>
        <w:gridCol w:w="2285"/>
      </w:tblGrid>
      <w:tr w:rsidR="004812B1" w14:paraId="33A5C86E" w14:textId="77777777" w:rsidTr="00B66611">
        <w:trPr>
          <w:trHeight w:val="435"/>
        </w:trPr>
        <w:tc>
          <w:tcPr>
            <w:tcW w:w="2887" w:type="dxa"/>
            <w:tcBorders>
              <w:top w:val="single" w:sz="8" w:space="0" w:color="9BBB59"/>
              <w:left w:val="nil"/>
              <w:bottom w:val="single" w:sz="8" w:space="0" w:color="9BBB59"/>
              <w:right w:val="nil"/>
            </w:tcBorders>
            <w:shd w:val="clear" w:color="auto" w:fill="auto"/>
            <w:tcMar>
              <w:top w:w="72" w:type="dxa"/>
              <w:left w:w="144" w:type="dxa"/>
              <w:bottom w:w="72" w:type="dxa"/>
              <w:right w:w="144" w:type="dxa"/>
            </w:tcMar>
            <w:vAlign w:val="center"/>
            <w:hideMark/>
          </w:tcPr>
          <w:p w14:paraId="1E1C34D4" w14:textId="77777777" w:rsidR="00B66611" w:rsidRPr="00B66611" w:rsidRDefault="00B66611" w:rsidP="00B66611">
            <w:pPr>
              <w:keepNext/>
              <w:keepLines/>
              <w:ind w:right="17"/>
              <w:rPr>
                <w:rFonts w:ascii="Trebuchet MS" w:hAnsi="Trebuchet MS" w:cs="Times New Roman"/>
                <w:lang w:eastAsia="de-AT"/>
              </w:rPr>
            </w:pPr>
          </w:p>
        </w:tc>
        <w:tc>
          <w:tcPr>
            <w:tcW w:w="2449" w:type="dxa"/>
            <w:tcBorders>
              <w:top w:val="single" w:sz="8" w:space="0" w:color="9BBB59"/>
              <w:left w:val="nil"/>
              <w:bottom w:val="single" w:sz="8" w:space="0" w:color="9BBB59"/>
              <w:right w:val="nil"/>
            </w:tcBorders>
            <w:shd w:val="clear" w:color="auto" w:fill="auto"/>
            <w:tcMar>
              <w:top w:w="72" w:type="dxa"/>
              <w:left w:w="144" w:type="dxa"/>
              <w:bottom w:w="72" w:type="dxa"/>
              <w:right w:w="144" w:type="dxa"/>
            </w:tcMar>
            <w:vAlign w:val="center"/>
            <w:hideMark/>
          </w:tcPr>
          <w:p w14:paraId="3B237C4D" w14:textId="77777777" w:rsidR="00B66611" w:rsidRPr="00B66611" w:rsidRDefault="00553198" w:rsidP="00B66611">
            <w:pPr>
              <w:keepNext/>
              <w:keepLines/>
              <w:ind w:right="17"/>
              <w:rPr>
                <w:rFonts w:ascii="Trebuchet MS" w:hAnsi="Trebuchet MS" w:cs="Times New Roman"/>
                <w:lang w:eastAsia="de-AT"/>
              </w:rPr>
            </w:pPr>
            <w:r w:rsidRPr="00B66611">
              <w:rPr>
                <w:rFonts w:ascii="Trebuchet MS" w:hAnsi="Trebuchet MS" w:cs="Times New Roman"/>
                <w:b/>
                <w:bCs/>
                <w:lang w:eastAsia="de-AT"/>
              </w:rPr>
              <w:t>GmbH (NEU)</w:t>
            </w:r>
          </w:p>
        </w:tc>
        <w:tc>
          <w:tcPr>
            <w:tcW w:w="2285" w:type="dxa"/>
            <w:tcBorders>
              <w:top w:val="single" w:sz="8" w:space="0" w:color="9BBB59"/>
              <w:left w:val="nil"/>
              <w:bottom w:val="single" w:sz="8" w:space="0" w:color="9BBB59"/>
              <w:right w:val="nil"/>
            </w:tcBorders>
            <w:shd w:val="clear" w:color="auto" w:fill="auto"/>
            <w:tcMar>
              <w:top w:w="72" w:type="dxa"/>
              <w:left w:w="144" w:type="dxa"/>
              <w:bottom w:w="72" w:type="dxa"/>
              <w:right w:w="144" w:type="dxa"/>
            </w:tcMar>
            <w:vAlign w:val="center"/>
            <w:hideMark/>
          </w:tcPr>
          <w:p w14:paraId="5B64588C" w14:textId="77777777" w:rsidR="00B66611" w:rsidRPr="00B66611" w:rsidRDefault="00553198" w:rsidP="00B66611">
            <w:pPr>
              <w:keepNext/>
              <w:keepLines/>
              <w:ind w:right="17"/>
              <w:rPr>
                <w:rFonts w:ascii="Trebuchet MS" w:hAnsi="Trebuchet MS" w:cs="Times New Roman"/>
                <w:lang w:eastAsia="de-AT"/>
              </w:rPr>
            </w:pPr>
            <w:r w:rsidRPr="00B66611">
              <w:rPr>
                <w:rFonts w:ascii="Trebuchet MS" w:hAnsi="Trebuchet MS" w:cs="Times New Roman"/>
                <w:b/>
                <w:bCs/>
                <w:lang w:eastAsia="de-AT"/>
              </w:rPr>
              <w:t>FlexCo</w:t>
            </w:r>
          </w:p>
        </w:tc>
      </w:tr>
      <w:tr w:rsidR="004812B1" w14:paraId="3E1C7DE1" w14:textId="77777777" w:rsidTr="00B66611">
        <w:trPr>
          <w:trHeight w:val="402"/>
        </w:trPr>
        <w:tc>
          <w:tcPr>
            <w:tcW w:w="2887" w:type="dxa"/>
            <w:tcBorders>
              <w:top w:val="single" w:sz="8" w:space="0" w:color="9BBB59"/>
              <w:left w:val="nil"/>
              <w:bottom w:val="nil"/>
              <w:right w:val="nil"/>
            </w:tcBorders>
            <w:shd w:val="clear" w:color="auto" w:fill="EFF3EA"/>
            <w:tcMar>
              <w:top w:w="72" w:type="dxa"/>
              <w:left w:w="144" w:type="dxa"/>
              <w:bottom w:w="72" w:type="dxa"/>
              <w:right w:w="144" w:type="dxa"/>
            </w:tcMar>
            <w:vAlign w:val="center"/>
            <w:hideMark/>
          </w:tcPr>
          <w:p w14:paraId="7A06E811" w14:textId="77777777" w:rsidR="00B66611" w:rsidRPr="00B66611" w:rsidRDefault="00553198" w:rsidP="00B66611">
            <w:pPr>
              <w:keepNext/>
              <w:keepLines/>
              <w:ind w:right="17"/>
              <w:rPr>
                <w:rFonts w:ascii="Trebuchet MS" w:hAnsi="Trebuchet MS" w:cs="Times New Roman"/>
                <w:lang w:eastAsia="de-AT"/>
              </w:rPr>
            </w:pPr>
            <w:r w:rsidRPr="00B66611">
              <w:rPr>
                <w:rFonts w:ascii="Trebuchet MS" w:hAnsi="Trebuchet MS" w:cs="Times New Roman"/>
                <w:b/>
                <w:bCs/>
                <w:lang w:eastAsia="de-AT"/>
              </w:rPr>
              <w:t>Stammkapital</w:t>
            </w:r>
          </w:p>
        </w:tc>
        <w:tc>
          <w:tcPr>
            <w:tcW w:w="2449" w:type="dxa"/>
            <w:tcBorders>
              <w:top w:val="single" w:sz="8" w:space="0" w:color="9BBB59"/>
              <w:left w:val="nil"/>
              <w:bottom w:val="nil"/>
              <w:right w:val="nil"/>
            </w:tcBorders>
            <w:shd w:val="clear" w:color="auto" w:fill="EFF3EA"/>
            <w:tcMar>
              <w:top w:w="72" w:type="dxa"/>
              <w:left w:w="144" w:type="dxa"/>
              <w:bottom w:w="72" w:type="dxa"/>
              <w:right w:w="144" w:type="dxa"/>
            </w:tcMar>
            <w:vAlign w:val="center"/>
            <w:hideMark/>
          </w:tcPr>
          <w:p w14:paraId="7601D8A5" w14:textId="77777777" w:rsidR="00B66611" w:rsidRPr="00B66611" w:rsidRDefault="00553198" w:rsidP="00B66611">
            <w:pPr>
              <w:keepNext/>
              <w:keepLines/>
              <w:ind w:right="17"/>
              <w:rPr>
                <w:rFonts w:ascii="Trebuchet MS" w:hAnsi="Trebuchet MS" w:cs="Times New Roman"/>
                <w:lang w:eastAsia="de-AT"/>
              </w:rPr>
            </w:pPr>
            <w:r w:rsidRPr="00B66611">
              <w:rPr>
                <w:rFonts w:ascii="Trebuchet MS" w:hAnsi="Trebuchet MS" w:cs="Times New Roman"/>
                <w:lang w:eastAsia="de-AT"/>
              </w:rPr>
              <w:t>EUR 10.000</w:t>
            </w:r>
          </w:p>
        </w:tc>
        <w:tc>
          <w:tcPr>
            <w:tcW w:w="2285" w:type="dxa"/>
            <w:tcBorders>
              <w:top w:val="single" w:sz="8" w:space="0" w:color="9BBB59"/>
              <w:left w:val="nil"/>
              <w:bottom w:val="nil"/>
              <w:right w:val="nil"/>
            </w:tcBorders>
            <w:shd w:val="clear" w:color="auto" w:fill="EFF3EA"/>
            <w:tcMar>
              <w:top w:w="72" w:type="dxa"/>
              <w:left w:w="144" w:type="dxa"/>
              <w:bottom w:w="72" w:type="dxa"/>
              <w:right w:w="144" w:type="dxa"/>
            </w:tcMar>
            <w:vAlign w:val="center"/>
            <w:hideMark/>
          </w:tcPr>
          <w:p w14:paraId="3FE1378A" w14:textId="77777777" w:rsidR="00B66611" w:rsidRPr="00B66611" w:rsidRDefault="00553198" w:rsidP="00B66611">
            <w:pPr>
              <w:keepNext/>
              <w:keepLines/>
              <w:ind w:right="17"/>
              <w:rPr>
                <w:rFonts w:ascii="Trebuchet MS" w:hAnsi="Trebuchet MS" w:cs="Times New Roman"/>
                <w:lang w:eastAsia="de-AT"/>
              </w:rPr>
            </w:pPr>
            <w:r w:rsidRPr="00B66611">
              <w:rPr>
                <w:rFonts w:ascii="Trebuchet MS" w:hAnsi="Trebuchet MS" w:cs="Times New Roman"/>
                <w:lang w:eastAsia="de-AT"/>
              </w:rPr>
              <w:t>EUR 10.000</w:t>
            </w:r>
          </w:p>
        </w:tc>
      </w:tr>
      <w:tr w:rsidR="004812B1" w14:paraId="51044BE3" w14:textId="77777777" w:rsidTr="00B66611">
        <w:trPr>
          <w:trHeight w:val="622"/>
        </w:trPr>
        <w:tc>
          <w:tcPr>
            <w:tcW w:w="2887" w:type="dxa"/>
            <w:tcBorders>
              <w:top w:val="nil"/>
              <w:left w:val="nil"/>
              <w:bottom w:val="nil"/>
              <w:right w:val="nil"/>
            </w:tcBorders>
            <w:shd w:val="clear" w:color="auto" w:fill="auto"/>
            <w:tcMar>
              <w:top w:w="72" w:type="dxa"/>
              <w:left w:w="144" w:type="dxa"/>
              <w:bottom w:w="72" w:type="dxa"/>
              <w:right w:w="144" w:type="dxa"/>
            </w:tcMar>
            <w:vAlign w:val="center"/>
            <w:hideMark/>
          </w:tcPr>
          <w:p w14:paraId="6615E4EC" w14:textId="77777777" w:rsidR="00B66611" w:rsidRPr="00B66611" w:rsidRDefault="00553198" w:rsidP="00B66611">
            <w:pPr>
              <w:keepNext/>
              <w:keepLines/>
              <w:ind w:right="17"/>
              <w:rPr>
                <w:rFonts w:ascii="Trebuchet MS" w:hAnsi="Trebuchet MS" w:cs="Times New Roman"/>
                <w:lang w:eastAsia="de-AT"/>
              </w:rPr>
            </w:pPr>
            <w:r w:rsidRPr="00B66611">
              <w:rPr>
                <w:rFonts w:ascii="Trebuchet MS" w:hAnsi="Trebuchet MS" w:cs="Times New Roman"/>
                <w:b/>
                <w:bCs/>
                <w:lang w:eastAsia="de-AT"/>
              </w:rPr>
              <w:t>Mindesteinlage</w:t>
            </w:r>
          </w:p>
        </w:tc>
        <w:tc>
          <w:tcPr>
            <w:tcW w:w="2449" w:type="dxa"/>
            <w:tcBorders>
              <w:top w:val="nil"/>
              <w:left w:val="nil"/>
              <w:bottom w:val="nil"/>
              <w:right w:val="nil"/>
            </w:tcBorders>
            <w:shd w:val="clear" w:color="auto" w:fill="auto"/>
            <w:tcMar>
              <w:top w:w="72" w:type="dxa"/>
              <w:left w:w="144" w:type="dxa"/>
              <w:bottom w:w="72" w:type="dxa"/>
              <w:right w:w="144" w:type="dxa"/>
            </w:tcMar>
            <w:vAlign w:val="center"/>
            <w:hideMark/>
          </w:tcPr>
          <w:p w14:paraId="70FC16CF" w14:textId="77777777" w:rsidR="00B66611" w:rsidRPr="00B66611" w:rsidRDefault="00553198" w:rsidP="00B66611">
            <w:pPr>
              <w:keepNext/>
              <w:keepLines/>
              <w:ind w:right="17"/>
              <w:rPr>
                <w:rFonts w:ascii="Trebuchet MS" w:hAnsi="Trebuchet MS" w:cs="Times New Roman"/>
                <w:lang w:eastAsia="de-AT"/>
              </w:rPr>
            </w:pPr>
            <w:r w:rsidRPr="00B66611">
              <w:rPr>
                <w:rFonts w:ascii="Trebuchet MS" w:hAnsi="Trebuchet MS" w:cs="Times New Roman"/>
                <w:lang w:eastAsia="de-AT"/>
              </w:rPr>
              <w:t>EUR 70</w:t>
            </w:r>
          </w:p>
        </w:tc>
        <w:tc>
          <w:tcPr>
            <w:tcW w:w="2285" w:type="dxa"/>
            <w:tcBorders>
              <w:top w:val="nil"/>
              <w:left w:val="nil"/>
              <w:bottom w:val="nil"/>
              <w:right w:val="nil"/>
            </w:tcBorders>
            <w:shd w:val="clear" w:color="auto" w:fill="auto"/>
            <w:tcMar>
              <w:top w:w="72" w:type="dxa"/>
              <w:left w:w="144" w:type="dxa"/>
              <w:bottom w:w="72" w:type="dxa"/>
              <w:right w:w="144" w:type="dxa"/>
            </w:tcMar>
            <w:vAlign w:val="center"/>
            <w:hideMark/>
          </w:tcPr>
          <w:p w14:paraId="120404AE" w14:textId="77777777" w:rsidR="00B66611" w:rsidRPr="00B66611" w:rsidRDefault="00553198" w:rsidP="00B66611">
            <w:pPr>
              <w:keepNext/>
              <w:keepLines/>
              <w:ind w:right="17"/>
              <w:rPr>
                <w:rFonts w:ascii="Trebuchet MS" w:hAnsi="Trebuchet MS" w:cs="Times New Roman"/>
                <w:lang w:eastAsia="de-AT"/>
              </w:rPr>
            </w:pPr>
            <w:r w:rsidRPr="00B66611">
              <w:rPr>
                <w:rFonts w:ascii="Trebuchet MS" w:hAnsi="Trebuchet MS" w:cs="Times New Roman"/>
                <w:lang w:eastAsia="de-AT"/>
              </w:rPr>
              <w:t>EUR 1</w:t>
            </w:r>
          </w:p>
          <w:p w14:paraId="3F3435E4" w14:textId="77777777" w:rsidR="00B66611" w:rsidRPr="00B66611" w:rsidRDefault="00553198" w:rsidP="00B66611">
            <w:pPr>
              <w:keepNext/>
              <w:keepLines/>
              <w:ind w:right="17"/>
              <w:rPr>
                <w:rFonts w:ascii="Trebuchet MS" w:hAnsi="Trebuchet MS" w:cs="Times New Roman"/>
                <w:lang w:eastAsia="de-AT"/>
              </w:rPr>
            </w:pPr>
            <w:r w:rsidRPr="00B66611">
              <w:rPr>
                <w:rFonts w:ascii="Trebuchet MS" w:hAnsi="Trebuchet MS" w:cs="Times New Roman"/>
                <w:lang w:eastAsia="de-AT"/>
              </w:rPr>
              <w:t>(bei UWA</w:t>
            </w:r>
            <w:r>
              <w:rPr>
                <w:rStyle w:val="Funotenzeichen"/>
                <w:rFonts w:ascii="Trebuchet MS" w:hAnsi="Trebuchet MS" w:cs="Times New Roman"/>
                <w:lang w:eastAsia="de-AT"/>
              </w:rPr>
              <w:footnoteReference w:id="11"/>
            </w:r>
            <w:r w:rsidRPr="00B66611">
              <w:rPr>
                <w:rFonts w:ascii="Trebuchet MS" w:hAnsi="Trebuchet MS" w:cs="Times New Roman"/>
                <w:lang w:eastAsia="de-AT"/>
              </w:rPr>
              <w:t>: 1 Cent)</w:t>
            </w:r>
          </w:p>
        </w:tc>
      </w:tr>
      <w:tr w:rsidR="004812B1" w14:paraId="3FDBB98C" w14:textId="77777777" w:rsidTr="00B66611">
        <w:trPr>
          <w:trHeight w:val="659"/>
        </w:trPr>
        <w:tc>
          <w:tcPr>
            <w:tcW w:w="2887" w:type="dxa"/>
            <w:tcBorders>
              <w:top w:val="nil"/>
              <w:left w:val="nil"/>
              <w:bottom w:val="nil"/>
              <w:right w:val="nil"/>
            </w:tcBorders>
            <w:shd w:val="clear" w:color="auto" w:fill="EFF3EA"/>
            <w:tcMar>
              <w:top w:w="72" w:type="dxa"/>
              <w:left w:w="144" w:type="dxa"/>
              <w:bottom w:w="72" w:type="dxa"/>
              <w:right w:w="144" w:type="dxa"/>
            </w:tcMar>
            <w:vAlign w:val="center"/>
            <w:hideMark/>
          </w:tcPr>
          <w:p w14:paraId="2CE0180F" w14:textId="77777777" w:rsidR="00B66611" w:rsidRPr="008454F9" w:rsidRDefault="00553198" w:rsidP="00B66611">
            <w:pPr>
              <w:keepNext/>
              <w:keepLines/>
              <w:ind w:right="17"/>
              <w:rPr>
                <w:rFonts w:ascii="Trebuchet MS" w:hAnsi="Trebuchet MS" w:cs="Times New Roman"/>
                <w:lang w:eastAsia="de-AT"/>
              </w:rPr>
            </w:pPr>
            <w:r w:rsidRPr="008454F9">
              <w:rPr>
                <w:rFonts w:ascii="Trebuchet MS" w:hAnsi="Trebuchet MS" w:cs="Times New Roman"/>
                <w:b/>
                <w:bCs/>
                <w:lang w:eastAsia="de-AT"/>
              </w:rPr>
              <w:t>Stimmrechtslose Anteile</w:t>
            </w:r>
          </w:p>
        </w:tc>
        <w:tc>
          <w:tcPr>
            <w:tcW w:w="2449" w:type="dxa"/>
            <w:tcBorders>
              <w:top w:val="nil"/>
              <w:left w:val="nil"/>
              <w:bottom w:val="nil"/>
              <w:right w:val="nil"/>
            </w:tcBorders>
            <w:shd w:val="clear" w:color="auto" w:fill="EFF3EA"/>
            <w:tcMar>
              <w:top w:w="72" w:type="dxa"/>
              <w:left w:w="144" w:type="dxa"/>
              <w:bottom w:w="72" w:type="dxa"/>
              <w:right w:w="144" w:type="dxa"/>
            </w:tcMar>
            <w:vAlign w:val="center"/>
            <w:hideMark/>
          </w:tcPr>
          <w:p w14:paraId="2C07D410" w14:textId="77777777" w:rsidR="00B66611" w:rsidRPr="008454F9" w:rsidRDefault="00553198" w:rsidP="00B66611">
            <w:pPr>
              <w:keepNext/>
              <w:keepLines/>
              <w:ind w:right="17"/>
              <w:rPr>
                <w:rFonts w:ascii="Trebuchet MS" w:hAnsi="Trebuchet MS" w:cs="Times New Roman"/>
                <w:lang w:eastAsia="de-AT"/>
              </w:rPr>
            </w:pPr>
            <w:r w:rsidRPr="008454F9">
              <w:rPr>
                <w:rFonts w:ascii="Wingdings" w:hAnsi="Wingdings" w:cs="Times New Roman"/>
                <w:lang w:eastAsia="de-AT"/>
              </w:rPr>
              <w:sym w:font="Wingdings" w:char="F0FB"/>
            </w:r>
          </w:p>
        </w:tc>
        <w:tc>
          <w:tcPr>
            <w:tcW w:w="2285" w:type="dxa"/>
            <w:tcBorders>
              <w:top w:val="nil"/>
              <w:left w:val="nil"/>
              <w:bottom w:val="nil"/>
              <w:right w:val="nil"/>
            </w:tcBorders>
            <w:shd w:val="clear" w:color="auto" w:fill="EFF3EA"/>
            <w:tcMar>
              <w:top w:w="72" w:type="dxa"/>
              <w:left w:w="144" w:type="dxa"/>
              <w:bottom w:w="72" w:type="dxa"/>
              <w:right w:w="144" w:type="dxa"/>
            </w:tcMar>
            <w:vAlign w:val="center"/>
            <w:hideMark/>
          </w:tcPr>
          <w:p w14:paraId="435F30C5" w14:textId="77777777" w:rsidR="00B66611" w:rsidRPr="008454F9" w:rsidRDefault="00553198" w:rsidP="00B66611">
            <w:pPr>
              <w:keepNext/>
              <w:keepLines/>
              <w:ind w:right="17"/>
              <w:rPr>
                <w:rFonts w:ascii="Trebuchet MS" w:hAnsi="Trebuchet MS" w:cs="Times New Roman"/>
                <w:lang w:eastAsia="de-AT"/>
              </w:rPr>
            </w:pPr>
            <w:r w:rsidRPr="008454F9">
              <w:rPr>
                <w:rFonts w:ascii="Wingdings" w:hAnsi="Wingdings" w:cs="Times New Roman"/>
                <w:lang w:eastAsia="de-AT"/>
              </w:rPr>
              <w:sym w:font="Wingdings" w:char="F0FC"/>
            </w:r>
          </w:p>
          <w:p w14:paraId="35DECFEE" w14:textId="77777777" w:rsidR="00B66611" w:rsidRPr="008454F9" w:rsidRDefault="00553198" w:rsidP="00B66611">
            <w:pPr>
              <w:keepNext/>
              <w:keepLines/>
              <w:ind w:right="17"/>
              <w:rPr>
                <w:rFonts w:ascii="Trebuchet MS" w:hAnsi="Trebuchet MS" w:cs="Times New Roman"/>
                <w:lang w:eastAsia="de-AT"/>
              </w:rPr>
            </w:pPr>
            <w:r w:rsidRPr="008454F9">
              <w:rPr>
                <w:rFonts w:ascii="Trebuchet MS" w:hAnsi="Trebuchet MS" w:cs="Times New Roman"/>
                <w:lang w:eastAsia="de-AT"/>
              </w:rPr>
              <w:t>(UWA)</w:t>
            </w:r>
          </w:p>
        </w:tc>
      </w:tr>
      <w:tr w:rsidR="004812B1" w14:paraId="63F9745F" w14:textId="77777777" w:rsidTr="00B66611">
        <w:trPr>
          <w:trHeight w:val="659"/>
        </w:trPr>
        <w:tc>
          <w:tcPr>
            <w:tcW w:w="2887" w:type="dxa"/>
            <w:tcBorders>
              <w:top w:val="nil"/>
              <w:left w:val="nil"/>
              <w:bottom w:val="nil"/>
              <w:right w:val="nil"/>
            </w:tcBorders>
            <w:shd w:val="clear" w:color="auto" w:fill="auto"/>
            <w:tcMar>
              <w:top w:w="72" w:type="dxa"/>
              <w:left w:w="144" w:type="dxa"/>
              <w:bottom w:w="72" w:type="dxa"/>
              <w:right w:w="144" w:type="dxa"/>
            </w:tcMar>
            <w:vAlign w:val="center"/>
            <w:hideMark/>
          </w:tcPr>
          <w:p w14:paraId="6B6A12C3" w14:textId="77777777" w:rsidR="00B66611" w:rsidRPr="008454F9" w:rsidRDefault="00553198" w:rsidP="00B66611">
            <w:pPr>
              <w:keepNext/>
              <w:keepLines/>
              <w:ind w:right="17"/>
              <w:rPr>
                <w:rFonts w:ascii="Trebuchet MS" w:hAnsi="Trebuchet MS" w:cs="Times New Roman"/>
                <w:lang w:eastAsia="de-AT"/>
              </w:rPr>
            </w:pPr>
            <w:r w:rsidRPr="008454F9">
              <w:rPr>
                <w:rFonts w:ascii="Trebuchet MS" w:hAnsi="Trebuchet MS" w:cs="Times New Roman"/>
                <w:b/>
                <w:bCs/>
                <w:lang w:eastAsia="de-AT"/>
              </w:rPr>
              <w:t>Erwerb eigener Anteile</w:t>
            </w:r>
          </w:p>
        </w:tc>
        <w:tc>
          <w:tcPr>
            <w:tcW w:w="2449" w:type="dxa"/>
            <w:tcBorders>
              <w:top w:val="nil"/>
              <w:left w:val="nil"/>
              <w:bottom w:val="nil"/>
              <w:right w:val="nil"/>
            </w:tcBorders>
            <w:shd w:val="clear" w:color="auto" w:fill="auto"/>
            <w:tcMar>
              <w:top w:w="72" w:type="dxa"/>
              <w:left w:w="144" w:type="dxa"/>
              <w:bottom w:w="72" w:type="dxa"/>
              <w:right w:w="144" w:type="dxa"/>
            </w:tcMar>
            <w:vAlign w:val="center"/>
            <w:hideMark/>
          </w:tcPr>
          <w:p w14:paraId="5F5EBA0D" w14:textId="77777777" w:rsidR="00B66611" w:rsidRPr="008454F9" w:rsidRDefault="00553198" w:rsidP="00B66611">
            <w:pPr>
              <w:keepNext/>
              <w:keepLines/>
              <w:ind w:right="17"/>
              <w:rPr>
                <w:rFonts w:ascii="Trebuchet MS" w:hAnsi="Trebuchet MS" w:cs="Times New Roman"/>
                <w:lang w:eastAsia="de-AT"/>
              </w:rPr>
            </w:pPr>
            <w:r w:rsidRPr="008454F9">
              <w:rPr>
                <w:rFonts w:ascii="Wingdings" w:hAnsi="Wingdings" w:cs="Times New Roman"/>
                <w:lang w:eastAsia="de-AT"/>
              </w:rPr>
              <w:sym w:font="Wingdings" w:char="F0FB"/>
            </w:r>
          </w:p>
        </w:tc>
        <w:tc>
          <w:tcPr>
            <w:tcW w:w="2285" w:type="dxa"/>
            <w:tcBorders>
              <w:top w:val="nil"/>
              <w:left w:val="nil"/>
              <w:bottom w:val="nil"/>
              <w:right w:val="nil"/>
            </w:tcBorders>
            <w:shd w:val="clear" w:color="auto" w:fill="auto"/>
            <w:tcMar>
              <w:top w:w="72" w:type="dxa"/>
              <w:left w:w="144" w:type="dxa"/>
              <w:bottom w:w="72" w:type="dxa"/>
              <w:right w:w="144" w:type="dxa"/>
            </w:tcMar>
            <w:vAlign w:val="center"/>
            <w:hideMark/>
          </w:tcPr>
          <w:p w14:paraId="50145E43" w14:textId="77777777" w:rsidR="00B66611" w:rsidRPr="008454F9" w:rsidRDefault="00553198" w:rsidP="00B66611">
            <w:pPr>
              <w:keepNext/>
              <w:keepLines/>
              <w:ind w:right="17"/>
              <w:rPr>
                <w:rFonts w:ascii="Trebuchet MS" w:hAnsi="Trebuchet MS" w:cs="Times New Roman"/>
                <w:lang w:eastAsia="de-AT"/>
              </w:rPr>
            </w:pPr>
            <w:r w:rsidRPr="008454F9">
              <w:rPr>
                <w:rFonts w:ascii="Wingdings" w:hAnsi="Wingdings" w:cs="Times New Roman"/>
                <w:lang w:eastAsia="de-AT"/>
              </w:rPr>
              <w:sym w:font="Wingdings" w:char="F0FC"/>
            </w:r>
          </w:p>
          <w:p w14:paraId="38710C81" w14:textId="77777777" w:rsidR="00B66611" w:rsidRPr="008454F9" w:rsidRDefault="00553198" w:rsidP="00B66611">
            <w:pPr>
              <w:keepNext/>
              <w:keepLines/>
              <w:ind w:right="17"/>
              <w:rPr>
                <w:rFonts w:ascii="Trebuchet MS" w:hAnsi="Trebuchet MS" w:cs="Times New Roman"/>
                <w:lang w:eastAsia="de-AT"/>
              </w:rPr>
            </w:pPr>
            <w:r w:rsidRPr="008454F9">
              <w:rPr>
                <w:rFonts w:ascii="Trebuchet MS" w:hAnsi="Trebuchet MS" w:cs="Times New Roman"/>
                <w:lang w:eastAsia="de-AT"/>
              </w:rPr>
              <w:t xml:space="preserve"> (zB im Zusammenhang mit UWA)</w:t>
            </w:r>
          </w:p>
        </w:tc>
      </w:tr>
      <w:tr w:rsidR="004812B1" w14:paraId="7F25238F" w14:textId="77777777" w:rsidTr="00B66611">
        <w:trPr>
          <w:trHeight w:val="438"/>
        </w:trPr>
        <w:tc>
          <w:tcPr>
            <w:tcW w:w="2887" w:type="dxa"/>
            <w:tcBorders>
              <w:top w:val="nil"/>
              <w:left w:val="nil"/>
              <w:bottom w:val="nil"/>
              <w:right w:val="nil"/>
            </w:tcBorders>
            <w:shd w:val="clear" w:color="auto" w:fill="EFF3EA"/>
            <w:tcMar>
              <w:top w:w="72" w:type="dxa"/>
              <w:left w:w="144" w:type="dxa"/>
              <w:bottom w:w="72" w:type="dxa"/>
              <w:right w:w="144" w:type="dxa"/>
            </w:tcMar>
            <w:vAlign w:val="center"/>
            <w:hideMark/>
          </w:tcPr>
          <w:p w14:paraId="73F25399" w14:textId="77777777" w:rsidR="00B66611" w:rsidRPr="008454F9" w:rsidRDefault="00553198" w:rsidP="00B66611">
            <w:pPr>
              <w:keepNext/>
              <w:keepLines/>
              <w:ind w:right="17"/>
              <w:rPr>
                <w:rFonts w:ascii="Trebuchet MS" w:hAnsi="Trebuchet MS" w:cs="Times New Roman"/>
                <w:lang w:eastAsia="de-AT"/>
              </w:rPr>
            </w:pPr>
            <w:r w:rsidRPr="008454F9">
              <w:rPr>
                <w:rFonts w:ascii="Trebuchet MS" w:hAnsi="Trebuchet MS" w:cs="Times New Roman"/>
                <w:b/>
                <w:bCs/>
                <w:lang w:eastAsia="de-AT"/>
              </w:rPr>
              <w:t>Genehmigtes Kapital</w:t>
            </w:r>
            <w:r>
              <w:rPr>
                <w:rStyle w:val="Funotenzeichen"/>
                <w:rFonts w:ascii="Trebuchet MS" w:hAnsi="Trebuchet MS" w:cs="Times New Roman"/>
                <w:lang w:eastAsia="de-AT"/>
              </w:rPr>
              <w:footnoteReference w:id="12"/>
            </w:r>
          </w:p>
        </w:tc>
        <w:tc>
          <w:tcPr>
            <w:tcW w:w="2449" w:type="dxa"/>
            <w:tcBorders>
              <w:top w:val="nil"/>
              <w:left w:val="nil"/>
              <w:bottom w:val="nil"/>
              <w:right w:val="nil"/>
            </w:tcBorders>
            <w:shd w:val="clear" w:color="auto" w:fill="EFF3EA"/>
            <w:tcMar>
              <w:top w:w="72" w:type="dxa"/>
              <w:left w:w="144" w:type="dxa"/>
              <w:bottom w:w="72" w:type="dxa"/>
              <w:right w:w="144" w:type="dxa"/>
            </w:tcMar>
            <w:vAlign w:val="center"/>
            <w:hideMark/>
          </w:tcPr>
          <w:p w14:paraId="327E14C9" w14:textId="77777777" w:rsidR="00B66611" w:rsidRPr="008454F9" w:rsidRDefault="00553198" w:rsidP="00B66611">
            <w:pPr>
              <w:keepNext/>
              <w:keepLines/>
              <w:ind w:right="17"/>
              <w:rPr>
                <w:rFonts w:ascii="Trebuchet MS" w:hAnsi="Trebuchet MS" w:cs="Times New Roman"/>
                <w:lang w:eastAsia="de-AT"/>
              </w:rPr>
            </w:pPr>
            <w:r w:rsidRPr="008454F9">
              <w:rPr>
                <w:rFonts w:ascii="Wingdings" w:hAnsi="Wingdings" w:cs="Times New Roman"/>
                <w:lang w:eastAsia="de-AT"/>
              </w:rPr>
              <w:sym w:font="Wingdings" w:char="F0FB"/>
            </w:r>
          </w:p>
        </w:tc>
        <w:tc>
          <w:tcPr>
            <w:tcW w:w="2285" w:type="dxa"/>
            <w:tcBorders>
              <w:top w:val="nil"/>
              <w:left w:val="nil"/>
              <w:bottom w:val="nil"/>
              <w:right w:val="nil"/>
            </w:tcBorders>
            <w:shd w:val="clear" w:color="auto" w:fill="EFF3EA"/>
            <w:tcMar>
              <w:top w:w="72" w:type="dxa"/>
              <w:left w:w="144" w:type="dxa"/>
              <w:bottom w:w="72" w:type="dxa"/>
              <w:right w:w="144" w:type="dxa"/>
            </w:tcMar>
            <w:vAlign w:val="center"/>
            <w:hideMark/>
          </w:tcPr>
          <w:p w14:paraId="29F034C5" w14:textId="77777777" w:rsidR="00B66611" w:rsidRPr="008454F9" w:rsidRDefault="00553198" w:rsidP="00B66611">
            <w:pPr>
              <w:keepNext/>
              <w:keepLines/>
              <w:ind w:right="17"/>
              <w:rPr>
                <w:rFonts w:ascii="Trebuchet MS" w:hAnsi="Trebuchet MS" w:cs="Times New Roman"/>
                <w:lang w:eastAsia="de-AT"/>
              </w:rPr>
            </w:pPr>
            <w:r w:rsidRPr="008454F9">
              <w:rPr>
                <w:rFonts w:ascii="Wingdings" w:hAnsi="Wingdings" w:cs="Times New Roman"/>
                <w:lang w:eastAsia="de-AT"/>
              </w:rPr>
              <w:sym w:font="Wingdings" w:char="F0FC"/>
            </w:r>
          </w:p>
        </w:tc>
      </w:tr>
      <w:tr w:rsidR="004812B1" w14:paraId="3A200CAC" w14:textId="77777777" w:rsidTr="00B66611">
        <w:trPr>
          <w:trHeight w:val="438"/>
        </w:trPr>
        <w:tc>
          <w:tcPr>
            <w:tcW w:w="2887" w:type="dxa"/>
            <w:tcBorders>
              <w:top w:val="nil"/>
              <w:left w:val="nil"/>
              <w:bottom w:val="nil"/>
              <w:right w:val="nil"/>
            </w:tcBorders>
            <w:shd w:val="clear" w:color="auto" w:fill="auto"/>
            <w:tcMar>
              <w:top w:w="72" w:type="dxa"/>
              <w:left w:w="144" w:type="dxa"/>
              <w:bottom w:w="72" w:type="dxa"/>
              <w:right w:w="144" w:type="dxa"/>
            </w:tcMar>
            <w:vAlign w:val="center"/>
            <w:hideMark/>
          </w:tcPr>
          <w:p w14:paraId="4ED2156A" w14:textId="77777777" w:rsidR="00B66611" w:rsidRPr="008454F9" w:rsidRDefault="00553198" w:rsidP="00B66611">
            <w:pPr>
              <w:keepNext/>
              <w:keepLines/>
              <w:ind w:right="17"/>
              <w:rPr>
                <w:rFonts w:ascii="Trebuchet MS" w:hAnsi="Trebuchet MS" w:cs="Times New Roman"/>
                <w:lang w:eastAsia="de-AT"/>
              </w:rPr>
            </w:pPr>
            <w:r w:rsidRPr="008454F9">
              <w:rPr>
                <w:rFonts w:ascii="Trebuchet MS" w:hAnsi="Trebuchet MS" w:cs="Times New Roman"/>
                <w:b/>
                <w:bCs/>
                <w:lang w:eastAsia="de-AT"/>
              </w:rPr>
              <w:t>Bedingtes Kapital</w:t>
            </w:r>
            <w:r>
              <w:rPr>
                <w:rStyle w:val="Funotenzeichen"/>
                <w:rFonts w:ascii="Trebuchet MS" w:hAnsi="Trebuchet MS" w:cs="Times New Roman"/>
                <w:lang w:eastAsia="de-AT"/>
              </w:rPr>
              <w:footnoteReference w:id="13"/>
            </w:r>
          </w:p>
        </w:tc>
        <w:tc>
          <w:tcPr>
            <w:tcW w:w="2449" w:type="dxa"/>
            <w:tcBorders>
              <w:top w:val="nil"/>
              <w:left w:val="nil"/>
              <w:bottom w:val="nil"/>
              <w:right w:val="nil"/>
            </w:tcBorders>
            <w:shd w:val="clear" w:color="auto" w:fill="auto"/>
            <w:tcMar>
              <w:top w:w="72" w:type="dxa"/>
              <w:left w:w="144" w:type="dxa"/>
              <w:bottom w:w="72" w:type="dxa"/>
              <w:right w:w="144" w:type="dxa"/>
            </w:tcMar>
            <w:vAlign w:val="center"/>
            <w:hideMark/>
          </w:tcPr>
          <w:p w14:paraId="6C8C7612" w14:textId="77777777" w:rsidR="00B66611" w:rsidRPr="008454F9" w:rsidRDefault="00553198" w:rsidP="00B66611">
            <w:pPr>
              <w:keepNext/>
              <w:keepLines/>
              <w:ind w:right="17"/>
              <w:rPr>
                <w:rFonts w:ascii="Trebuchet MS" w:hAnsi="Trebuchet MS" w:cs="Times New Roman"/>
                <w:lang w:eastAsia="de-AT"/>
              </w:rPr>
            </w:pPr>
            <w:r w:rsidRPr="008454F9">
              <w:rPr>
                <w:rFonts w:ascii="Wingdings" w:hAnsi="Wingdings" w:cs="Times New Roman"/>
                <w:lang w:eastAsia="de-AT"/>
              </w:rPr>
              <w:sym w:font="Wingdings" w:char="F0FB"/>
            </w:r>
          </w:p>
        </w:tc>
        <w:tc>
          <w:tcPr>
            <w:tcW w:w="2285" w:type="dxa"/>
            <w:tcBorders>
              <w:top w:val="nil"/>
              <w:left w:val="nil"/>
              <w:bottom w:val="nil"/>
              <w:right w:val="nil"/>
            </w:tcBorders>
            <w:shd w:val="clear" w:color="auto" w:fill="auto"/>
            <w:tcMar>
              <w:top w:w="72" w:type="dxa"/>
              <w:left w:w="144" w:type="dxa"/>
              <w:bottom w:w="72" w:type="dxa"/>
              <w:right w:w="144" w:type="dxa"/>
            </w:tcMar>
            <w:vAlign w:val="center"/>
            <w:hideMark/>
          </w:tcPr>
          <w:p w14:paraId="639A8653" w14:textId="77777777" w:rsidR="00B66611" w:rsidRPr="008454F9" w:rsidRDefault="00553198" w:rsidP="00B66611">
            <w:pPr>
              <w:keepNext/>
              <w:keepLines/>
              <w:ind w:right="17"/>
              <w:rPr>
                <w:rFonts w:ascii="Trebuchet MS" w:hAnsi="Trebuchet MS" w:cs="Times New Roman"/>
                <w:lang w:eastAsia="de-AT"/>
              </w:rPr>
            </w:pPr>
            <w:r w:rsidRPr="008454F9">
              <w:rPr>
                <w:rFonts w:ascii="Wingdings" w:hAnsi="Wingdings" w:cs="Times New Roman"/>
                <w:lang w:eastAsia="de-AT"/>
              </w:rPr>
              <w:sym w:font="Wingdings" w:char="F0FC"/>
            </w:r>
          </w:p>
        </w:tc>
      </w:tr>
      <w:tr w:rsidR="004812B1" w14:paraId="656008DA" w14:textId="77777777" w:rsidTr="00B66611">
        <w:trPr>
          <w:trHeight w:val="438"/>
        </w:trPr>
        <w:tc>
          <w:tcPr>
            <w:tcW w:w="2887" w:type="dxa"/>
            <w:tcBorders>
              <w:top w:val="nil"/>
              <w:left w:val="nil"/>
              <w:bottom w:val="single" w:sz="8" w:space="0" w:color="9BBB59"/>
              <w:right w:val="nil"/>
            </w:tcBorders>
            <w:shd w:val="clear" w:color="auto" w:fill="EFF3EA"/>
            <w:tcMar>
              <w:top w:w="72" w:type="dxa"/>
              <w:left w:w="144" w:type="dxa"/>
              <w:bottom w:w="72" w:type="dxa"/>
              <w:right w:w="144" w:type="dxa"/>
            </w:tcMar>
            <w:vAlign w:val="center"/>
            <w:hideMark/>
          </w:tcPr>
          <w:p w14:paraId="7A92F940" w14:textId="77777777" w:rsidR="00B66611" w:rsidRPr="008454F9" w:rsidRDefault="00553198" w:rsidP="00B66611">
            <w:pPr>
              <w:keepNext/>
              <w:keepLines/>
              <w:ind w:right="17"/>
              <w:rPr>
                <w:rFonts w:ascii="Trebuchet MS" w:hAnsi="Trebuchet MS" w:cs="Times New Roman"/>
                <w:lang w:eastAsia="de-AT"/>
              </w:rPr>
            </w:pPr>
            <w:r w:rsidRPr="008454F9">
              <w:rPr>
                <w:rFonts w:ascii="Trebuchet MS" w:hAnsi="Trebuchet MS" w:cs="Times New Roman"/>
                <w:b/>
                <w:bCs/>
                <w:lang w:eastAsia="de-AT"/>
              </w:rPr>
              <w:t>Kapitalherabsetzung durch Einziehung</w:t>
            </w:r>
            <w:r>
              <w:rPr>
                <w:rStyle w:val="Funotenzeichen"/>
                <w:rFonts w:ascii="Trebuchet MS" w:hAnsi="Trebuchet MS" w:cs="Times New Roman"/>
                <w:b/>
                <w:bCs/>
                <w:lang w:eastAsia="de-AT"/>
              </w:rPr>
              <w:footnoteReference w:id="14"/>
            </w:r>
          </w:p>
        </w:tc>
        <w:tc>
          <w:tcPr>
            <w:tcW w:w="2449" w:type="dxa"/>
            <w:tcBorders>
              <w:top w:val="nil"/>
              <w:left w:val="nil"/>
              <w:bottom w:val="single" w:sz="8" w:space="0" w:color="9BBB59"/>
              <w:right w:val="nil"/>
            </w:tcBorders>
            <w:shd w:val="clear" w:color="auto" w:fill="EFF3EA"/>
            <w:tcMar>
              <w:top w:w="72" w:type="dxa"/>
              <w:left w:w="144" w:type="dxa"/>
              <w:bottom w:w="72" w:type="dxa"/>
              <w:right w:w="144" w:type="dxa"/>
            </w:tcMar>
            <w:vAlign w:val="center"/>
            <w:hideMark/>
          </w:tcPr>
          <w:p w14:paraId="7370F320" w14:textId="77777777" w:rsidR="00B66611" w:rsidRPr="008454F9" w:rsidRDefault="00553198" w:rsidP="00B66611">
            <w:pPr>
              <w:keepNext/>
              <w:keepLines/>
              <w:ind w:right="17"/>
              <w:rPr>
                <w:rFonts w:ascii="Trebuchet MS" w:hAnsi="Trebuchet MS" w:cs="Times New Roman"/>
                <w:lang w:eastAsia="de-AT"/>
              </w:rPr>
            </w:pPr>
            <w:r w:rsidRPr="008454F9">
              <w:rPr>
                <w:rFonts w:ascii="Wingdings" w:hAnsi="Wingdings" w:cs="Times New Roman"/>
                <w:lang w:eastAsia="de-AT"/>
              </w:rPr>
              <w:sym w:font="Wingdings" w:char="F0FB"/>
            </w:r>
          </w:p>
        </w:tc>
        <w:tc>
          <w:tcPr>
            <w:tcW w:w="2285" w:type="dxa"/>
            <w:tcBorders>
              <w:top w:val="nil"/>
              <w:left w:val="nil"/>
              <w:bottom w:val="single" w:sz="8" w:space="0" w:color="9BBB59"/>
              <w:right w:val="nil"/>
            </w:tcBorders>
            <w:shd w:val="clear" w:color="auto" w:fill="EFF3EA"/>
            <w:tcMar>
              <w:top w:w="72" w:type="dxa"/>
              <w:left w:w="144" w:type="dxa"/>
              <w:bottom w:w="72" w:type="dxa"/>
              <w:right w:w="144" w:type="dxa"/>
            </w:tcMar>
            <w:vAlign w:val="center"/>
            <w:hideMark/>
          </w:tcPr>
          <w:p w14:paraId="4F2BFB99" w14:textId="77777777" w:rsidR="00B66611" w:rsidRPr="008454F9" w:rsidRDefault="00553198" w:rsidP="00B66611">
            <w:pPr>
              <w:keepNext/>
              <w:keepLines/>
              <w:ind w:right="17"/>
              <w:rPr>
                <w:rFonts w:ascii="Trebuchet MS" w:hAnsi="Trebuchet MS" w:cs="Times New Roman"/>
                <w:lang w:eastAsia="de-AT"/>
              </w:rPr>
            </w:pPr>
            <w:r w:rsidRPr="008454F9">
              <w:rPr>
                <w:rFonts w:ascii="Wingdings" w:hAnsi="Wingdings" w:cs="Times New Roman"/>
                <w:lang w:eastAsia="de-AT"/>
              </w:rPr>
              <w:sym w:font="Wingdings" w:char="F0FC"/>
            </w:r>
          </w:p>
        </w:tc>
      </w:tr>
    </w:tbl>
    <w:p w14:paraId="30407F18" w14:textId="77777777" w:rsidR="00773988" w:rsidRPr="00B66611" w:rsidRDefault="00773988" w:rsidP="00B544EA">
      <w:pPr>
        <w:ind w:left="426" w:right="17"/>
        <w:rPr>
          <w:rFonts w:ascii="Trebuchet MS" w:hAnsi="Trebuchet MS" w:cs="Times New Roman"/>
          <w:lang w:eastAsia="de-AT"/>
        </w:rPr>
      </w:pPr>
    </w:p>
    <w:p w14:paraId="355884C6" w14:textId="77777777" w:rsidR="00086D47" w:rsidRPr="00B66611" w:rsidRDefault="00553198" w:rsidP="00B544EA">
      <w:pPr>
        <w:ind w:left="426" w:right="17"/>
        <w:rPr>
          <w:rFonts w:ascii="Trebuchet MS" w:hAnsi="Trebuchet MS" w:cs="Times New Roman"/>
          <w:lang w:eastAsia="de-AT"/>
        </w:rPr>
      </w:pPr>
      <w:r w:rsidRPr="00B66611">
        <w:rPr>
          <w:rFonts w:ascii="Trebuchet MS" w:hAnsi="Trebuchet MS" w:cs="Times New Roman"/>
          <w:lang w:eastAsia="de-AT"/>
        </w:rPr>
        <w:t xml:space="preserve">Die nachfolgende Übersicht stellt Unterschiede zwischen </w:t>
      </w:r>
      <w:r w:rsidR="00C202FE" w:rsidRPr="00B66611">
        <w:rPr>
          <w:rFonts w:ascii="Trebuchet MS" w:hAnsi="Trebuchet MS" w:cs="Times New Roman"/>
          <w:lang w:eastAsia="de-AT"/>
        </w:rPr>
        <w:t>GmbH und FlexCo</w:t>
      </w:r>
      <w:r w:rsidRPr="00B66611">
        <w:rPr>
          <w:rFonts w:ascii="Trebuchet MS" w:hAnsi="Trebuchet MS" w:cs="Times New Roman"/>
          <w:lang w:eastAsia="de-AT"/>
        </w:rPr>
        <w:t xml:space="preserve"> gegenüber:</w:t>
      </w:r>
    </w:p>
    <w:p w14:paraId="1FEA7D98" w14:textId="77777777" w:rsidR="00086D47" w:rsidRPr="008454F9" w:rsidRDefault="00086D47" w:rsidP="000F72B2">
      <w:pPr>
        <w:ind w:right="17"/>
        <w:rPr>
          <w:rFonts w:ascii="Trebuchet MS" w:hAnsi="Trebuchet MS" w:cs="Times New Roman"/>
          <w:lang w:eastAsia="de-AT"/>
        </w:rPr>
      </w:pPr>
    </w:p>
    <w:p w14:paraId="01E0E5A6" w14:textId="77777777" w:rsidR="00086D47" w:rsidRPr="008454F9" w:rsidRDefault="00553198" w:rsidP="00750F6E">
      <w:pPr>
        <w:pStyle w:val="berschrift2"/>
        <w:rPr>
          <w:rFonts w:ascii="Trebuchet MS" w:hAnsi="Trebuchet MS"/>
        </w:rPr>
      </w:pPr>
      <w:bookmarkStart w:id="113" w:name="_Ref196313206"/>
      <w:bookmarkStart w:id="114" w:name="_Ref196318083"/>
      <w:bookmarkStart w:id="115" w:name="_Ref196318090"/>
      <w:bookmarkStart w:id="116" w:name="_Ref196318094"/>
      <w:bookmarkStart w:id="117" w:name="_Ref196318098"/>
      <w:bookmarkStart w:id="118" w:name="_Ref196318101"/>
      <w:bookmarkStart w:id="119" w:name="_Ref196318104"/>
      <w:bookmarkStart w:id="120" w:name="_Ref196318427"/>
      <w:bookmarkStart w:id="121" w:name="_Ref196318577"/>
      <w:bookmarkStart w:id="122" w:name="_Ref196318581"/>
      <w:bookmarkStart w:id="123" w:name="_Ref196318584"/>
      <w:bookmarkStart w:id="124" w:name="_Ref196318587"/>
      <w:bookmarkStart w:id="125" w:name="_Ref196319603"/>
      <w:bookmarkStart w:id="126" w:name="_Toc210123791"/>
      <w:bookmarkStart w:id="127" w:name="_Toc195793305"/>
      <w:r w:rsidRPr="008454F9">
        <w:rPr>
          <w:rFonts w:ascii="Trebuchet MS" w:hAnsi="Trebuchet MS"/>
        </w:rPr>
        <w:t>Entscheidungskriterien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8454F9">
        <w:rPr>
          <w:rFonts w:ascii="Trebuchet MS" w:hAnsi="Trebuchet MS"/>
        </w:rPr>
        <w:t xml:space="preserve"> </w:t>
      </w:r>
      <w:bookmarkEnd w:id="127"/>
    </w:p>
    <w:p w14:paraId="2BD6B1FA" w14:textId="77777777" w:rsidR="00086D47" w:rsidRPr="008454F9" w:rsidRDefault="00086D47" w:rsidP="00A4546E">
      <w:pPr>
        <w:keepNext/>
        <w:keepLines/>
        <w:ind w:left="708" w:right="17"/>
        <w:rPr>
          <w:rFonts w:ascii="Trebuchet MS" w:eastAsia="Times New Roman" w:hAnsi="Trebuchet MS" w:cs="Times New Roman"/>
          <w:lang w:eastAsia="de-AT"/>
        </w:rPr>
      </w:pPr>
    </w:p>
    <w:p w14:paraId="66767ECA" w14:textId="77777777" w:rsidR="00086D47" w:rsidRPr="008454F9" w:rsidRDefault="00553198" w:rsidP="001E67E8">
      <w:pPr>
        <w:keepNext/>
        <w:keepLines/>
        <w:ind w:left="426" w:right="17"/>
        <w:rPr>
          <w:rFonts w:ascii="Trebuchet MS" w:hAnsi="Trebuchet MS" w:cs="Times New Roman"/>
          <w:lang w:eastAsia="de-AT"/>
        </w:rPr>
      </w:pPr>
      <w:r w:rsidRPr="008454F9">
        <w:rPr>
          <w:rFonts w:ascii="Trebuchet MS" w:hAnsi="Trebuchet MS" w:cs="Times New Roman"/>
          <w:lang w:eastAsia="de-AT"/>
        </w:rPr>
        <w:t xml:space="preserve">Die ideale Rechtsform hängt </w:t>
      </w:r>
      <w:r w:rsidR="001E6229" w:rsidRPr="008454F9">
        <w:rPr>
          <w:rFonts w:ascii="Trebuchet MS" w:hAnsi="Trebuchet MS" w:cs="Times New Roman"/>
          <w:lang w:eastAsia="de-AT"/>
        </w:rPr>
        <w:t>von diversen Faktoren ab, die in der Folge kurz dargestellt werden</w:t>
      </w:r>
      <w:r w:rsidRPr="008454F9">
        <w:rPr>
          <w:rFonts w:ascii="Trebuchet MS" w:hAnsi="Trebuchet MS" w:cs="Times New Roman"/>
          <w:lang w:eastAsia="de-AT"/>
        </w:rPr>
        <w:t xml:space="preserve">. </w:t>
      </w:r>
      <w:r w:rsidR="001E6229" w:rsidRPr="008454F9">
        <w:rPr>
          <w:rFonts w:ascii="Trebuchet MS" w:hAnsi="Trebuchet MS" w:cs="Times New Roman"/>
          <w:lang w:eastAsia="de-AT"/>
        </w:rPr>
        <w:t>E</w:t>
      </w:r>
      <w:r w:rsidRPr="008454F9">
        <w:rPr>
          <w:rFonts w:ascii="Trebuchet MS" w:hAnsi="Trebuchet MS" w:cs="Times New Roman"/>
          <w:lang w:eastAsia="de-AT"/>
        </w:rPr>
        <w:t xml:space="preserve">ine spätere Umgründung ist zwar grundsätzlich möglich, kann aber rechtlich und steuerlich aufwendig und kostspielig sein. Daher lohnt sich eine fundierte Abwägung zu Beginn. Die </w:t>
      </w:r>
      <w:r w:rsidR="00AF4FD1" w:rsidRPr="008454F9">
        <w:rPr>
          <w:rFonts w:ascii="Trebuchet MS" w:hAnsi="Trebuchet MS" w:cs="Times New Roman"/>
          <w:lang w:eastAsia="de-AT"/>
        </w:rPr>
        <w:t xml:space="preserve">Hochschule </w:t>
      </w:r>
      <w:r w:rsidRPr="008454F9">
        <w:rPr>
          <w:rFonts w:ascii="Trebuchet MS" w:hAnsi="Trebuchet MS" w:cs="Times New Roman"/>
          <w:lang w:eastAsia="de-AT"/>
        </w:rPr>
        <w:t xml:space="preserve">oder Forschungseinrichtung als potenzielle Minderheitsgesellschafterin </w:t>
      </w:r>
      <w:r w:rsidR="00193FD0" w:rsidRPr="008454F9">
        <w:rPr>
          <w:rFonts w:ascii="Trebuchet MS" w:hAnsi="Trebuchet MS" w:cs="Times New Roman"/>
          <w:lang w:eastAsia="de-AT"/>
        </w:rPr>
        <w:t>sowie auch</w:t>
      </w:r>
      <w:r w:rsidRPr="008454F9">
        <w:rPr>
          <w:rFonts w:ascii="Trebuchet MS" w:hAnsi="Trebuchet MS" w:cs="Times New Roman"/>
          <w:lang w:eastAsia="de-AT"/>
        </w:rPr>
        <w:t xml:space="preserve"> </w:t>
      </w:r>
      <w:r w:rsidR="001326D5" w:rsidRPr="008454F9">
        <w:rPr>
          <w:rFonts w:ascii="Trebuchet MS" w:hAnsi="Trebuchet MS" w:cs="Times New Roman"/>
          <w:lang w:eastAsia="de-AT"/>
        </w:rPr>
        <w:t>Investorinnen und Investoren</w:t>
      </w:r>
      <w:r w:rsidRPr="008454F9">
        <w:rPr>
          <w:rFonts w:ascii="Trebuchet MS" w:hAnsi="Trebuchet MS" w:cs="Times New Roman"/>
          <w:lang w:eastAsia="de-AT"/>
        </w:rPr>
        <w:t xml:space="preserve"> legen Wert auf klare und verlässliche Rahmenbedingungen.</w:t>
      </w:r>
    </w:p>
    <w:p w14:paraId="6AEAFA59" w14:textId="77777777" w:rsidR="00086D47" w:rsidRPr="008454F9" w:rsidRDefault="00086D47" w:rsidP="001E67E8">
      <w:pPr>
        <w:ind w:left="426" w:right="17"/>
        <w:rPr>
          <w:rFonts w:ascii="Trebuchet MS" w:eastAsia="Times New Roman" w:hAnsi="Trebuchet MS" w:cs="Times New Roman"/>
          <w:lang w:eastAsia="de-AT"/>
        </w:rPr>
      </w:pPr>
    </w:p>
    <w:p w14:paraId="539328E8" w14:textId="77777777" w:rsidR="00086D47" w:rsidRPr="008454F9" w:rsidRDefault="00553198" w:rsidP="001E67E8">
      <w:pPr>
        <w:ind w:left="426" w:right="17"/>
        <w:rPr>
          <w:rFonts w:ascii="Trebuchet MS" w:hAnsi="Trebuchet MS" w:cs="Times New Roman"/>
          <w:lang w:eastAsia="de-AT"/>
        </w:rPr>
      </w:pPr>
      <w:r w:rsidRPr="008454F9">
        <w:rPr>
          <w:rFonts w:ascii="Trebuchet MS" w:hAnsi="Trebuchet MS" w:cs="Times New Roman"/>
          <w:lang w:eastAsia="de-AT"/>
        </w:rPr>
        <w:t xml:space="preserve">Zu den wesentlichen </w:t>
      </w:r>
      <w:r w:rsidR="001E6229" w:rsidRPr="008454F9">
        <w:rPr>
          <w:rFonts w:ascii="Trebuchet MS" w:hAnsi="Trebuchet MS" w:cs="Times New Roman"/>
          <w:lang w:eastAsia="de-AT"/>
        </w:rPr>
        <w:t>Entscheidungsk</w:t>
      </w:r>
      <w:r w:rsidRPr="008454F9">
        <w:rPr>
          <w:rFonts w:ascii="Trebuchet MS" w:hAnsi="Trebuchet MS" w:cs="Times New Roman"/>
          <w:lang w:eastAsia="de-AT"/>
        </w:rPr>
        <w:t>riterien gehören:</w:t>
      </w:r>
    </w:p>
    <w:p w14:paraId="4F9540CB" w14:textId="77777777" w:rsidR="00086D47" w:rsidRPr="008454F9" w:rsidRDefault="00086D47" w:rsidP="001E67E8">
      <w:pPr>
        <w:ind w:left="426" w:right="17"/>
        <w:rPr>
          <w:rFonts w:ascii="Trebuchet MS" w:eastAsia="Times New Roman" w:hAnsi="Trebuchet MS" w:cs="Times New Roman"/>
          <w:lang w:eastAsia="de-AT"/>
        </w:rPr>
      </w:pPr>
    </w:p>
    <w:p w14:paraId="2BE396E5" w14:textId="77777777" w:rsidR="00086D47" w:rsidRPr="008454F9" w:rsidRDefault="00553198" w:rsidP="001E67E8">
      <w:pPr>
        <w:keepNext/>
        <w:keepLines/>
        <w:tabs>
          <w:tab w:val="num" w:pos="1428"/>
        </w:tabs>
        <w:ind w:left="426" w:right="17"/>
        <w:rPr>
          <w:rFonts w:ascii="Trebuchet MS" w:hAnsi="Trebuchet MS" w:cs="Times New Roman"/>
          <w:lang w:eastAsia="de-AT"/>
        </w:rPr>
      </w:pPr>
      <w:r w:rsidRPr="008454F9">
        <w:rPr>
          <w:rFonts w:ascii="Trebuchet MS" w:hAnsi="Trebuchet MS" w:cs="Times New Roman"/>
          <w:u w:val="single"/>
          <w:lang w:eastAsia="de-AT"/>
        </w:rPr>
        <w:t>Haftungsbeschränkung</w:t>
      </w:r>
      <w:r w:rsidRPr="008454F9">
        <w:rPr>
          <w:rFonts w:ascii="Trebuchet MS" w:hAnsi="Trebuchet MS" w:cs="Times New Roman"/>
          <w:lang w:eastAsia="de-AT"/>
        </w:rPr>
        <w:t>:</w:t>
      </w:r>
    </w:p>
    <w:p w14:paraId="55209F4A" w14:textId="77777777" w:rsidR="00380DA1" w:rsidRPr="008454F9" w:rsidRDefault="00553198" w:rsidP="001E67E8">
      <w:pPr>
        <w:keepNext/>
        <w:keepLines/>
        <w:ind w:left="426" w:right="17"/>
        <w:rPr>
          <w:rFonts w:ascii="Trebuchet MS" w:hAnsi="Trebuchet MS" w:cs="Times New Roman"/>
          <w:lang w:eastAsia="de-AT"/>
        </w:rPr>
      </w:pPr>
      <w:r w:rsidRPr="008454F9">
        <w:rPr>
          <w:rFonts w:ascii="Trebuchet MS" w:hAnsi="Trebuchet MS" w:cs="Times New Roman"/>
          <w:lang w:eastAsia="de-AT"/>
        </w:rPr>
        <w:t xml:space="preserve">Die persönliche Haftung ist ein zentraler Punkt bei der Wahl der Rechtsform. Kapitalgesellschaften (zB GmbH, FlexCo) bieten den Vorteil, dass die Gesellschafter:innen grundsätzlich </w:t>
      </w:r>
      <w:r w:rsidRPr="008454F9">
        <w:rPr>
          <w:rFonts w:ascii="Trebuchet MS" w:hAnsi="Trebuchet MS" w:cs="Times New Roman"/>
          <w:bCs/>
          <w:lang w:eastAsia="de-AT"/>
        </w:rPr>
        <w:t>nicht persönlich für Verbindlichkeiten der Gesellschaft haften</w:t>
      </w:r>
      <w:r w:rsidRPr="008454F9">
        <w:rPr>
          <w:rFonts w:ascii="Trebuchet MS" w:hAnsi="Trebuchet MS" w:cs="Times New Roman"/>
          <w:lang w:eastAsia="de-AT"/>
        </w:rPr>
        <w:t xml:space="preserve">. Dies ist insbesondere für Gründer:innen, </w:t>
      </w:r>
      <w:r w:rsidR="005777E6" w:rsidRPr="008454F9">
        <w:rPr>
          <w:rFonts w:ascii="Trebuchet MS" w:hAnsi="Trebuchet MS" w:cs="Times New Roman"/>
        </w:rPr>
        <w:t xml:space="preserve">Hochschulen </w:t>
      </w:r>
      <w:r w:rsidRPr="008454F9">
        <w:rPr>
          <w:rFonts w:ascii="Trebuchet MS" w:hAnsi="Trebuchet MS" w:cs="Times New Roman"/>
          <w:lang w:eastAsia="de-AT"/>
        </w:rPr>
        <w:t xml:space="preserve">und </w:t>
      </w:r>
      <w:r w:rsidR="001326D5" w:rsidRPr="008454F9">
        <w:rPr>
          <w:rFonts w:ascii="Trebuchet MS" w:hAnsi="Trebuchet MS" w:cs="Times New Roman"/>
          <w:lang w:eastAsia="de-AT"/>
        </w:rPr>
        <w:t>Investorinnen und Investoren</w:t>
      </w:r>
      <w:r w:rsidR="00BB3188" w:rsidRPr="008454F9">
        <w:rPr>
          <w:rFonts w:ascii="Trebuchet MS" w:hAnsi="Trebuchet MS" w:cs="Times New Roman"/>
          <w:lang w:eastAsia="de-AT"/>
        </w:rPr>
        <w:t xml:space="preserve"> ein entscheidendes Kriterium, und zwar </w:t>
      </w:r>
      <w:r w:rsidRPr="008454F9">
        <w:rPr>
          <w:rFonts w:ascii="Trebuchet MS" w:hAnsi="Trebuchet MS" w:cs="Times New Roman"/>
          <w:lang w:eastAsia="de-AT"/>
        </w:rPr>
        <w:t xml:space="preserve">vor allem bei haftungsträchtigen Geschäftsmodellen (zB Medizin, Medizintechnik, Software-as-a-Service). Bei Personengesellschaften (OG, KG, GmbH </w:t>
      </w:r>
      <w:r w:rsidR="002218AA" w:rsidRPr="008454F9">
        <w:rPr>
          <w:rFonts w:ascii="Trebuchet MS" w:hAnsi="Trebuchet MS" w:cs="Times New Roman"/>
          <w:lang w:eastAsia="de-AT"/>
        </w:rPr>
        <w:t>&amp; Co KG) oder Einzelunternehmen</w:t>
      </w:r>
      <w:r w:rsidR="0091503B" w:rsidRPr="008454F9">
        <w:rPr>
          <w:rFonts w:ascii="Trebuchet MS" w:hAnsi="Trebuchet MS" w:cs="Times New Roman"/>
          <w:lang w:eastAsia="de-AT"/>
        </w:rPr>
        <w:t xml:space="preserve"> </w:t>
      </w:r>
      <w:r w:rsidR="00F036DC" w:rsidRPr="008454F9">
        <w:rPr>
          <w:rFonts w:ascii="Trebuchet MS" w:hAnsi="Trebuchet MS" w:cs="Times New Roman"/>
        </w:rPr>
        <w:t>("</w:t>
      </w:r>
      <w:r w:rsidR="00F036DC" w:rsidRPr="008454F9">
        <w:rPr>
          <w:rFonts w:ascii="Trebuchet MS" w:hAnsi="Trebuchet MS" w:cs="Times New Roman"/>
          <w:b/>
        </w:rPr>
        <w:t>e.U.</w:t>
      </w:r>
      <w:r w:rsidR="00F036DC" w:rsidRPr="008454F9">
        <w:rPr>
          <w:rFonts w:ascii="Trebuchet MS" w:hAnsi="Trebuchet MS" w:cs="Times New Roman"/>
        </w:rPr>
        <w:t>")</w:t>
      </w:r>
      <w:r w:rsidR="00F036DC" w:rsidRPr="008454F9">
        <w:rPr>
          <w:rFonts w:ascii="Trebuchet MS" w:hAnsi="Trebuchet MS" w:cs="Times New Roman"/>
          <w:lang w:eastAsia="de-AT"/>
        </w:rPr>
        <w:t xml:space="preserve"> </w:t>
      </w:r>
      <w:r w:rsidRPr="008454F9">
        <w:rPr>
          <w:rFonts w:ascii="Trebuchet MS" w:hAnsi="Trebuchet MS" w:cs="Times New Roman"/>
          <w:lang w:eastAsia="de-AT"/>
        </w:rPr>
        <w:t xml:space="preserve">haften die Gesellschafter:innen hingegen auch mit ihrem Privatvermögen, was meist nicht mit dem professionellen Aufbau eines technologieorientierten </w:t>
      </w:r>
      <w:r w:rsidR="00437FC8" w:rsidRPr="008454F9">
        <w:rPr>
          <w:rFonts w:ascii="Trebuchet MS" w:hAnsi="Trebuchet MS" w:cs="Times New Roman"/>
          <w:lang w:eastAsia="de-AT"/>
        </w:rPr>
        <w:t>Spin-off</w:t>
      </w:r>
      <w:r w:rsidRPr="008454F9">
        <w:rPr>
          <w:rFonts w:ascii="Trebuchet MS" w:hAnsi="Trebuchet MS" w:cs="Times New Roman"/>
          <w:lang w:eastAsia="de-AT"/>
        </w:rPr>
        <w:t xml:space="preserve">s vereinbar ist. </w:t>
      </w:r>
    </w:p>
    <w:p w14:paraId="5F8BBA64" w14:textId="77777777" w:rsidR="00086D47" w:rsidRPr="008454F9" w:rsidRDefault="00086D47" w:rsidP="001E67E8">
      <w:pPr>
        <w:ind w:left="426" w:right="17"/>
        <w:rPr>
          <w:rFonts w:ascii="Trebuchet MS" w:eastAsia="Times New Roman" w:hAnsi="Trebuchet MS" w:cs="Times New Roman"/>
          <w:lang w:eastAsia="de-AT"/>
        </w:rPr>
      </w:pPr>
    </w:p>
    <w:p w14:paraId="0E7A665F" w14:textId="77777777" w:rsidR="004B4E95" w:rsidRPr="008454F9" w:rsidRDefault="00553198" w:rsidP="001E67E8">
      <w:pPr>
        <w:keepNext/>
        <w:keepLines/>
        <w:tabs>
          <w:tab w:val="num" w:pos="1428"/>
        </w:tabs>
        <w:ind w:left="426" w:right="17"/>
        <w:rPr>
          <w:rFonts w:ascii="Trebuchet MS" w:hAnsi="Trebuchet MS" w:cs="Times New Roman"/>
          <w:lang w:eastAsia="de-AT"/>
        </w:rPr>
      </w:pPr>
      <w:r w:rsidRPr="008454F9">
        <w:rPr>
          <w:rFonts w:ascii="Trebuchet MS" w:hAnsi="Trebuchet MS" w:cs="Times New Roman"/>
          <w:u w:val="single"/>
          <w:lang w:eastAsia="de-AT"/>
        </w:rPr>
        <w:t>Steuerliche Aspekte</w:t>
      </w:r>
      <w:r w:rsidRPr="008454F9">
        <w:rPr>
          <w:rFonts w:ascii="Trebuchet MS" w:hAnsi="Trebuchet MS" w:cs="Times New Roman"/>
          <w:lang w:eastAsia="de-AT"/>
        </w:rPr>
        <w:t>:</w:t>
      </w:r>
    </w:p>
    <w:p w14:paraId="08B60E67" w14:textId="77777777" w:rsidR="00086D47" w:rsidRPr="008454F9" w:rsidRDefault="00553198" w:rsidP="001E67E8">
      <w:pPr>
        <w:keepNext/>
        <w:keepLines/>
        <w:tabs>
          <w:tab w:val="num" w:pos="1428"/>
        </w:tabs>
        <w:ind w:left="426" w:right="17"/>
        <w:rPr>
          <w:rFonts w:ascii="Trebuchet MS" w:hAnsi="Trebuchet MS" w:cs="Times New Roman"/>
          <w:lang w:eastAsia="de-AT"/>
        </w:rPr>
      </w:pPr>
      <w:r w:rsidRPr="008454F9">
        <w:rPr>
          <w:rFonts w:ascii="Trebuchet MS" w:hAnsi="Trebuchet MS" w:cs="Times New Roman"/>
          <w:lang w:eastAsia="de-AT"/>
        </w:rPr>
        <w:t xml:space="preserve">Unterschiedliche Rechtsformen unterliegen unterschiedlichen steuerlichen Rahmenbedingungen. </w:t>
      </w:r>
      <w:r w:rsidR="000748FD" w:rsidRPr="008454F9">
        <w:rPr>
          <w:rFonts w:ascii="Trebuchet MS" w:hAnsi="Trebuchet MS" w:cs="Times New Roman"/>
          <w:lang w:eastAsia="de-AT"/>
        </w:rPr>
        <w:t xml:space="preserve">Auch für die </w:t>
      </w:r>
      <w:r w:rsidR="00AF4FD1" w:rsidRPr="008454F9">
        <w:rPr>
          <w:rFonts w:ascii="Trebuchet MS" w:hAnsi="Trebuchet MS" w:cs="Times New Roman"/>
          <w:lang w:eastAsia="de-AT"/>
        </w:rPr>
        <w:t xml:space="preserve">Hochschule </w:t>
      </w:r>
      <w:r w:rsidRPr="008454F9">
        <w:rPr>
          <w:rFonts w:ascii="Trebuchet MS" w:hAnsi="Trebuchet MS" w:cs="Times New Roman"/>
          <w:lang w:eastAsia="de-AT"/>
        </w:rPr>
        <w:t>können steuerliche Folgen entstehen, etwa bei Lizenzeinnahmen, IP-Übertragungen oder Beteiligungsveräußerungen. Um unerwartete steuerliche Belastungen oder beihilfenrechtliche Risiken zu vermeiden, ist eine rechtzeitige steuerliche</w:t>
      </w:r>
      <w:r w:rsidR="000748FD" w:rsidRPr="008454F9">
        <w:rPr>
          <w:rFonts w:ascii="Trebuchet MS" w:hAnsi="Trebuchet MS" w:cs="Times New Roman"/>
          <w:lang w:eastAsia="de-AT"/>
        </w:rPr>
        <w:t xml:space="preserve"> Beratung dringend zu empfehlen</w:t>
      </w:r>
      <w:r w:rsidRPr="008454F9">
        <w:rPr>
          <w:rFonts w:ascii="Trebuchet MS" w:hAnsi="Trebuchet MS" w:cs="Times New Roman"/>
          <w:lang w:eastAsia="de-AT"/>
        </w:rPr>
        <w:t>.</w:t>
      </w:r>
    </w:p>
    <w:p w14:paraId="4B532842" w14:textId="77777777" w:rsidR="00086D47" w:rsidRPr="008454F9" w:rsidRDefault="00086D47" w:rsidP="001E67E8">
      <w:pPr>
        <w:ind w:left="426" w:right="17"/>
        <w:rPr>
          <w:rFonts w:ascii="Trebuchet MS" w:eastAsia="Times New Roman" w:hAnsi="Trebuchet MS" w:cs="Times New Roman"/>
          <w:u w:val="single"/>
          <w:lang w:eastAsia="de-AT"/>
        </w:rPr>
      </w:pPr>
    </w:p>
    <w:p w14:paraId="503C5793" w14:textId="77777777" w:rsidR="004470CB" w:rsidRPr="008454F9" w:rsidRDefault="00553198" w:rsidP="001E67E8">
      <w:pPr>
        <w:keepNext/>
        <w:keepLines/>
        <w:ind w:left="426" w:right="17"/>
        <w:rPr>
          <w:rFonts w:ascii="Trebuchet MS" w:hAnsi="Trebuchet MS" w:cs="Times New Roman"/>
          <w:lang w:eastAsia="de-AT"/>
        </w:rPr>
      </w:pPr>
      <w:r w:rsidRPr="008454F9">
        <w:rPr>
          <w:rFonts w:ascii="Trebuchet MS" w:hAnsi="Trebuchet MS" w:cs="Times New Roman"/>
          <w:u w:val="single"/>
          <w:lang w:eastAsia="de-AT"/>
        </w:rPr>
        <w:t>Art und Umfang des Geschäftsbetriebs</w:t>
      </w:r>
      <w:r w:rsidRPr="008454F9">
        <w:rPr>
          <w:rFonts w:ascii="Trebuchet MS" w:hAnsi="Trebuchet MS" w:cs="Times New Roman"/>
          <w:lang w:eastAsia="de-AT"/>
        </w:rPr>
        <w:t>:</w:t>
      </w:r>
    </w:p>
    <w:p w14:paraId="35F875F3" w14:textId="77777777" w:rsidR="00086D47" w:rsidRPr="008454F9" w:rsidRDefault="00553198" w:rsidP="001E67E8">
      <w:pPr>
        <w:keepNext/>
        <w:keepLines/>
        <w:ind w:left="426" w:right="17"/>
        <w:rPr>
          <w:rFonts w:ascii="Trebuchet MS" w:hAnsi="Trebuchet MS" w:cs="Times New Roman"/>
          <w:lang w:eastAsia="de-AT"/>
        </w:rPr>
      </w:pPr>
      <w:r w:rsidRPr="008454F9">
        <w:rPr>
          <w:rFonts w:ascii="Trebuchet MS" w:hAnsi="Trebuchet MS" w:cs="Times New Roman"/>
          <w:lang w:eastAsia="de-AT"/>
        </w:rPr>
        <w:t xml:space="preserve">Je komplexer das Geschäftsmodell und je höher der Umsatz- oder Wachstumsfokus, desto eher empfiehlt sich eine Kapitalgesellschaft. Für Unternehmen mit erheblichen operativen Risiken, reglementierten Märkten oder internationaler Expansion (zB Medtech, Pharma, Software) ist eine Rechtsform mit </w:t>
      </w:r>
      <w:r w:rsidR="00C4725F" w:rsidRPr="008454F9">
        <w:rPr>
          <w:rFonts w:ascii="Trebuchet MS" w:hAnsi="Trebuchet MS" w:cs="Times New Roman"/>
          <w:lang w:eastAsia="de-AT"/>
        </w:rPr>
        <w:t xml:space="preserve">klarer </w:t>
      </w:r>
      <w:r w:rsidRPr="008454F9">
        <w:rPr>
          <w:rFonts w:ascii="Trebuchet MS" w:hAnsi="Trebuchet MS" w:cs="Times New Roman"/>
          <w:lang w:eastAsia="de-AT"/>
        </w:rPr>
        <w:t>Corporate Governance-Struktur essenziell.</w:t>
      </w:r>
    </w:p>
    <w:p w14:paraId="17D1B310" w14:textId="77777777" w:rsidR="00086D47" w:rsidRPr="008454F9" w:rsidRDefault="00086D47" w:rsidP="008B710E">
      <w:pPr>
        <w:ind w:left="567" w:right="17"/>
        <w:rPr>
          <w:rFonts w:ascii="Trebuchet MS" w:hAnsi="Trebuchet MS" w:cs="Times New Roman"/>
          <w:lang w:eastAsia="de-AT"/>
        </w:rPr>
      </w:pPr>
    </w:p>
    <w:p w14:paraId="62CF20BC" w14:textId="77777777" w:rsidR="004470CB" w:rsidRPr="008454F9" w:rsidRDefault="00553198" w:rsidP="00E42BC4">
      <w:pPr>
        <w:keepNext/>
        <w:keepLines/>
        <w:tabs>
          <w:tab w:val="num" w:pos="1428"/>
        </w:tabs>
        <w:ind w:left="567" w:right="17"/>
        <w:rPr>
          <w:rFonts w:ascii="Trebuchet MS" w:hAnsi="Trebuchet MS" w:cs="Times New Roman"/>
          <w:bCs/>
          <w:lang w:eastAsia="de-AT"/>
        </w:rPr>
      </w:pPr>
      <w:r w:rsidRPr="008454F9">
        <w:rPr>
          <w:rFonts w:ascii="Trebuchet MS" w:hAnsi="Trebuchet MS" w:cs="Times New Roman"/>
          <w:bCs/>
          <w:u w:val="single"/>
          <w:lang w:eastAsia="de-AT"/>
        </w:rPr>
        <w:t>Kapitalbeschaffung und -vermehrung</w:t>
      </w:r>
      <w:r w:rsidRPr="008454F9">
        <w:rPr>
          <w:rFonts w:ascii="Trebuchet MS" w:hAnsi="Trebuchet MS" w:cs="Times New Roman"/>
          <w:bCs/>
          <w:lang w:eastAsia="de-AT"/>
        </w:rPr>
        <w:t>:</w:t>
      </w:r>
    </w:p>
    <w:p w14:paraId="3F27C7C7" w14:textId="77777777" w:rsidR="00086D47" w:rsidRPr="008454F9" w:rsidRDefault="00553198" w:rsidP="00E42BC4">
      <w:pPr>
        <w:keepNext/>
        <w:keepLines/>
        <w:tabs>
          <w:tab w:val="num" w:pos="1428"/>
        </w:tabs>
        <w:ind w:left="567" w:right="17"/>
        <w:rPr>
          <w:rFonts w:ascii="Trebuchet MS" w:hAnsi="Trebuchet MS" w:cs="Times New Roman"/>
          <w:lang w:eastAsia="de-AT"/>
        </w:rPr>
      </w:pPr>
      <w:r w:rsidRPr="008454F9">
        <w:rPr>
          <w:rFonts w:ascii="Trebuchet MS" w:hAnsi="Trebuchet MS" w:cs="Times New Roman"/>
          <w:lang w:eastAsia="de-AT"/>
        </w:rPr>
        <w:t xml:space="preserve">Rechtsformen wie GmbH oder </w:t>
      </w:r>
      <w:r w:rsidR="009243F7" w:rsidRPr="008454F9">
        <w:rPr>
          <w:rFonts w:ascii="Trebuchet MS" w:hAnsi="Trebuchet MS" w:cs="Times New Roman"/>
        </w:rPr>
        <w:t>FlexCo</w:t>
      </w:r>
      <w:r w:rsidR="009243F7" w:rsidRPr="008454F9">
        <w:rPr>
          <w:rFonts w:ascii="Trebuchet MS" w:hAnsi="Trebuchet MS" w:cs="Times New Roman"/>
          <w:lang w:eastAsia="de-AT"/>
        </w:rPr>
        <w:t xml:space="preserve"> </w:t>
      </w:r>
      <w:r w:rsidRPr="008454F9">
        <w:rPr>
          <w:rFonts w:ascii="Trebuchet MS" w:hAnsi="Trebuchet MS" w:cs="Times New Roman"/>
          <w:lang w:eastAsia="de-AT"/>
        </w:rPr>
        <w:t xml:space="preserve">bieten klare Mechanismen für Kapitalerhöhungen und </w:t>
      </w:r>
      <w:r w:rsidR="008E336A" w:rsidRPr="008454F9">
        <w:rPr>
          <w:rFonts w:ascii="Trebuchet MS" w:hAnsi="Trebuchet MS" w:cs="Times New Roman"/>
          <w:lang w:eastAsia="de-AT"/>
        </w:rPr>
        <w:t>Einstieg von Investorinnen und Investoren</w:t>
      </w:r>
      <w:r w:rsidRPr="008454F9">
        <w:rPr>
          <w:rFonts w:ascii="Trebuchet MS" w:hAnsi="Trebuchet MS" w:cs="Times New Roman"/>
          <w:lang w:eastAsia="de-AT"/>
        </w:rPr>
        <w:t xml:space="preserve">. Zudem ermöglichen sie die Schaffung von Beteiligungsinstrumenten wie </w:t>
      </w:r>
      <w:r w:rsidR="00757235" w:rsidRPr="008454F9">
        <w:rPr>
          <w:rFonts w:ascii="Trebuchet MS" w:hAnsi="Trebuchet MS" w:cs="Times New Roman"/>
          <w:lang w:eastAsia="de-AT"/>
        </w:rPr>
        <w:t xml:space="preserve">virtuelle Anteile, Genussrechte oder (bei der FlexCo) </w:t>
      </w:r>
      <w:r w:rsidR="008E475A" w:rsidRPr="008454F9">
        <w:rPr>
          <w:rFonts w:ascii="Trebuchet MS" w:hAnsi="Trebuchet MS" w:cs="Times New Roman"/>
          <w:lang w:eastAsia="de-AT"/>
        </w:rPr>
        <w:t>UWA</w:t>
      </w:r>
      <w:r w:rsidRPr="008454F9">
        <w:rPr>
          <w:rFonts w:ascii="Trebuchet MS" w:hAnsi="Trebuchet MS" w:cs="Times New Roman"/>
          <w:lang w:eastAsia="de-AT"/>
        </w:rPr>
        <w:t>. Dies ist zentral, um Frühphasen- oder VC-</w:t>
      </w:r>
      <w:r w:rsidR="001326D5" w:rsidRPr="008454F9">
        <w:rPr>
          <w:rFonts w:ascii="Trebuchet MS" w:hAnsi="Trebuchet MS" w:cs="Times New Roman"/>
          <w:lang w:eastAsia="de-AT"/>
        </w:rPr>
        <w:t xml:space="preserve">Investorinnen und </w:t>
      </w:r>
      <w:r w:rsidR="0095482D" w:rsidRPr="008454F9">
        <w:rPr>
          <w:rFonts w:ascii="Trebuchet MS" w:hAnsi="Trebuchet MS" w:cs="Times New Roman"/>
          <w:lang w:eastAsia="de-AT"/>
        </w:rPr>
        <w:t>–</w:t>
      </w:r>
      <w:r w:rsidR="001326D5" w:rsidRPr="008454F9">
        <w:rPr>
          <w:rFonts w:ascii="Trebuchet MS" w:hAnsi="Trebuchet MS" w:cs="Times New Roman"/>
          <w:lang w:eastAsia="de-AT"/>
        </w:rPr>
        <w:t>Investoren</w:t>
      </w:r>
      <w:r w:rsidR="0095482D" w:rsidRPr="008454F9">
        <w:rPr>
          <w:rFonts w:ascii="Trebuchet MS" w:hAnsi="Trebuchet MS" w:cs="Times New Roman"/>
          <w:lang w:eastAsia="de-AT"/>
        </w:rPr>
        <w:t xml:space="preserve"> (siehe dazu </w:t>
      </w:r>
      <w:r w:rsidR="008454F9">
        <w:rPr>
          <w:rFonts w:ascii="Trebuchet MS" w:hAnsi="Trebuchet MS" w:cs="Times New Roman"/>
          <w:lang w:eastAsia="de-AT"/>
        </w:rPr>
        <w:t>2.7</w:t>
      </w:r>
      <w:r w:rsidR="0095482D" w:rsidRPr="008454F9">
        <w:rPr>
          <w:rFonts w:ascii="Trebuchet MS" w:hAnsi="Trebuchet MS" w:cs="Times New Roman"/>
          <w:lang w:eastAsia="de-AT"/>
        </w:rPr>
        <w:t> unten)</w:t>
      </w:r>
      <w:r w:rsidRPr="008454F9">
        <w:rPr>
          <w:rFonts w:ascii="Trebuchet MS" w:hAnsi="Trebuchet MS" w:cs="Times New Roman"/>
          <w:lang w:eastAsia="de-AT"/>
        </w:rPr>
        <w:t xml:space="preserve"> überhaupt anzusprechen.</w:t>
      </w:r>
    </w:p>
    <w:p w14:paraId="74280451" w14:textId="77777777" w:rsidR="00086D47" w:rsidRPr="008454F9" w:rsidRDefault="00086D47" w:rsidP="00223449">
      <w:pPr>
        <w:ind w:left="567" w:right="17"/>
        <w:rPr>
          <w:rFonts w:ascii="Trebuchet MS" w:hAnsi="Trebuchet MS" w:cs="Times New Roman"/>
          <w:lang w:eastAsia="de-AT"/>
        </w:rPr>
      </w:pPr>
    </w:p>
    <w:p w14:paraId="3E3A8E43" w14:textId="77777777" w:rsidR="004470CB" w:rsidRPr="008454F9" w:rsidRDefault="00553198" w:rsidP="00223449">
      <w:pPr>
        <w:tabs>
          <w:tab w:val="num" w:pos="1428"/>
        </w:tabs>
        <w:ind w:left="567" w:right="17"/>
        <w:rPr>
          <w:rFonts w:ascii="Trebuchet MS" w:hAnsi="Trebuchet MS" w:cs="Times New Roman"/>
          <w:bCs/>
          <w:lang w:eastAsia="de-AT"/>
        </w:rPr>
      </w:pPr>
      <w:r w:rsidRPr="008454F9">
        <w:rPr>
          <w:rFonts w:ascii="Trebuchet MS" w:hAnsi="Trebuchet MS" w:cs="Times New Roman"/>
          <w:bCs/>
          <w:u w:val="single"/>
          <w:lang w:eastAsia="de-AT"/>
        </w:rPr>
        <w:t>Image und Außenwirkung</w:t>
      </w:r>
      <w:r w:rsidRPr="008454F9">
        <w:rPr>
          <w:rFonts w:ascii="Trebuchet MS" w:hAnsi="Trebuchet MS" w:cs="Times New Roman"/>
          <w:bCs/>
          <w:lang w:eastAsia="de-AT"/>
        </w:rPr>
        <w:t>:</w:t>
      </w:r>
    </w:p>
    <w:p w14:paraId="67707D79" w14:textId="77777777" w:rsidR="00086D47" w:rsidRPr="008454F9" w:rsidRDefault="00553198" w:rsidP="00223449">
      <w:pPr>
        <w:tabs>
          <w:tab w:val="num" w:pos="1428"/>
        </w:tabs>
        <w:ind w:left="567" w:right="17"/>
        <w:rPr>
          <w:rFonts w:ascii="Trebuchet MS" w:hAnsi="Trebuchet MS" w:cs="Times New Roman"/>
          <w:lang w:eastAsia="de-AT"/>
        </w:rPr>
      </w:pPr>
      <w:r w:rsidRPr="008454F9">
        <w:rPr>
          <w:rFonts w:ascii="Trebuchet MS" w:hAnsi="Trebuchet MS" w:cs="Times New Roman"/>
          <w:lang w:eastAsia="de-AT"/>
        </w:rPr>
        <w:t xml:space="preserve">Die gewählte Rechtsform prägt auch das äußere Erscheinungsbild des </w:t>
      </w:r>
      <w:r w:rsidR="00437FC8" w:rsidRPr="008454F9">
        <w:rPr>
          <w:rFonts w:ascii="Trebuchet MS" w:hAnsi="Trebuchet MS" w:cs="Times New Roman"/>
          <w:lang w:eastAsia="de-AT"/>
        </w:rPr>
        <w:t>Spin-off</w:t>
      </w:r>
      <w:r w:rsidR="000748FD" w:rsidRPr="008454F9">
        <w:rPr>
          <w:rFonts w:ascii="Trebuchet MS" w:hAnsi="Trebuchet MS" w:cs="Times New Roman"/>
          <w:lang w:eastAsia="de-AT"/>
        </w:rPr>
        <w:t>s. Kapitalgesellschaften,</w:t>
      </w:r>
      <w:r w:rsidRPr="008454F9">
        <w:rPr>
          <w:rFonts w:ascii="Trebuchet MS" w:hAnsi="Trebuchet MS" w:cs="Times New Roman"/>
          <w:lang w:eastAsia="de-AT"/>
        </w:rPr>
        <w:t xml:space="preserve"> in</w:t>
      </w:r>
      <w:r w:rsidR="000748FD" w:rsidRPr="008454F9">
        <w:rPr>
          <w:rFonts w:ascii="Trebuchet MS" w:hAnsi="Trebuchet MS" w:cs="Times New Roman"/>
          <w:lang w:eastAsia="de-AT"/>
        </w:rPr>
        <w:t>sbesondere die GmbH oder FlexCo,</w:t>
      </w:r>
      <w:r w:rsidRPr="008454F9">
        <w:rPr>
          <w:rFonts w:ascii="Trebuchet MS" w:hAnsi="Trebuchet MS" w:cs="Times New Roman"/>
          <w:lang w:eastAsia="de-AT"/>
        </w:rPr>
        <w:t xml:space="preserve"> vermitteln Seriosität, Struktur und langfristige Professionalität. Diese Außenwirkung ist insbesondere im Kontakt mit </w:t>
      </w:r>
      <w:r w:rsidR="001326D5" w:rsidRPr="008454F9">
        <w:rPr>
          <w:rFonts w:ascii="Trebuchet MS" w:hAnsi="Trebuchet MS" w:cs="Times New Roman"/>
          <w:lang w:eastAsia="de-AT"/>
        </w:rPr>
        <w:t>Investorinnen und Investoren</w:t>
      </w:r>
      <w:r w:rsidRPr="008454F9">
        <w:rPr>
          <w:rFonts w:ascii="Trebuchet MS" w:hAnsi="Trebuchet MS" w:cs="Times New Roman"/>
          <w:lang w:eastAsia="de-AT"/>
        </w:rPr>
        <w:t>, Fördergeber</w:t>
      </w:r>
      <w:r w:rsidR="00027E66" w:rsidRPr="008454F9">
        <w:rPr>
          <w:rFonts w:ascii="Trebuchet MS" w:hAnsi="Trebuchet MS" w:cs="Times New Roman"/>
          <w:lang w:eastAsia="de-AT"/>
        </w:rPr>
        <w:t>:inne</w:t>
      </w:r>
      <w:r w:rsidRPr="008454F9">
        <w:rPr>
          <w:rFonts w:ascii="Trebuchet MS" w:hAnsi="Trebuchet MS" w:cs="Times New Roman"/>
          <w:lang w:eastAsia="de-AT"/>
        </w:rPr>
        <w:t xml:space="preserve">n, Behörden oder Kooperationspartner:innen von großer Bedeutung. </w:t>
      </w:r>
    </w:p>
    <w:p w14:paraId="618A82B1" w14:textId="77777777" w:rsidR="00086D47" w:rsidRPr="008454F9" w:rsidRDefault="00086D47" w:rsidP="003B6D66">
      <w:pPr>
        <w:ind w:left="567" w:right="17"/>
        <w:rPr>
          <w:rFonts w:ascii="Trebuchet MS" w:hAnsi="Trebuchet MS" w:cs="Times New Roman"/>
          <w:lang w:eastAsia="de-AT"/>
        </w:rPr>
      </w:pPr>
    </w:p>
    <w:p w14:paraId="19C4A42F" w14:textId="77777777" w:rsidR="00086D47" w:rsidRPr="008454F9" w:rsidRDefault="00553198" w:rsidP="00CD68E7">
      <w:pPr>
        <w:tabs>
          <w:tab w:val="num" w:pos="1428"/>
        </w:tabs>
        <w:ind w:left="567" w:right="17"/>
        <w:rPr>
          <w:rFonts w:ascii="Trebuchet MS" w:hAnsi="Trebuchet MS" w:cs="Times New Roman"/>
          <w:lang w:eastAsia="de-AT"/>
        </w:rPr>
      </w:pPr>
      <w:r w:rsidRPr="008454F9">
        <w:rPr>
          <w:rFonts w:ascii="Trebuchet MS" w:hAnsi="Trebuchet MS" w:cs="Times New Roman"/>
          <w:u w:val="single"/>
          <w:lang w:eastAsia="de-AT"/>
        </w:rPr>
        <w:t>Gesellschafter</w:t>
      </w:r>
      <w:r w:rsidR="005F76EC" w:rsidRPr="008454F9">
        <w:rPr>
          <w:rFonts w:ascii="Trebuchet MS" w:hAnsi="Trebuchet MS" w:cs="Times New Roman"/>
          <w:u w:val="single"/>
          <w:lang w:eastAsia="de-AT"/>
        </w:rPr>
        <w:t>:innen</w:t>
      </w:r>
      <w:r w:rsidRPr="008454F9">
        <w:rPr>
          <w:rFonts w:ascii="Trebuchet MS" w:hAnsi="Trebuchet MS" w:cs="Times New Roman"/>
          <w:u w:val="single"/>
          <w:lang w:eastAsia="de-AT"/>
        </w:rPr>
        <w:t>struktur und Beteiligungsmodell</w:t>
      </w:r>
      <w:r w:rsidRPr="008454F9">
        <w:rPr>
          <w:rFonts w:ascii="Trebuchet MS" w:hAnsi="Trebuchet MS" w:cs="Times New Roman"/>
          <w:lang w:eastAsia="de-AT"/>
        </w:rPr>
        <w:t>:</w:t>
      </w:r>
    </w:p>
    <w:p w14:paraId="27DB576C" w14:textId="77777777" w:rsidR="00086D47" w:rsidRPr="008454F9" w:rsidRDefault="00553198" w:rsidP="00574269">
      <w:pPr>
        <w:ind w:left="567" w:right="17"/>
        <w:rPr>
          <w:rFonts w:ascii="Trebuchet MS" w:hAnsi="Trebuchet MS" w:cs="Times New Roman"/>
          <w:lang w:eastAsia="de-AT"/>
        </w:rPr>
      </w:pPr>
      <w:r w:rsidRPr="008454F9">
        <w:rPr>
          <w:rFonts w:ascii="Trebuchet MS" w:hAnsi="Trebuchet MS" w:cs="Times New Roman"/>
          <w:lang w:eastAsia="de-AT"/>
        </w:rPr>
        <w:t xml:space="preserve">Die Anzahl und "Art" der Gesellschafter:innen spielt bei der Rechtsformwahl eine Rolle. Besteht das Gründungsteam nur aus einer Person oder </w:t>
      </w:r>
      <w:r w:rsidR="00E42BC4" w:rsidRPr="008454F9">
        <w:rPr>
          <w:rFonts w:ascii="Trebuchet MS" w:hAnsi="Trebuchet MS" w:cs="Times New Roman"/>
          <w:lang w:eastAsia="de-AT"/>
        </w:rPr>
        <w:t xml:space="preserve">aus </w:t>
      </w:r>
      <w:r w:rsidRPr="008454F9">
        <w:rPr>
          <w:rFonts w:ascii="Trebuchet MS" w:hAnsi="Trebuchet MS" w:cs="Times New Roman"/>
          <w:lang w:eastAsia="de-AT"/>
        </w:rPr>
        <w:t xml:space="preserve">mehreren? Ist die </w:t>
      </w:r>
      <w:r w:rsidR="005777E6" w:rsidRPr="008454F9">
        <w:rPr>
          <w:rFonts w:ascii="Trebuchet MS" w:hAnsi="Trebuchet MS" w:cs="Times New Roman"/>
        </w:rPr>
        <w:t>Hochschule</w:t>
      </w:r>
      <w:r w:rsidRPr="008454F9">
        <w:rPr>
          <w:rFonts w:ascii="Trebuchet MS" w:hAnsi="Trebuchet MS" w:cs="Times New Roman"/>
          <w:lang w:eastAsia="de-AT"/>
        </w:rPr>
        <w:t xml:space="preserve"> beteiligt? Ist die Aufnahme weiterer Partner:innen geplant? Kapitalgesellschaften bieten hier deutlich mehr Flexibilität und Rechtssicherheit.</w:t>
      </w:r>
    </w:p>
    <w:p w14:paraId="24B5947E" w14:textId="77777777" w:rsidR="00364649" w:rsidRPr="008454F9" w:rsidRDefault="00364649" w:rsidP="006E5F97">
      <w:pPr>
        <w:ind w:left="567" w:right="17"/>
        <w:rPr>
          <w:rFonts w:ascii="Trebuchet MS" w:hAnsi="Trebuchet MS" w:cs="Times New Roman"/>
          <w:lang w:eastAsia="de-AT"/>
        </w:rPr>
      </w:pPr>
    </w:p>
    <w:p w14:paraId="650E5979" w14:textId="77777777" w:rsidR="00086D47" w:rsidRPr="008454F9" w:rsidRDefault="00553198" w:rsidP="009E4D7E">
      <w:pPr>
        <w:pStyle w:val="berschrift1"/>
        <w:ind w:left="567" w:hanging="567"/>
        <w:rPr>
          <w:rFonts w:ascii="Trebuchet MS" w:hAnsi="Trebuchet MS"/>
        </w:rPr>
      </w:pPr>
      <w:bookmarkStart w:id="128" w:name="_Toc195793306"/>
      <w:bookmarkStart w:id="129" w:name="_Ref196313212"/>
      <w:bookmarkStart w:id="130" w:name="_Ref205477574"/>
      <w:bookmarkStart w:id="131" w:name="_Ref205995850"/>
      <w:bookmarkStart w:id="132" w:name="_Toc210123792"/>
      <w:r w:rsidRPr="008454F9">
        <w:rPr>
          <w:rFonts w:ascii="Trebuchet MS" w:hAnsi="Trebuchet MS"/>
        </w:rPr>
        <w:t>Gründung einer GmbH/FlexCo</w:t>
      </w:r>
      <w:bookmarkEnd w:id="128"/>
      <w:bookmarkEnd w:id="129"/>
      <w:bookmarkEnd w:id="130"/>
      <w:bookmarkEnd w:id="131"/>
      <w:bookmarkEnd w:id="132"/>
      <w:r w:rsidRPr="008454F9">
        <w:rPr>
          <w:rFonts w:ascii="Trebuchet MS" w:hAnsi="Trebuchet MS"/>
        </w:rPr>
        <w:t xml:space="preserve"> </w:t>
      </w:r>
    </w:p>
    <w:p w14:paraId="728B5D88" w14:textId="77777777" w:rsidR="00086D47" w:rsidRPr="008454F9" w:rsidRDefault="00086D47" w:rsidP="009E4D7E">
      <w:pPr>
        <w:keepNext/>
        <w:keepLines/>
        <w:ind w:left="360" w:right="17"/>
        <w:rPr>
          <w:rFonts w:ascii="Trebuchet MS" w:hAnsi="Trebuchet MS" w:cs="Times New Roman"/>
          <w:lang w:eastAsia="de-AT"/>
        </w:rPr>
      </w:pPr>
    </w:p>
    <w:p w14:paraId="67901DCB" w14:textId="77777777" w:rsidR="00086D47" w:rsidRPr="008454F9" w:rsidRDefault="00553198" w:rsidP="009E4D7E">
      <w:pPr>
        <w:keepNext/>
        <w:keepLines/>
        <w:ind w:left="570"/>
        <w:rPr>
          <w:rFonts w:ascii="Trebuchet MS" w:hAnsi="Trebuchet MS" w:cs="Times New Roman"/>
          <w:b/>
          <w:bCs/>
        </w:rPr>
      </w:pPr>
      <w:r w:rsidRPr="008454F9">
        <w:rPr>
          <w:rFonts w:ascii="Trebuchet MS" w:hAnsi="Trebuchet MS" w:cs="Times New Roman"/>
        </w:rPr>
        <w:t xml:space="preserve">Im folgenden Abschnitt liegt der Schwerpunkt auf der Gründung einer GmbH bzw einer FlexCo, da diese beiden Rechtsformen für akademische </w:t>
      </w:r>
      <w:r w:rsidR="00437FC8" w:rsidRPr="008454F9">
        <w:rPr>
          <w:rFonts w:ascii="Trebuchet MS" w:hAnsi="Trebuchet MS" w:cs="Times New Roman"/>
        </w:rPr>
        <w:t>Spin-off</w:t>
      </w:r>
      <w:r w:rsidRPr="008454F9">
        <w:rPr>
          <w:rFonts w:ascii="Trebuchet MS" w:hAnsi="Trebuchet MS" w:cs="Times New Roman"/>
        </w:rPr>
        <w:t>s besonders relevant sind. Die FlexCo orientiert sich strukturell weitgehend an der GmbH, bie</w:t>
      </w:r>
      <w:r w:rsidR="000748FD" w:rsidRPr="008454F9">
        <w:rPr>
          <w:rFonts w:ascii="Trebuchet MS" w:hAnsi="Trebuchet MS" w:cs="Times New Roman"/>
        </w:rPr>
        <w:t>tet jedoch wesentliche Vorteile,</w:t>
      </w:r>
      <w:r w:rsidRPr="008454F9">
        <w:rPr>
          <w:rFonts w:ascii="Trebuchet MS" w:hAnsi="Trebuchet MS" w:cs="Times New Roman"/>
        </w:rPr>
        <w:t xml:space="preserve"> etwa eine flexiblere Anteilsstruktur und Formerleichterungen. Im Rahmen </w:t>
      </w:r>
      <w:r w:rsidR="00137F4B" w:rsidRPr="008454F9">
        <w:rPr>
          <w:rFonts w:ascii="Trebuchet MS" w:hAnsi="Trebuchet MS" w:cs="Times New Roman"/>
        </w:rPr>
        <w:t>diese</w:t>
      </w:r>
      <w:r w:rsidR="00647B2A" w:rsidRPr="008454F9">
        <w:rPr>
          <w:rFonts w:ascii="Trebuchet MS" w:hAnsi="Trebuchet MS" w:cs="Times New Roman"/>
        </w:rPr>
        <w:t>s</w:t>
      </w:r>
      <w:r w:rsidR="00137F4B" w:rsidRPr="008454F9">
        <w:rPr>
          <w:rFonts w:ascii="Trebuchet MS" w:hAnsi="Trebuchet MS" w:cs="Times New Roman"/>
        </w:rPr>
        <w:t xml:space="preserve"> </w:t>
      </w:r>
      <w:r w:rsidR="00F53BA6" w:rsidRPr="008454F9">
        <w:rPr>
          <w:rFonts w:ascii="Trebuchet MS" w:hAnsi="Trebuchet MS" w:cs="Times New Roman"/>
        </w:rPr>
        <w:t>Praxishandbuchs</w:t>
      </w:r>
      <w:r w:rsidR="006F5E4F" w:rsidRPr="008454F9">
        <w:rPr>
          <w:rFonts w:ascii="Trebuchet MS" w:hAnsi="Trebuchet MS" w:cs="Times New Roman"/>
        </w:rPr>
        <w:t xml:space="preserve"> </w:t>
      </w:r>
      <w:r w:rsidRPr="008454F9">
        <w:rPr>
          <w:rFonts w:ascii="Trebuchet MS" w:hAnsi="Trebuchet MS" w:cs="Times New Roman"/>
        </w:rPr>
        <w:t xml:space="preserve">werden zentrale </w:t>
      </w:r>
      <w:r w:rsidR="00A76D7D" w:rsidRPr="008454F9">
        <w:rPr>
          <w:rFonts w:ascii="Trebuchet MS" w:hAnsi="Trebuchet MS" w:cs="Times New Roman"/>
        </w:rPr>
        <w:t>Gründungs- und Strukturthemen</w:t>
      </w:r>
      <w:r w:rsidRPr="008454F9">
        <w:rPr>
          <w:rFonts w:ascii="Trebuchet MS" w:hAnsi="Trebuchet MS" w:cs="Times New Roman"/>
        </w:rPr>
        <w:t xml:space="preserve"> erläutert, wobei an einzelnen Punkten die Unterschiede und der Mehrwert der FlexCo gegenüber der GmbH hervorgehoben werden.</w:t>
      </w:r>
      <w:r w:rsidR="00F86A30" w:rsidRPr="008454F9">
        <w:rPr>
          <w:rFonts w:ascii="Trebuchet MS" w:hAnsi="Trebuchet MS" w:cs="Times New Roman"/>
        </w:rPr>
        <w:t xml:space="preserve"> </w:t>
      </w:r>
    </w:p>
    <w:p w14:paraId="1ED3EA76" w14:textId="77777777" w:rsidR="00A4546E" w:rsidRPr="008454F9" w:rsidRDefault="00A4546E" w:rsidP="00A4546E">
      <w:pPr>
        <w:ind w:left="570"/>
        <w:rPr>
          <w:rFonts w:ascii="Trebuchet MS" w:hAnsi="Trebuchet MS" w:cs="Times New Roman"/>
        </w:rPr>
      </w:pPr>
    </w:p>
    <w:p w14:paraId="42D6720E" w14:textId="77777777" w:rsidR="00EA3653" w:rsidRPr="008454F9" w:rsidRDefault="00553198" w:rsidP="00DD2814">
      <w:pPr>
        <w:ind w:left="570"/>
        <w:rPr>
          <w:rFonts w:ascii="Trebuchet MS" w:hAnsi="Trebuchet MS" w:cs="Times New Roman"/>
        </w:rPr>
      </w:pPr>
      <w:r w:rsidRPr="008454F9">
        <w:rPr>
          <w:rFonts w:ascii="Trebuchet MS" w:hAnsi="Trebuchet MS" w:cs="Times New Roman"/>
        </w:rPr>
        <w:t xml:space="preserve">Die nachfolgend dargestellten gesellschaftsrechtlichen Aspekte sind </w:t>
      </w:r>
      <w:r w:rsidR="00FF6D9B" w:rsidRPr="008454F9">
        <w:rPr>
          <w:rFonts w:ascii="Trebuchet MS" w:hAnsi="Trebuchet MS" w:cs="Times New Roman"/>
        </w:rPr>
        <w:t xml:space="preserve">- </w:t>
      </w:r>
      <w:r w:rsidRPr="008454F9">
        <w:rPr>
          <w:rFonts w:ascii="Trebuchet MS" w:hAnsi="Trebuchet MS" w:cs="Times New Roman"/>
        </w:rPr>
        <w:t>mit Ausnahme der Mitarbeiter:innenbeteiligung (siehe </w:t>
      </w:r>
      <w:r w:rsidRPr="00821F37">
        <w:rPr>
          <w:rFonts w:ascii="Trebuchet MS" w:hAnsi="Trebuchet MS"/>
        </w:rPr>
        <w:fldChar w:fldCharType="begin" w:fldLock="1"/>
      </w:r>
      <w:r w:rsidRPr="008454F9">
        <w:rPr>
          <w:rFonts w:ascii="Trebuchet MS" w:hAnsi="Trebuchet MS"/>
        </w:rPr>
        <w:instrText xml:space="preserve"> REF _Ref202188792 \w \p \h </w:instrText>
      </w:r>
      <w:r w:rsidR="00F62812">
        <w:rPr>
          <w:rFonts w:ascii="Trebuchet MS" w:hAnsi="Trebuchet MS"/>
        </w:rPr>
        <w:instrText xml:space="preserve"> \* MERGEFORMAT </w:instrText>
      </w:r>
      <w:r w:rsidRPr="00821F37">
        <w:rPr>
          <w:rFonts w:ascii="Trebuchet MS" w:hAnsi="Trebuchet MS"/>
        </w:rPr>
      </w:r>
      <w:r w:rsidRPr="00821F37">
        <w:rPr>
          <w:rFonts w:ascii="Trebuchet MS" w:hAnsi="Trebuchet MS"/>
        </w:rPr>
        <w:fldChar w:fldCharType="separate"/>
      </w:r>
      <w:r w:rsidR="004559C9" w:rsidRPr="008454F9">
        <w:rPr>
          <w:rFonts w:ascii="Trebuchet MS" w:hAnsi="Trebuchet MS"/>
        </w:rPr>
        <w:t>IV.2.9 unten</w:t>
      </w:r>
      <w:r w:rsidRPr="00821F37">
        <w:rPr>
          <w:rFonts w:ascii="Trebuchet MS" w:hAnsi="Trebuchet MS"/>
        </w:rPr>
        <w:fldChar w:fldCharType="end"/>
      </w:r>
      <w:r w:rsidRPr="008454F9">
        <w:rPr>
          <w:rFonts w:ascii="Trebuchet MS" w:hAnsi="Trebuchet MS" w:cs="Times New Roman"/>
        </w:rPr>
        <w:t xml:space="preserve">) </w:t>
      </w:r>
      <w:r w:rsidR="00FF6D9B" w:rsidRPr="008454F9">
        <w:rPr>
          <w:rFonts w:ascii="Trebuchet MS" w:hAnsi="Trebuchet MS" w:cs="Times New Roman"/>
        </w:rPr>
        <w:t xml:space="preserve">- </w:t>
      </w:r>
      <w:r w:rsidRPr="008454F9">
        <w:rPr>
          <w:rFonts w:ascii="Trebuchet MS" w:hAnsi="Trebuchet MS" w:cs="Times New Roman"/>
        </w:rPr>
        <w:t xml:space="preserve">im Rahmen einer ordnungsgemäßen </w:t>
      </w:r>
      <w:r w:rsidR="00437FC8" w:rsidRPr="008454F9">
        <w:rPr>
          <w:rFonts w:ascii="Trebuchet MS" w:hAnsi="Trebuchet MS" w:cs="Times New Roman"/>
        </w:rPr>
        <w:t>Spin-off</w:t>
      </w:r>
      <w:r w:rsidRPr="008454F9">
        <w:rPr>
          <w:rFonts w:ascii="Trebuchet MS" w:hAnsi="Trebuchet MS" w:cs="Times New Roman"/>
        </w:rPr>
        <w:t>-Gründung</w:t>
      </w:r>
      <w:r w:rsidR="00FF6D9B" w:rsidRPr="008454F9">
        <w:rPr>
          <w:rFonts w:ascii="Trebuchet MS" w:hAnsi="Trebuchet MS" w:cs="Times New Roman"/>
        </w:rPr>
        <w:t xml:space="preserve"> allesamt</w:t>
      </w:r>
      <w:r w:rsidRPr="008454F9">
        <w:rPr>
          <w:rFonts w:ascii="Trebuchet MS" w:hAnsi="Trebuchet MS" w:cs="Times New Roman"/>
        </w:rPr>
        <w:t xml:space="preserve"> zu berücksichtigen und </w:t>
      </w:r>
      <w:r w:rsidR="00FF6D9B" w:rsidRPr="008454F9">
        <w:rPr>
          <w:rFonts w:ascii="Trebuchet MS" w:hAnsi="Trebuchet MS" w:cs="Times New Roman"/>
        </w:rPr>
        <w:t>in die Planung einzubeziehen. Das bedeutet jedoch nicht, dass jeder einzelne Punkt zwingend umgesetzt werden muss. Im Zweifelsfall sollte rechtzeitig rechtlicher Rat eingeholt werden</w:t>
      </w:r>
      <w:r w:rsidRPr="008454F9">
        <w:rPr>
          <w:rFonts w:ascii="Trebuchet MS" w:hAnsi="Trebuchet MS" w:cs="Times New Roman"/>
        </w:rPr>
        <w:t xml:space="preserve">. </w:t>
      </w:r>
    </w:p>
    <w:p w14:paraId="37E25DFA" w14:textId="77777777" w:rsidR="00EA3653" w:rsidRPr="008454F9" w:rsidRDefault="00EA3653" w:rsidP="00DD2814">
      <w:pPr>
        <w:ind w:left="570"/>
        <w:rPr>
          <w:rFonts w:ascii="Trebuchet MS" w:hAnsi="Trebuchet MS" w:cs="Times New Roman"/>
        </w:rPr>
      </w:pPr>
    </w:p>
    <w:p w14:paraId="023BFFF7" w14:textId="77777777" w:rsidR="00A4546E" w:rsidRPr="008454F9" w:rsidRDefault="00553198" w:rsidP="00DD2814">
      <w:pPr>
        <w:ind w:left="570"/>
        <w:rPr>
          <w:rFonts w:ascii="Trebuchet MS" w:hAnsi="Trebuchet MS" w:cs="Times New Roman"/>
        </w:rPr>
      </w:pPr>
      <w:r w:rsidRPr="008454F9">
        <w:rPr>
          <w:rFonts w:ascii="Trebuchet MS" w:hAnsi="Trebuchet MS" w:cs="Times New Roman"/>
          <w:b/>
          <w:u w:val="single"/>
        </w:rPr>
        <w:t>Hinweis</w:t>
      </w:r>
      <w:r w:rsidRPr="008454F9">
        <w:rPr>
          <w:rFonts w:ascii="Trebuchet MS" w:hAnsi="Trebuchet MS" w:cs="Times New Roman"/>
        </w:rPr>
        <w:t>: Sofern nicht anders erwähnt, beziehen sich die Ausführungen sowohl auf die GmbH als auch auf die FlexCo.</w:t>
      </w:r>
    </w:p>
    <w:p w14:paraId="52D7466D" w14:textId="77777777" w:rsidR="00086D47" w:rsidRPr="008454F9" w:rsidRDefault="00086D47" w:rsidP="00EA3653">
      <w:pPr>
        <w:ind w:left="570"/>
        <w:rPr>
          <w:rFonts w:ascii="Trebuchet MS" w:hAnsi="Trebuchet MS" w:cs="Times New Roman"/>
          <w:lang w:eastAsia="de-AT"/>
        </w:rPr>
      </w:pPr>
    </w:p>
    <w:p w14:paraId="27B59712" w14:textId="77777777" w:rsidR="00A51005" w:rsidRPr="008454F9" w:rsidRDefault="00553198" w:rsidP="00750F6E">
      <w:pPr>
        <w:pStyle w:val="berschrift2"/>
        <w:rPr>
          <w:rFonts w:ascii="Trebuchet MS" w:hAnsi="Trebuchet MS"/>
        </w:rPr>
      </w:pPr>
      <w:bookmarkStart w:id="133" w:name="_Toc195793307"/>
      <w:bookmarkStart w:id="134" w:name="_Ref196313215"/>
      <w:bookmarkStart w:id="135" w:name="_Ref196320136"/>
      <w:bookmarkStart w:id="136" w:name="_Ref196320140"/>
      <w:bookmarkStart w:id="137" w:name="_Ref196320145"/>
      <w:bookmarkStart w:id="138" w:name="_Ref196320153"/>
      <w:bookmarkStart w:id="139" w:name="_Ref196320157"/>
      <w:bookmarkStart w:id="140" w:name="_Ref196320160"/>
      <w:bookmarkStart w:id="141" w:name="_Ref196320163"/>
      <w:bookmarkStart w:id="142" w:name="_Ref196320166"/>
      <w:bookmarkStart w:id="143" w:name="_Ref196320170"/>
      <w:bookmarkStart w:id="144" w:name="_Ref196320183"/>
      <w:bookmarkStart w:id="145" w:name="_Ref196320185"/>
      <w:bookmarkStart w:id="146" w:name="_Ref196320193"/>
      <w:bookmarkStart w:id="147" w:name="_Ref196320196"/>
      <w:bookmarkStart w:id="148" w:name="_Ref196320199"/>
      <w:bookmarkStart w:id="149" w:name="_Ref196320202"/>
      <w:bookmarkStart w:id="150" w:name="_Ref196320205"/>
      <w:bookmarkStart w:id="151" w:name="_Ref196320207"/>
      <w:bookmarkStart w:id="152" w:name="_Ref196320211"/>
      <w:bookmarkStart w:id="153" w:name="_Ref196320217"/>
      <w:bookmarkStart w:id="154" w:name="_Ref196320219"/>
      <w:bookmarkStart w:id="155" w:name="_Ref196320221"/>
      <w:bookmarkStart w:id="156" w:name="_Ref196320223"/>
      <w:bookmarkStart w:id="157" w:name="_Ref196320226"/>
      <w:bookmarkStart w:id="158" w:name="_Ref196320227"/>
      <w:bookmarkStart w:id="159" w:name="_Ref196320233"/>
      <w:bookmarkStart w:id="160" w:name="_Ref196320235"/>
      <w:bookmarkStart w:id="161" w:name="_Ref196320237"/>
      <w:bookmarkStart w:id="162" w:name="_Ref196320239"/>
      <w:bookmarkStart w:id="163" w:name="_Toc210123793"/>
      <w:r w:rsidRPr="008454F9">
        <w:rPr>
          <w:rFonts w:ascii="Trebuchet MS" w:hAnsi="Trebuchet MS"/>
        </w:rPr>
        <w:t>Gründung</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C71655A" w14:textId="77777777" w:rsidR="00B20646" w:rsidRPr="008454F9" w:rsidRDefault="00B20646" w:rsidP="00DD2814">
      <w:pPr>
        <w:pStyle w:val="Formatvorlage6"/>
        <w:spacing w:line="320" w:lineRule="exact"/>
        <w:ind w:left="567" w:firstLine="0"/>
        <w:rPr>
          <w:rFonts w:ascii="Trebuchet MS" w:hAnsi="Trebuchet MS"/>
        </w:rPr>
      </w:pPr>
    </w:p>
    <w:tbl>
      <w:tblPr>
        <w:tblStyle w:val="Tabellenraster"/>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6103"/>
      </w:tblGrid>
      <w:tr w:rsidR="004812B1" w14:paraId="451172E4" w14:textId="77777777" w:rsidTr="0080765E">
        <w:tc>
          <w:tcPr>
            <w:tcW w:w="2969" w:type="dxa"/>
          </w:tcPr>
          <w:p w14:paraId="254A2967" w14:textId="77777777" w:rsidR="00086D47" w:rsidRPr="008454F9" w:rsidRDefault="00553198" w:rsidP="00DD2814">
            <w:pPr>
              <w:spacing w:after="140"/>
              <w:ind w:left="-110" w:right="17"/>
              <w:rPr>
                <w:rFonts w:ascii="Trebuchet MS" w:hAnsi="Trebuchet MS" w:cs="Times New Roman"/>
              </w:rPr>
            </w:pPr>
            <w:r w:rsidRPr="008454F9">
              <w:rPr>
                <w:rFonts w:ascii="Trebuchet MS" w:hAnsi="Trebuchet MS" w:cs="Times New Roman"/>
                <w:bCs/>
                <w:u w:val="single"/>
              </w:rPr>
              <w:t>Firma der Gesellschaft</w:t>
            </w:r>
          </w:p>
        </w:tc>
        <w:tc>
          <w:tcPr>
            <w:tcW w:w="6103" w:type="dxa"/>
          </w:tcPr>
          <w:p w14:paraId="29232A10" w14:textId="77777777" w:rsidR="00086D47" w:rsidRPr="008454F9" w:rsidRDefault="00553198" w:rsidP="00DD2814">
            <w:pPr>
              <w:ind w:right="17"/>
              <w:rPr>
                <w:rFonts w:ascii="Trebuchet MS" w:hAnsi="Trebuchet MS" w:cs="Times New Roman"/>
                <w:lang w:eastAsia="de-AT"/>
              </w:rPr>
            </w:pPr>
            <w:r w:rsidRPr="008454F9">
              <w:rPr>
                <w:rFonts w:ascii="Trebuchet MS" w:hAnsi="Trebuchet MS" w:cs="Times New Roman"/>
                <w:lang w:eastAsia="de-AT"/>
              </w:rPr>
              <w:t>Die Firma ist der im Firmenbuch eingetragene Name eines Unternehmens, der dazu dient, das Unternehmen eindeutig zu identifizieren und von anderen zu unterscheiden. Sie muss sohin unterscheidungskräftig sein und darf keine irreführenden Angaben enthalten. Darüber hinaus ist zwingend der Rechtsformzusatz anzuführen, zB "GmbH" bei einer Gesellschaft mit beschränkter Haftung oder "FlexCo" bei einer flexiblen Kapitalgesellschaft. Zulässige Firmenarten sind Personenfirmen, Sachfirmen (die den Unternehmensgegenstand transportieren) und Fantasiefirmen.</w:t>
            </w:r>
            <w:r w:rsidRPr="008454F9">
              <w:rPr>
                <w:rFonts w:ascii="Trebuchet MS" w:hAnsi="Trebuchet MS" w:cs="Times New Roman"/>
                <w:lang w:eastAsia="de-AT"/>
              </w:rPr>
              <w:br/>
            </w:r>
          </w:p>
        </w:tc>
      </w:tr>
      <w:tr w:rsidR="004812B1" w14:paraId="7998240A" w14:textId="77777777" w:rsidTr="0080765E">
        <w:tc>
          <w:tcPr>
            <w:tcW w:w="2969" w:type="dxa"/>
          </w:tcPr>
          <w:p w14:paraId="49716ED1" w14:textId="77777777" w:rsidR="00086D47" w:rsidRPr="008454F9" w:rsidRDefault="00553198" w:rsidP="00DD2814">
            <w:pPr>
              <w:spacing w:after="140"/>
              <w:ind w:right="17"/>
              <w:rPr>
                <w:rFonts w:ascii="Trebuchet MS" w:hAnsi="Trebuchet MS" w:cs="Times New Roman"/>
              </w:rPr>
            </w:pPr>
            <w:r w:rsidRPr="008454F9">
              <w:rPr>
                <w:rFonts w:ascii="Trebuchet MS" w:hAnsi="Trebuchet MS" w:cs="Times New Roman"/>
                <w:bCs/>
                <w:u w:val="single"/>
              </w:rPr>
              <w:t>Sitz und Geschäftsanschrift</w:t>
            </w:r>
          </w:p>
        </w:tc>
        <w:tc>
          <w:tcPr>
            <w:tcW w:w="6103" w:type="dxa"/>
          </w:tcPr>
          <w:p w14:paraId="1FB52789" w14:textId="77777777" w:rsidR="00086D47" w:rsidRPr="008454F9" w:rsidRDefault="00553198" w:rsidP="00DD2814">
            <w:pPr>
              <w:pStyle w:val="Listenabsatz"/>
              <w:numPr>
                <w:ilvl w:val="0"/>
                <w:numId w:val="2"/>
              </w:numPr>
              <w:ind w:left="329" w:right="17"/>
              <w:rPr>
                <w:rFonts w:ascii="Trebuchet MS" w:hAnsi="Trebuchet MS" w:cs="Times New Roman"/>
              </w:rPr>
            </w:pPr>
            <w:r w:rsidRPr="008454F9">
              <w:rPr>
                <w:rFonts w:ascii="Trebuchet MS" w:hAnsi="Trebuchet MS" w:cs="Times New Roman"/>
                <w:u w:val="single"/>
              </w:rPr>
              <w:t>Sitz</w:t>
            </w:r>
            <w:r w:rsidRPr="008454F9">
              <w:rPr>
                <w:rFonts w:ascii="Trebuchet MS" w:hAnsi="Trebuchet MS" w:cs="Times New Roman"/>
              </w:rPr>
              <w:t xml:space="preserve">: Dies ist die politische Gemeinde, in der die Gesellschaft ihren rechtlichen Standort hat. Der Sitz wird im Gesellschaftsvertrag festgelegt und im Firmenbuch eingetragen. </w:t>
            </w:r>
          </w:p>
          <w:p w14:paraId="03BA83EC" w14:textId="77777777" w:rsidR="00086D47" w:rsidRPr="008454F9" w:rsidRDefault="00553198" w:rsidP="00DD2814">
            <w:pPr>
              <w:pStyle w:val="Listenabsatz"/>
              <w:numPr>
                <w:ilvl w:val="0"/>
                <w:numId w:val="2"/>
              </w:numPr>
              <w:ind w:left="329" w:right="17"/>
              <w:rPr>
                <w:rFonts w:ascii="Trebuchet MS" w:hAnsi="Trebuchet MS" w:cs="Times New Roman"/>
              </w:rPr>
            </w:pPr>
            <w:r w:rsidRPr="008454F9">
              <w:rPr>
                <w:rFonts w:ascii="Trebuchet MS" w:hAnsi="Trebuchet MS" w:cs="Times New Roman"/>
                <w:u w:val="single"/>
              </w:rPr>
              <w:t>Geschäftsanschrift</w:t>
            </w:r>
            <w:r w:rsidRPr="008454F9">
              <w:rPr>
                <w:rFonts w:ascii="Trebuchet MS" w:hAnsi="Trebuchet MS" w:cs="Times New Roman"/>
              </w:rPr>
              <w:t xml:space="preserve">: Dies ist die konkrete Adresse innerhalb der Gemeinde, an die offizielle Zustellungen erfolgen. Sie muss im Inland liegen und wird ebenfalls im Firmenbuch eingetragen. </w:t>
            </w:r>
          </w:p>
          <w:p w14:paraId="25639D59" w14:textId="77777777" w:rsidR="00086D47" w:rsidRPr="008454F9" w:rsidRDefault="00086D47" w:rsidP="00DD2814">
            <w:pPr>
              <w:pStyle w:val="Listenabsatz"/>
              <w:ind w:right="17"/>
              <w:rPr>
                <w:rFonts w:ascii="Trebuchet MS" w:hAnsi="Trebuchet MS" w:cs="Times New Roman"/>
              </w:rPr>
            </w:pPr>
          </w:p>
        </w:tc>
      </w:tr>
      <w:tr w:rsidR="004812B1" w14:paraId="32EE7190" w14:textId="77777777" w:rsidTr="0080765E">
        <w:tc>
          <w:tcPr>
            <w:tcW w:w="2969" w:type="dxa"/>
          </w:tcPr>
          <w:p w14:paraId="5CAB8320" w14:textId="77777777" w:rsidR="00086D47" w:rsidRPr="008454F9" w:rsidRDefault="00553198" w:rsidP="00DD2814">
            <w:pPr>
              <w:spacing w:after="140"/>
              <w:ind w:right="17"/>
              <w:rPr>
                <w:rFonts w:ascii="Trebuchet MS" w:hAnsi="Trebuchet MS"/>
              </w:rPr>
            </w:pPr>
            <w:r w:rsidRPr="008454F9">
              <w:rPr>
                <w:rFonts w:ascii="Trebuchet MS" w:hAnsi="Trebuchet MS" w:cs="Times New Roman"/>
                <w:bCs/>
                <w:u w:val="single"/>
                <w:lang w:eastAsia="de-AT"/>
              </w:rPr>
              <w:t>Unternehmensgegenstand</w:t>
            </w:r>
          </w:p>
        </w:tc>
        <w:tc>
          <w:tcPr>
            <w:tcW w:w="6103" w:type="dxa"/>
          </w:tcPr>
          <w:p w14:paraId="3AD24741" w14:textId="77777777" w:rsidR="00086D47" w:rsidRPr="008454F9" w:rsidRDefault="00553198" w:rsidP="00DD2814">
            <w:pPr>
              <w:ind w:right="17"/>
              <w:rPr>
                <w:rFonts w:ascii="Trebuchet MS" w:hAnsi="Trebuchet MS" w:cs="Times New Roman"/>
                <w:lang w:eastAsia="de-AT"/>
              </w:rPr>
            </w:pPr>
            <w:r w:rsidRPr="008454F9">
              <w:rPr>
                <w:rFonts w:ascii="Trebuchet MS" w:hAnsi="Trebuchet MS" w:cs="Times New Roman"/>
                <w:lang w:eastAsia="de-AT"/>
              </w:rPr>
              <w:t xml:space="preserve">Der Unternehmensgegenstand beschreibt </w:t>
            </w:r>
            <w:r w:rsidR="00176728" w:rsidRPr="008454F9">
              <w:rPr>
                <w:rFonts w:ascii="Trebuchet MS" w:hAnsi="Trebuchet MS" w:cs="Times New Roman"/>
                <w:lang w:eastAsia="de-AT"/>
              </w:rPr>
              <w:t>den Bereich und die Art der Tätigkeit</w:t>
            </w:r>
            <w:r w:rsidRPr="008454F9">
              <w:rPr>
                <w:rFonts w:ascii="Trebuchet MS" w:hAnsi="Trebuchet MS" w:cs="Times New Roman"/>
                <w:lang w:eastAsia="de-AT"/>
              </w:rPr>
              <w:t xml:space="preserve"> der Gesellschaft und muss im Gesellschaftsvertrag festgelegt werden. </w:t>
            </w:r>
            <w:r w:rsidR="00F7788B" w:rsidRPr="008454F9">
              <w:rPr>
                <w:rFonts w:ascii="Trebuchet MS" w:hAnsi="Trebuchet MS" w:cs="Times New Roman"/>
                <w:lang w:eastAsia="de-AT"/>
              </w:rPr>
              <w:t xml:space="preserve">Es besteht weitgehende Freiheit bei der Wahl </w:t>
            </w:r>
            <w:r w:rsidR="006F584D" w:rsidRPr="008454F9">
              <w:rPr>
                <w:rFonts w:ascii="Trebuchet MS" w:hAnsi="Trebuchet MS" w:cs="Times New Roman"/>
              </w:rPr>
              <w:t>und der Formulierung, solange das Vorhaben gesetzlich zulässig ist.</w:t>
            </w:r>
            <w:r w:rsidR="006F584D" w:rsidRPr="008454F9">
              <w:rPr>
                <w:rFonts w:ascii="Trebuchet MS" w:hAnsi="Trebuchet MS" w:cs="Times New Roman"/>
                <w:lang w:eastAsia="de-AT"/>
              </w:rPr>
              <w:t xml:space="preserve"> </w:t>
            </w:r>
            <w:r w:rsidR="00B30B4F" w:rsidRPr="008454F9">
              <w:rPr>
                <w:rFonts w:ascii="Trebuchet MS" w:hAnsi="Trebuchet MS" w:cs="Times New Roman"/>
              </w:rPr>
              <w:t xml:space="preserve">Jedenfalls </w:t>
            </w:r>
            <w:r w:rsidR="006F584D" w:rsidRPr="008454F9">
              <w:rPr>
                <w:rFonts w:ascii="Trebuchet MS" w:hAnsi="Trebuchet MS" w:cs="Times New Roman"/>
              </w:rPr>
              <w:t xml:space="preserve">sollte der Unternehmensgegenstand nicht zu eng gefasst werden, um spätere </w:t>
            </w:r>
            <w:r w:rsidR="006A559E" w:rsidRPr="008454F9">
              <w:rPr>
                <w:rFonts w:ascii="Trebuchet MS" w:hAnsi="Trebuchet MS" w:cs="Times New Roman"/>
              </w:rPr>
              <w:t xml:space="preserve">Gestaltungsfreiheit </w:t>
            </w:r>
            <w:r w:rsidR="006F584D" w:rsidRPr="008454F9">
              <w:rPr>
                <w:rFonts w:ascii="Trebuchet MS" w:hAnsi="Trebuchet MS" w:cs="Times New Roman"/>
              </w:rPr>
              <w:t xml:space="preserve">zu erhalten. </w:t>
            </w:r>
          </w:p>
          <w:p w14:paraId="30046048" w14:textId="77777777" w:rsidR="00086D47" w:rsidRPr="008454F9" w:rsidRDefault="00086D47" w:rsidP="00DD2814">
            <w:pPr>
              <w:ind w:right="17"/>
              <w:rPr>
                <w:rFonts w:ascii="Trebuchet MS" w:hAnsi="Trebuchet MS" w:cs="Times New Roman"/>
              </w:rPr>
            </w:pPr>
          </w:p>
        </w:tc>
      </w:tr>
      <w:tr w:rsidR="004812B1" w14:paraId="57BBD8E1" w14:textId="77777777" w:rsidTr="0080765E">
        <w:tc>
          <w:tcPr>
            <w:tcW w:w="2969" w:type="dxa"/>
          </w:tcPr>
          <w:p w14:paraId="00877F20" w14:textId="77777777" w:rsidR="00086D47" w:rsidRPr="008454F9" w:rsidRDefault="00553198" w:rsidP="00DD2814">
            <w:pPr>
              <w:spacing w:after="140"/>
              <w:ind w:right="17"/>
              <w:rPr>
                <w:rFonts w:ascii="Trebuchet MS" w:hAnsi="Trebuchet MS"/>
              </w:rPr>
            </w:pPr>
            <w:r w:rsidRPr="008454F9">
              <w:rPr>
                <w:rFonts w:ascii="Trebuchet MS" w:hAnsi="Trebuchet MS" w:cs="Times New Roman"/>
                <w:bCs/>
                <w:u w:val="single"/>
              </w:rPr>
              <w:t>Gesellschafter</w:t>
            </w:r>
            <w:r w:rsidR="00AD6838" w:rsidRPr="008454F9">
              <w:rPr>
                <w:rFonts w:ascii="Trebuchet MS" w:hAnsi="Trebuchet MS" w:cs="Times New Roman"/>
                <w:bCs/>
                <w:u w:val="single"/>
              </w:rPr>
              <w:t>:innen</w:t>
            </w:r>
            <w:r w:rsidRPr="008454F9">
              <w:rPr>
                <w:rFonts w:ascii="Trebuchet MS" w:hAnsi="Trebuchet MS" w:cs="Times New Roman"/>
                <w:bCs/>
                <w:u w:val="single"/>
              </w:rPr>
              <w:t xml:space="preserve"> und Beteiligungsverhältnisse</w:t>
            </w:r>
            <w:r w:rsidRPr="008454F9">
              <w:rPr>
                <w:rFonts w:ascii="Trebuchet MS" w:hAnsi="Trebuchet MS"/>
              </w:rPr>
              <w:t xml:space="preserve"> </w:t>
            </w:r>
          </w:p>
        </w:tc>
        <w:tc>
          <w:tcPr>
            <w:tcW w:w="6103" w:type="dxa"/>
          </w:tcPr>
          <w:p w14:paraId="6924B1FC" w14:textId="77777777" w:rsidR="0032414E" w:rsidRPr="008454F9" w:rsidRDefault="00553198" w:rsidP="00DD2814">
            <w:pPr>
              <w:ind w:right="17"/>
              <w:rPr>
                <w:rFonts w:ascii="Trebuchet MS" w:hAnsi="Trebuchet MS" w:cs="Times New Roman"/>
                <w:lang w:eastAsia="de-AT"/>
              </w:rPr>
            </w:pPr>
            <w:r w:rsidRPr="008454F9">
              <w:rPr>
                <w:rFonts w:ascii="Trebuchet MS" w:hAnsi="Trebuchet MS" w:cs="Times New Roman"/>
                <w:lang w:eastAsia="de-AT"/>
              </w:rPr>
              <w:t>Die Gesellschafter:innen einer Gesellschaft sind die Personen oder Institutionen, die Anteile am Unternehmen halten und somit Mitinhaber:innen sind. Die Beteiligungsverhältnisse geben an, in welchem Umfang sie am Stammkapital beteiligt sind</w:t>
            </w:r>
            <w:r w:rsidR="000E06AE" w:rsidRPr="008454F9">
              <w:rPr>
                <w:rFonts w:ascii="Trebuchet MS" w:hAnsi="Trebuchet MS" w:cs="Times New Roman"/>
                <w:lang w:eastAsia="de-AT"/>
              </w:rPr>
              <w:t>, wobei sich der Geschäftsanteil an der jeweils übernommenen Stammeinlage bemisst</w:t>
            </w:r>
            <w:r w:rsidRPr="008454F9">
              <w:rPr>
                <w:rFonts w:ascii="Trebuchet MS" w:hAnsi="Trebuchet MS" w:cs="Times New Roman"/>
                <w:lang w:eastAsia="de-AT"/>
              </w:rPr>
              <w:t>. Zwar gelten grundsätzlich für alle Gesellschafter:innen dieselben Rechte und Pflichten, doch können im Gesellschaftsvertrag oder einer Gesellschafter</w:t>
            </w:r>
            <w:r w:rsidR="005F76EC" w:rsidRPr="008454F9">
              <w:rPr>
                <w:rFonts w:ascii="Trebuchet MS" w:hAnsi="Trebuchet MS" w:cs="Times New Roman"/>
                <w:lang w:eastAsia="de-AT"/>
              </w:rPr>
              <w:t>:innen</w:t>
            </w:r>
            <w:r w:rsidRPr="008454F9">
              <w:rPr>
                <w:rFonts w:ascii="Trebuchet MS" w:hAnsi="Trebuchet MS" w:cs="Times New Roman"/>
                <w:lang w:eastAsia="de-AT"/>
              </w:rPr>
              <w:t>vereinbarung abweichende Regelungen, etwa besondere Informations- oder Mitwirkungsrechte</w:t>
            </w:r>
            <w:r w:rsidR="00E25A7B" w:rsidRPr="008454F9">
              <w:rPr>
                <w:rFonts w:ascii="Trebuchet MS" w:hAnsi="Trebuchet MS" w:cs="Times New Roman"/>
                <w:lang w:eastAsia="de-AT"/>
              </w:rPr>
              <w:t xml:space="preserve"> oder finanzielle Vorzugsrechte</w:t>
            </w:r>
            <w:r w:rsidRPr="008454F9">
              <w:rPr>
                <w:rFonts w:ascii="Trebuchet MS" w:hAnsi="Trebuchet MS" w:cs="Times New Roman"/>
                <w:lang w:eastAsia="de-AT"/>
              </w:rPr>
              <w:t>,</w:t>
            </w:r>
            <w:r w:rsidR="0043066B" w:rsidRPr="008454F9">
              <w:rPr>
                <w:rFonts w:ascii="Trebuchet MS" w:hAnsi="Trebuchet MS" w:cs="Times New Roman"/>
                <w:lang w:eastAsia="de-AT"/>
              </w:rPr>
              <w:t xml:space="preserve"> vereinbart werden</w:t>
            </w:r>
            <w:r w:rsidRPr="008454F9">
              <w:rPr>
                <w:rFonts w:ascii="Trebuchet MS" w:hAnsi="Trebuchet MS" w:cs="Times New Roman"/>
                <w:lang w:eastAsia="de-AT"/>
              </w:rPr>
              <w:t>.</w:t>
            </w:r>
          </w:p>
          <w:p w14:paraId="3FCCF5B4" w14:textId="77777777" w:rsidR="0032414E" w:rsidRPr="008454F9" w:rsidRDefault="0032414E" w:rsidP="00DD2814">
            <w:pPr>
              <w:ind w:right="17"/>
              <w:rPr>
                <w:rFonts w:ascii="Trebuchet MS" w:hAnsi="Trebuchet MS" w:cs="Times New Roman"/>
                <w:lang w:eastAsia="de-AT"/>
              </w:rPr>
            </w:pPr>
          </w:p>
          <w:p w14:paraId="34FAC193" w14:textId="77777777" w:rsidR="0032414E" w:rsidRPr="008454F9" w:rsidRDefault="00553198" w:rsidP="00DD2814">
            <w:pPr>
              <w:ind w:right="17"/>
              <w:rPr>
                <w:rFonts w:ascii="Trebuchet MS" w:hAnsi="Trebuchet MS" w:cs="Times New Roman"/>
                <w:u w:val="single"/>
                <w:lang w:eastAsia="de-AT"/>
              </w:rPr>
            </w:pPr>
            <w:r w:rsidRPr="008454F9">
              <w:rPr>
                <w:rFonts w:ascii="Trebuchet MS" w:hAnsi="Trebuchet MS" w:cs="Times New Roman"/>
                <w:u w:val="single"/>
                <w:lang w:eastAsia="de-AT"/>
              </w:rPr>
              <w:t>GmbH</w:t>
            </w:r>
            <w:r w:rsidRPr="008454F9">
              <w:rPr>
                <w:rFonts w:ascii="Trebuchet MS" w:hAnsi="Trebuchet MS" w:cs="Times New Roman"/>
                <w:u w:val="single"/>
              </w:rPr>
              <w:t>:</w:t>
            </w:r>
          </w:p>
          <w:p w14:paraId="12E0ED50" w14:textId="77777777" w:rsidR="00BE5106" w:rsidRPr="008454F9" w:rsidRDefault="00BE5106" w:rsidP="00DD2814">
            <w:pPr>
              <w:ind w:right="17"/>
              <w:rPr>
                <w:rFonts w:ascii="Trebuchet MS" w:hAnsi="Trebuchet MS" w:cs="Times New Roman"/>
                <w:u w:val="single"/>
                <w:lang w:eastAsia="de-AT"/>
              </w:rPr>
            </w:pPr>
          </w:p>
          <w:p w14:paraId="59FCBF6C" w14:textId="77777777" w:rsidR="0032414E" w:rsidRPr="008454F9" w:rsidRDefault="00553198" w:rsidP="00DD2814">
            <w:pPr>
              <w:pStyle w:val="Listenabsatz"/>
              <w:numPr>
                <w:ilvl w:val="0"/>
                <w:numId w:val="2"/>
              </w:numPr>
              <w:ind w:left="329" w:right="17"/>
              <w:rPr>
                <w:rFonts w:ascii="Trebuchet MS" w:hAnsi="Trebuchet MS" w:cs="Times New Roman"/>
                <w:u w:val="single"/>
              </w:rPr>
            </w:pPr>
            <w:r w:rsidRPr="008454F9">
              <w:rPr>
                <w:rFonts w:ascii="Trebuchet MS" w:hAnsi="Trebuchet MS" w:cs="Times New Roman"/>
                <w:u w:val="single"/>
              </w:rPr>
              <w:t>Anzahl der Gesellschafter:innen</w:t>
            </w:r>
            <w:r w:rsidRPr="008454F9">
              <w:rPr>
                <w:rFonts w:ascii="Trebuchet MS" w:hAnsi="Trebuchet MS" w:cs="Times New Roman"/>
              </w:rPr>
              <w:t>: Eine GmbH kann von einer oder mehreren Personen gegründet werden.</w:t>
            </w:r>
          </w:p>
          <w:p w14:paraId="50487643" w14:textId="77777777" w:rsidR="0032414E" w:rsidRPr="008454F9" w:rsidRDefault="00553198" w:rsidP="00DD2814">
            <w:pPr>
              <w:pStyle w:val="Listenabsatz"/>
              <w:numPr>
                <w:ilvl w:val="0"/>
                <w:numId w:val="2"/>
              </w:numPr>
              <w:ind w:left="329" w:right="17"/>
              <w:rPr>
                <w:rFonts w:ascii="Trebuchet MS" w:hAnsi="Trebuchet MS" w:cs="Times New Roman"/>
                <w:u w:val="single"/>
              </w:rPr>
            </w:pPr>
            <w:r w:rsidRPr="008454F9">
              <w:rPr>
                <w:rFonts w:ascii="Trebuchet MS" w:hAnsi="Trebuchet MS" w:cs="Times New Roman"/>
                <w:u w:val="single"/>
              </w:rPr>
              <w:t>Mindeststammeinlage</w:t>
            </w:r>
            <w:r w:rsidRPr="008454F9">
              <w:rPr>
                <w:rFonts w:ascii="Trebuchet MS" w:hAnsi="Trebuchet MS" w:cs="Times New Roman"/>
              </w:rPr>
              <w:t>: Jede:r Gesellschafter:in muss mindestens</w:t>
            </w:r>
            <w:r w:rsidR="00AF4FD1" w:rsidRPr="008454F9">
              <w:rPr>
                <w:rFonts w:ascii="Trebuchet MS" w:hAnsi="Trebuchet MS" w:cs="Times New Roman"/>
              </w:rPr>
              <w:t xml:space="preserve"> EUR</w:t>
            </w:r>
            <w:r w:rsidR="007B5DDF" w:rsidRPr="008454F9">
              <w:rPr>
                <w:rFonts w:ascii="Trebuchet MS" w:hAnsi="Trebuchet MS" w:cs="Times New Roman"/>
                <w:lang w:eastAsia="de-AT"/>
              </w:rPr>
              <w:t> </w:t>
            </w:r>
            <w:r w:rsidRPr="008454F9">
              <w:rPr>
                <w:rFonts w:ascii="Trebuchet MS" w:hAnsi="Trebuchet MS" w:cs="Times New Roman"/>
              </w:rPr>
              <w:t>70 als Stammeinlage leisten.</w:t>
            </w:r>
          </w:p>
          <w:p w14:paraId="06EDD4FD" w14:textId="77777777" w:rsidR="0032414E" w:rsidRPr="008454F9" w:rsidRDefault="0032414E" w:rsidP="00DD2814">
            <w:pPr>
              <w:ind w:right="17"/>
              <w:rPr>
                <w:rFonts w:ascii="Trebuchet MS" w:hAnsi="Trebuchet MS" w:cs="Times New Roman"/>
                <w:u w:val="single"/>
              </w:rPr>
            </w:pPr>
          </w:p>
          <w:p w14:paraId="6D10AFEB" w14:textId="77777777" w:rsidR="0032414E" w:rsidRPr="008454F9" w:rsidRDefault="00553198" w:rsidP="008E336A">
            <w:pPr>
              <w:keepNext/>
              <w:keepLines/>
              <w:ind w:right="17"/>
              <w:rPr>
                <w:rFonts w:ascii="Trebuchet MS" w:hAnsi="Trebuchet MS" w:cs="Times New Roman"/>
                <w:u w:val="single"/>
                <w:lang w:eastAsia="de-AT"/>
              </w:rPr>
            </w:pPr>
            <w:r w:rsidRPr="008454F9">
              <w:rPr>
                <w:rFonts w:ascii="Trebuchet MS" w:hAnsi="Trebuchet MS" w:cs="Times New Roman"/>
                <w:u w:val="single"/>
                <w:lang w:eastAsia="de-AT"/>
              </w:rPr>
              <w:t>FlexCo:</w:t>
            </w:r>
          </w:p>
          <w:p w14:paraId="3439CB8C" w14:textId="77777777" w:rsidR="00BE5106" w:rsidRPr="008454F9" w:rsidRDefault="00BE5106" w:rsidP="008E336A">
            <w:pPr>
              <w:keepNext/>
              <w:keepLines/>
              <w:ind w:right="17"/>
              <w:rPr>
                <w:rFonts w:ascii="Trebuchet MS" w:hAnsi="Trebuchet MS" w:cs="Times New Roman"/>
                <w:u w:val="single"/>
                <w:lang w:eastAsia="de-AT"/>
              </w:rPr>
            </w:pPr>
          </w:p>
          <w:p w14:paraId="28429965" w14:textId="77777777" w:rsidR="0032414E" w:rsidRPr="008454F9" w:rsidRDefault="00553198" w:rsidP="008E336A">
            <w:pPr>
              <w:pStyle w:val="Listenabsatz"/>
              <w:keepNext/>
              <w:keepLines/>
              <w:numPr>
                <w:ilvl w:val="0"/>
                <w:numId w:val="2"/>
              </w:numPr>
              <w:ind w:left="329" w:right="17"/>
              <w:rPr>
                <w:rFonts w:ascii="Trebuchet MS" w:hAnsi="Trebuchet MS" w:cs="Times New Roman"/>
                <w:u w:val="single"/>
              </w:rPr>
            </w:pPr>
            <w:r w:rsidRPr="008454F9">
              <w:rPr>
                <w:rFonts w:ascii="Trebuchet MS" w:hAnsi="Trebuchet MS" w:cs="Times New Roman"/>
                <w:u w:val="single"/>
              </w:rPr>
              <w:t>Anzahl der Gesellschafter:innen</w:t>
            </w:r>
            <w:r w:rsidRPr="008454F9">
              <w:rPr>
                <w:rFonts w:ascii="Trebuchet MS" w:hAnsi="Trebuchet MS" w:cs="Times New Roman"/>
              </w:rPr>
              <w:t>: Auch die FlexCo kann von einer oder mehreren Personen gegründet werden.</w:t>
            </w:r>
          </w:p>
          <w:p w14:paraId="1E0381DF" w14:textId="77777777" w:rsidR="0032414E" w:rsidRPr="008454F9" w:rsidRDefault="00553198" w:rsidP="00DD2814">
            <w:pPr>
              <w:pStyle w:val="Listenabsatz"/>
              <w:numPr>
                <w:ilvl w:val="0"/>
                <w:numId w:val="2"/>
              </w:numPr>
              <w:ind w:left="329" w:right="17"/>
              <w:rPr>
                <w:rFonts w:ascii="Trebuchet MS" w:hAnsi="Trebuchet MS" w:cs="Times New Roman"/>
                <w:u w:val="single"/>
              </w:rPr>
            </w:pPr>
            <w:r w:rsidRPr="008454F9">
              <w:rPr>
                <w:rFonts w:ascii="Trebuchet MS" w:hAnsi="Trebuchet MS" w:cs="Times New Roman"/>
                <w:u w:val="single"/>
              </w:rPr>
              <w:t>Mindeststammeinlage</w:t>
            </w:r>
            <w:r w:rsidRPr="008454F9">
              <w:rPr>
                <w:rFonts w:ascii="Trebuchet MS" w:hAnsi="Trebuchet MS" w:cs="Times New Roman"/>
              </w:rPr>
              <w:t xml:space="preserve">: Die </w:t>
            </w:r>
            <w:r w:rsidR="0094210C" w:rsidRPr="008454F9">
              <w:rPr>
                <w:rFonts w:ascii="Trebuchet MS" w:hAnsi="Trebuchet MS" w:cs="Times New Roman"/>
              </w:rPr>
              <w:t xml:space="preserve">Mindeststammeinlage bei der </w:t>
            </w:r>
            <w:r w:rsidRPr="008454F9">
              <w:rPr>
                <w:rFonts w:ascii="Trebuchet MS" w:hAnsi="Trebuchet MS" w:cs="Times New Roman"/>
              </w:rPr>
              <w:t xml:space="preserve">FlexCo </w:t>
            </w:r>
            <w:r w:rsidR="0094210C" w:rsidRPr="008454F9">
              <w:rPr>
                <w:rFonts w:ascii="Trebuchet MS" w:hAnsi="Trebuchet MS" w:cs="Times New Roman"/>
              </w:rPr>
              <w:t>beträgt nur</w:t>
            </w:r>
            <w:r w:rsidRPr="008454F9">
              <w:rPr>
                <w:rFonts w:ascii="Trebuchet MS" w:hAnsi="Trebuchet MS" w:cs="Times New Roman"/>
              </w:rPr>
              <w:t xml:space="preserve"> </w:t>
            </w:r>
            <w:r w:rsidR="00AF4FD1" w:rsidRPr="008454F9">
              <w:rPr>
                <w:rFonts w:ascii="Trebuchet MS" w:hAnsi="Trebuchet MS" w:cs="Times New Roman"/>
              </w:rPr>
              <w:t>EUR</w:t>
            </w:r>
            <w:r w:rsidR="007B5DDF" w:rsidRPr="008454F9">
              <w:rPr>
                <w:rFonts w:ascii="Trebuchet MS" w:hAnsi="Trebuchet MS" w:cs="Times New Roman"/>
                <w:lang w:eastAsia="de-AT"/>
              </w:rPr>
              <w:t> </w:t>
            </w:r>
            <w:r w:rsidRPr="008454F9">
              <w:rPr>
                <w:rFonts w:ascii="Trebuchet MS" w:hAnsi="Trebuchet MS" w:cs="Times New Roman"/>
              </w:rPr>
              <w:t>1.</w:t>
            </w:r>
          </w:p>
          <w:p w14:paraId="079A1B1C" w14:textId="77777777" w:rsidR="0032414E" w:rsidRPr="008454F9" w:rsidRDefault="00553198" w:rsidP="00DD2814">
            <w:pPr>
              <w:pStyle w:val="Listenabsatz"/>
              <w:numPr>
                <w:ilvl w:val="0"/>
                <w:numId w:val="2"/>
              </w:numPr>
              <w:ind w:left="329" w:right="17"/>
              <w:rPr>
                <w:rFonts w:ascii="Trebuchet MS" w:hAnsi="Trebuchet MS" w:cs="Times New Roman"/>
                <w:u w:val="single"/>
              </w:rPr>
            </w:pPr>
            <w:r w:rsidRPr="008454F9">
              <w:rPr>
                <w:rFonts w:ascii="Trebuchet MS" w:hAnsi="Trebuchet MS" w:cs="Times New Roman"/>
                <w:u w:val="single"/>
              </w:rPr>
              <w:t>UWA</w:t>
            </w:r>
            <w:r w:rsidRPr="008454F9">
              <w:rPr>
                <w:rFonts w:ascii="Trebuchet MS" w:hAnsi="Trebuchet MS" w:cs="Times New Roman"/>
              </w:rPr>
              <w:t>: Eine Besonderheit de</w:t>
            </w:r>
            <w:r w:rsidR="00D77D6B" w:rsidRPr="008454F9">
              <w:rPr>
                <w:rFonts w:ascii="Trebuchet MS" w:hAnsi="Trebuchet MS" w:cs="Times New Roman"/>
              </w:rPr>
              <w:t xml:space="preserve">r FlexCo sind </w:t>
            </w:r>
            <w:r w:rsidRPr="008454F9">
              <w:rPr>
                <w:rFonts w:ascii="Trebuchet MS" w:hAnsi="Trebuchet MS" w:cs="Times New Roman"/>
              </w:rPr>
              <w:t xml:space="preserve">UWA, die eine wirtschaftliche Beteiligung ohne umfassende Mitbestimmungsrechte </w:t>
            </w:r>
            <w:r w:rsidR="00E25A7B" w:rsidRPr="008454F9">
              <w:rPr>
                <w:rFonts w:ascii="Trebuchet MS" w:hAnsi="Trebuchet MS" w:cs="Times New Roman"/>
              </w:rPr>
              <w:t>vermitteln.</w:t>
            </w:r>
            <w:r w:rsidRPr="008454F9">
              <w:rPr>
                <w:rFonts w:ascii="Trebuchet MS" w:hAnsi="Trebuchet MS" w:cs="Times New Roman"/>
              </w:rPr>
              <w:t xml:space="preserve"> </w:t>
            </w:r>
            <w:r w:rsidR="00E25A7B" w:rsidRPr="008454F9">
              <w:rPr>
                <w:rFonts w:ascii="Trebuchet MS" w:hAnsi="Trebuchet MS" w:cs="Times New Roman"/>
              </w:rPr>
              <w:t>Deren Ausgabe muss im</w:t>
            </w:r>
            <w:r w:rsidRPr="008454F9">
              <w:rPr>
                <w:rFonts w:ascii="Trebuchet MS" w:hAnsi="Trebuchet MS" w:cs="Times New Roman"/>
              </w:rPr>
              <w:t xml:space="preserve"> Gesellschaftsvertrag vorgesehen werden</w:t>
            </w:r>
            <w:r w:rsidR="00D8703D" w:rsidRPr="008454F9">
              <w:rPr>
                <w:rFonts w:ascii="Trebuchet MS" w:hAnsi="Trebuchet MS" w:cs="Times New Roman"/>
              </w:rPr>
              <w:t>, wobei höchstens 24,99% des Stammkapitals in Form von UWA ausgegeben werden können</w:t>
            </w:r>
            <w:r w:rsidRPr="008454F9">
              <w:rPr>
                <w:rFonts w:ascii="Trebuchet MS" w:hAnsi="Trebuchet MS" w:cs="Times New Roman"/>
              </w:rPr>
              <w:t>.</w:t>
            </w:r>
            <w:r w:rsidR="005348B0" w:rsidRPr="008454F9">
              <w:rPr>
                <w:rFonts w:ascii="Trebuchet MS" w:hAnsi="Trebuchet MS" w:cs="Times New Roman"/>
              </w:rPr>
              <w:t xml:space="preserve"> Die Stammeinlage der einzelnen Unternehmenswertbeteiligten muss mindestens 1</w:t>
            </w:r>
            <w:r w:rsidR="007B5DDF" w:rsidRPr="008454F9">
              <w:rPr>
                <w:rFonts w:ascii="Trebuchet MS" w:hAnsi="Trebuchet MS" w:cs="Times New Roman"/>
                <w:lang w:eastAsia="de-AT"/>
              </w:rPr>
              <w:t> </w:t>
            </w:r>
            <w:r w:rsidR="005348B0" w:rsidRPr="008454F9">
              <w:rPr>
                <w:rFonts w:ascii="Trebuchet MS" w:hAnsi="Trebuchet MS" w:cs="Times New Roman"/>
              </w:rPr>
              <w:t>Cent betragen. Bei der Übernahme eines UWA ist die diesbezügliche Stammeinlage sofort in voller Höhe zu leisten.</w:t>
            </w:r>
          </w:p>
          <w:p w14:paraId="3E0EC582" w14:textId="77777777" w:rsidR="0032414E" w:rsidRPr="008454F9" w:rsidRDefault="0032414E" w:rsidP="00DD2814">
            <w:pPr>
              <w:ind w:right="17"/>
              <w:rPr>
                <w:rFonts w:ascii="Trebuchet MS" w:hAnsi="Trebuchet MS" w:cs="Times New Roman"/>
                <w:lang w:eastAsia="de-AT"/>
              </w:rPr>
            </w:pPr>
          </w:p>
        </w:tc>
      </w:tr>
      <w:tr w:rsidR="004812B1" w14:paraId="25321B94" w14:textId="77777777" w:rsidTr="0080765E">
        <w:tc>
          <w:tcPr>
            <w:tcW w:w="2969" w:type="dxa"/>
          </w:tcPr>
          <w:p w14:paraId="5C7C029C" w14:textId="77777777" w:rsidR="00086D47" w:rsidRPr="008454F9" w:rsidRDefault="00553198" w:rsidP="00DD2814">
            <w:pPr>
              <w:spacing w:after="140"/>
              <w:ind w:right="17"/>
              <w:rPr>
                <w:rFonts w:ascii="Trebuchet MS" w:hAnsi="Trebuchet MS" w:cs="Times New Roman"/>
                <w:u w:val="single"/>
              </w:rPr>
            </w:pPr>
            <w:r w:rsidRPr="008454F9">
              <w:rPr>
                <w:rFonts w:ascii="Trebuchet MS" w:hAnsi="Trebuchet MS" w:cs="Times New Roman"/>
                <w:u w:val="single"/>
              </w:rPr>
              <w:t>Handelsrechtliche</w:t>
            </w:r>
            <w:r w:rsidR="00FC23C2" w:rsidRPr="008454F9">
              <w:rPr>
                <w:rFonts w:ascii="Trebuchet MS" w:hAnsi="Trebuchet MS" w:cs="Times New Roman"/>
                <w:u w:val="single"/>
              </w:rPr>
              <w:t>:r</w:t>
            </w:r>
            <w:r w:rsidRPr="008454F9">
              <w:rPr>
                <w:rFonts w:ascii="Trebuchet MS" w:hAnsi="Trebuchet MS" w:cs="Times New Roman"/>
                <w:u w:val="single"/>
              </w:rPr>
              <w:t xml:space="preserve"> </w:t>
            </w:r>
            <w:r w:rsidR="00FC23C2" w:rsidRPr="008454F9">
              <w:rPr>
                <w:rFonts w:ascii="Trebuchet MS" w:hAnsi="Trebuchet MS" w:cs="Times New Roman"/>
                <w:u w:val="single"/>
              </w:rPr>
              <w:t xml:space="preserve">und gewerberechtliche:r </w:t>
            </w:r>
            <w:r w:rsidRPr="008454F9">
              <w:rPr>
                <w:rFonts w:ascii="Trebuchet MS" w:hAnsi="Trebuchet MS" w:cs="Times New Roman"/>
                <w:bCs/>
                <w:u w:val="single"/>
                <w:lang w:eastAsia="de-AT"/>
              </w:rPr>
              <w:t>Geschäftsführer</w:t>
            </w:r>
            <w:r w:rsidR="00FC23C2" w:rsidRPr="008454F9">
              <w:rPr>
                <w:rFonts w:ascii="Trebuchet MS" w:hAnsi="Trebuchet MS" w:cs="Times New Roman"/>
                <w:bCs/>
                <w:u w:val="single"/>
                <w:lang w:eastAsia="de-AT"/>
              </w:rPr>
              <w:t>:in</w:t>
            </w:r>
          </w:p>
          <w:p w14:paraId="1C7CF078" w14:textId="77777777" w:rsidR="00086D47" w:rsidRPr="008454F9" w:rsidRDefault="00086D47" w:rsidP="00DD2814">
            <w:pPr>
              <w:spacing w:after="140"/>
              <w:ind w:right="17"/>
              <w:jc w:val="left"/>
              <w:rPr>
                <w:rFonts w:ascii="Trebuchet MS" w:hAnsi="Trebuchet MS" w:cs="Times New Roman"/>
              </w:rPr>
            </w:pPr>
          </w:p>
        </w:tc>
        <w:tc>
          <w:tcPr>
            <w:tcW w:w="6103" w:type="dxa"/>
          </w:tcPr>
          <w:p w14:paraId="0021DE40" w14:textId="77777777" w:rsidR="00086D47" w:rsidRPr="008454F9" w:rsidRDefault="00553198" w:rsidP="00DD2814">
            <w:pPr>
              <w:ind w:right="17"/>
              <w:rPr>
                <w:rFonts w:ascii="Trebuchet MS" w:hAnsi="Trebuchet MS" w:cs="Times New Roman"/>
                <w:lang w:eastAsia="de-AT"/>
              </w:rPr>
            </w:pPr>
            <w:r w:rsidRPr="008454F9">
              <w:rPr>
                <w:rFonts w:ascii="Trebuchet MS" w:hAnsi="Trebuchet MS" w:cs="Times New Roman"/>
                <w:lang w:eastAsia="de-AT"/>
              </w:rPr>
              <w:t>In Österreich wird zwischen de</w:t>
            </w:r>
            <w:r w:rsidR="00AA3DF7" w:rsidRPr="008454F9">
              <w:rPr>
                <w:rFonts w:ascii="Trebuchet MS" w:hAnsi="Trebuchet MS" w:cs="Times New Roman"/>
                <w:lang w:eastAsia="de-AT"/>
              </w:rPr>
              <w:t>r</w:t>
            </w:r>
            <w:r w:rsidRPr="008454F9">
              <w:rPr>
                <w:rFonts w:ascii="Trebuchet MS" w:hAnsi="Trebuchet MS" w:cs="Times New Roman"/>
                <w:lang w:eastAsia="de-AT"/>
              </w:rPr>
              <w:t xml:space="preserve"> handelsrechtlichen und de</w:t>
            </w:r>
            <w:r w:rsidR="00AA3DF7" w:rsidRPr="008454F9">
              <w:rPr>
                <w:rFonts w:ascii="Trebuchet MS" w:hAnsi="Trebuchet MS" w:cs="Times New Roman"/>
                <w:lang w:eastAsia="de-AT"/>
              </w:rPr>
              <w:t>r</w:t>
            </w:r>
            <w:r w:rsidRPr="008454F9">
              <w:rPr>
                <w:rFonts w:ascii="Trebuchet MS" w:hAnsi="Trebuchet MS" w:cs="Times New Roman"/>
                <w:lang w:eastAsia="de-AT"/>
              </w:rPr>
              <w:t xml:space="preserve"> gewerberechtlichen </w:t>
            </w:r>
            <w:r w:rsidR="00135761" w:rsidRPr="008454F9">
              <w:rPr>
                <w:rFonts w:ascii="Trebuchet MS" w:hAnsi="Trebuchet MS" w:cs="Times New Roman"/>
                <w:lang w:eastAsia="de-AT"/>
              </w:rPr>
              <w:t>Geschäftsführung</w:t>
            </w:r>
            <w:r w:rsidR="009912DC" w:rsidRPr="008454F9">
              <w:rPr>
                <w:rFonts w:ascii="Trebuchet MS" w:hAnsi="Trebuchet MS" w:cs="Times New Roman"/>
                <w:bCs/>
                <w:lang w:eastAsia="de-AT"/>
              </w:rPr>
              <w:t xml:space="preserve"> </w:t>
            </w:r>
            <w:r w:rsidRPr="008454F9">
              <w:rPr>
                <w:rFonts w:ascii="Trebuchet MS" w:hAnsi="Trebuchet MS" w:cs="Times New Roman"/>
                <w:lang w:eastAsia="de-AT"/>
              </w:rPr>
              <w:t>unterschieden:</w:t>
            </w:r>
          </w:p>
          <w:p w14:paraId="2E57E8A3" w14:textId="77777777" w:rsidR="00BE5106" w:rsidRPr="008454F9" w:rsidRDefault="00BE5106" w:rsidP="00DD2814">
            <w:pPr>
              <w:ind w:right="17"/>
              <w:rPr>
                <w:rFonts w:ascii="Trebuchet MS" w:hAnsi="Trebuchet MS" w:cs="Times New Roman"/>
                <w:lang w:eastAsia="de-AT"/>
              </w:rPr>
            </w:pPr>
          </w:p>
          <w:p w14:paraId="7D846F35" w14:textId="77777777" w:rsidR="00086D47" w:rsidRPr="008454F9" w:rsidRDefault="00553198" w:rsidP="00DD2814">
            <w:pPr>
              <w:pStyle w:val="Listenabsatz"/>
              <w:numPr>
                <w:ilvl w:val="0"/>
                <w:numId w:val="2"/>
              </w:numPr>
              <w:ind w:left="329" w:right="17"/>
              <w:rPr>
                <w:rFonts w:ascii="Trebuchet MS" w:eastAsia="Times New Roman" w:hAnsi="Trebuchet MS" w:cs="Times New Roman"/>
                <w:lang w:eastAsia="de-AT"/>
              </w:rPr>
            </w:pPr>
            <w:r w:rsidRPr="008454F9">
              <w:rPr>
                <w:rFonts w:ascii="Trebuchet MS" w:hAnsi="Trebuchet MS" w:cs="Times New Roman"/>
                <w:u w:val="single"/>
              </w:rPr>
              <w:t>Handelsrechtliche</w:t>
            </w:r>
            <w:r w:rsidR="00F672C8" w:rsidRPr="008454F9">
              <w:rPr>
                <w:rFonts w:ascii="Trebuchet MS" w:hAnsi="Trebuchet MS" w:cs="Times New Roman"/>
                <w:u w:val="single"/>
              </w:rPr>
              <w:t>:</w:t>
            </w:r>
            <w:r w:rsidR="009912DC" w:rsidRPr="008454F9">
              <w:rPr>
                <w:rFonts w:ascii="Trebuchet MS" w:hAnsi="Trebuchet MS" w:cs="Times New Roman"/>
                <w:u w:val="single"/>
              </w:rPr>
              <w:t>r</w:t>
            </w:r>
            <w:r w:rsidRPr="008454F9">
              <w:rPr>
                <w:rFonts w:ascii="Trebuchet MS" w:hAnsi="Trebuchet MS" w:cs="Times New Roman"/>
                <w:u w:val="single"/>
              </w:rPr>
              <w:t xml:space="preserve"> Geschäftsführer</w:t>
            </w:r>
            <w:r w:rsidRPr="008454F9">
              <w:rPr>
                <w:rFonts w:ascii="Trebuchet MS" w:hAnsi="Trebuchet MS" w:cs="Times New Roman"/>
                <w:bCs/>
                <w:u w:val="single"/>
                <w:lang w:eastAsia="de-AT"/>
              </w:rPr>
              <w:t>:in</w:t>
            </w:r>
            <w:r w:rsidRPr="008454F9">
              <w:rPr>
                <w:rFonts w:ascii="Trebuchet MS" w:hAnsi="Trebuchet MS" w:cs="Times New Roman"/>
              </w:rPr>
              <w:t>: Diese</w:t>
            </w:r>
            <w:r w:rsidR="00E42BC4" w:rsidRPr="008454F9">
              <w:rPr>
                <w:rFonts w:ascii="Trebuchet MS" w:hAnsi="Trebuchet MS" w:cs="Times New Roman"/>
              </w:rPr>
              <w:t>:</w:t>
            </w:r>
            <w:r w:rsidRPr="008454F9">
              <w:rPr>
                <w:rFonts w:ascii="Trebuchet MS" w:hAnsi="Trebuchet MS" w:cs="Times New Roman"/>
              </w:rPr>
              <w:t>r vertritt die Gesellschaft nach außen und wird im Firmenbuch eingetragen.</w:t>
            </w:r>
          </w:p>
          <w:p w14:paraId="5CAB431B" w14:textId="77777777" w:rsidR="00086D47" w:rsidRPr="008454F9" w:rsidRDefault="00553198" w:rsidP="00DD2814">
            <w:pPr>
              <w:pStyle w:val="Listenabsatz"/>
              <w:numPr>
                <w:ilvl w:val="0"/>
                <w:numId w:val="2"/>
              </w:numPr>
              <w:ind w:left="329" w:right="17"/>
              <w:rPr>
                <w:rFonts w:ascii="Trebuchet MS" w:hAnsi="Trebuchet MS" w:cs="Times New Roman"/>
                <w:u w:val="single"/>
              </w:rPr>
            </w:pPr>
            <w:r w:rsidRPr="008454F9">
              <w:rPr>
                <w:rFonts w:ascii="Trebuchet MS" w:hAnsi="Trebuchet MS" w:cs="Times New Roman"/>
                <w:u w:val="single"/>
              </w:rPr>
              <w:t>Gewerberechtliche</w:t>
            </w:r>
            <w:r w:rsidR="00F672C8" w:rsidRPr="008454F9">
              <w:rPr>
                <w:rFonts w:ascii="Trebuchet MS" w:hAnsi="Trebuchet MS" w:cs="Times New Roman"/>
                <w:u w:val="single"/>
              </w:rPr>
              <w:t>:</w:t>
            </w:r>
            <w:r w:rsidR="009912DC" w:rsidRPr="008454F9">
              <w:rPr>
                <w:rFonts w:ascii="Trebuchet MS" w:hAnsi="Trebuchet MS" w:cs="Times New Roman"/>
                <w:u w:val="single"/>
              </w:rPr>
              <w:t>r</w:t>
            </w:r>
            <w:r w:rsidRPr="008454F9">
              <w:rPr>
                <w:rFonts w:ascii="Trebuchet MS" w:hAnsi="Trebuchet MS" w:cs="Times New Roman"/>
                <w:u w:val="single"/>
              </w:rPr>
              <w:t xml:space="preserve"> Geschäftsführer</w:t>
            </w:r>
            <w:r w:rsidRPr="008454F9">
              <w:rPr>
                <w:rFonts w:ascii="Trebuchet MS" w:hAnsi="Trebuchet MS" w:cs="Times New Roman"/>
                <w:bCs/>
                <w:u w:val="single"/>
                <w:lang w:eastAsia="de-AT"/>
              </w:rPr>
              <w:t>:in</w:t>
            </w:r>
            <w:r w:rsidRPr="008454F9">
              <w:rPr>
                <w:rFonts w:ascii="Trebuchet MS" w:hAnsi="Trebuchet MS" w:cs="Times New Roman"/>
              </w:rPr>
              <w:t>: Bei gewerblichen Tätigkeiten</w:t>
            </w:r>
            <w:r>
              <w:rPr>
                <w:rStyle w:val="Funotenzeichen"/>
                <w:rFonts w:ascii="Trebuchet MS" w:hAnsi="Trebuchet MS" w:cs="Times New Roman"/>
              </w:rPr>
              <w:footnoteReference w:id="15"/>
            </w:r>
            <w:r w:rsidRPr="008454F9">
              <w:rPr>
                <w:rFonts w:ascii="Trebuchet MS" w:hAnsi="Trebuchet MS" w:cs="Times New Roman"/>
              </w:rPr>
              <w:t xml:space="preserve"> muss die Gesellschaft eine Person bestellen, die für die Einhaltung gewerberechtlicher Vorschriften zuständig ist. Diese Person kann, muss aber nicht identisch mit </w:t>
            </w:r>
            <w:r w:rsidR="00D41C09" w:rsidRPr="008454F9">
              <w:rPr>
                <w:rFonts w:ascii="Trebuchet MS" w:hAnsi="Trebuchet MS" w:cs="Times New Roman"/>
              </w:rPr>
              <w:t>der</w:t>
            </w:r>
            <w:r w:rsidRPr="008454F9">
              <w:rPr>
                <w:rFonts w:ascii="Trebuchet MS" w:hAnsi="Trebuchet MS" w:cs="Times New Roman"/>
              </w:rPr>
              <w:t xml:space="preserve"> handelsrechtlichen Geschäftsführer</w:t>
            </w:r>
            <w:r w:rsidRPr="008454F9">
              <w:rPr>
                <w:rFonts w:ascii="Trebuchet MS" w:hAnsi="Trebuchet MS" w:cs="Times New Roman"/>
                <w:bCs/>
                <w:lang w:eastAsia="de-AT"/>
              </w:rPr>
              <w:t>in</w:t>
            </w:r>
            <w:r w:rsidRPr="008454F9">
              <w:rPr>
                <w:rFonts w:ascii="Trebuchet MS" w:hAnsi="Trebuchet MS" w:cs="Times New Roman"/>
              </w:rPr>
              <w:t xml:space="preserve"> </w:t>
            </w:r>
            <w:r w:rsidR="00D41C09" w:rsidRPr="008454F9">
              <w:rPr>
                <w:rFonts w:ascii="Trebuchet MS" w:hAnsi="Trebuchet MS" w:cs="Times New Roman"/>
              </w:rPr>
              <w:t xml:space="preserve">oder dem handelsrechtlichen Geschäftsführer </w:t>
            </w:r>
            <w:r w:rsidRPr="008454F9">
              <w:rPr>
                <w:rFonts w:ascii="Trebuchet MS" w:hAnsi="Trebuchet MS" w:cs="Times New Roman"/>
              </w:rPr>
              <w:t>sein.</w:t>
            </w:r>
            <w:r w:rsidR="00E4116F" w:rsidRPr="008454F9">
              <w:rPr>
                <w:rFonts w:ascii="Trebuchet MS" w:hAnsi="Trebuchet MS" w:cs="Times New Roman"/>
              </w:rPr>
              <w:t xml:space="preserve"> </w:t>
            </w:r>
          </w:p>
          <w:p w14:paraId="313A5094" w14:textId="77777777" w:rsidR="00C76CBF" w:rsidRPr="008454F9" w:rsidRDefault="00C76CBF" w:rsidP="00DD2814">
            <w:pPr>
              <w:ind w:right="17"/>
              <w:rPr>
                <w:rFonts w:ascii="Trebuchet MS" w:hAnsi="Trebuchet MS" w:cs="Times New Roman"/>
                <w:lang w:eastAsia="de-AT"/>
              </w:rPr>
            </w:pPr>
          </w:p>
        </w:tc>
      </w:tr>
      <w:tr w:rsidR="004812B1" w14:paraId="0A600F54" w14:textId="77777777" w:rsidTr="0080765E">
        <w:tc>
          <w:tcPr>
            <w:tcW w:w="2969" w:type="dxa"/>
          </w:tcPr>
          <w:p w14:paraId="0E58C021" w14:textId="77777777" w:rsidR="00086D47" w:rsidRPr="00821F37" w:rsidRDefault="00553198" w:rsidP="00DD2814">
            <w:pPr>
              <w:spacing w:after="140"/>
              <w:ind w:right="17"/>
              <w:rPr>
                <w:rFonts w:ascii="Trebuchet MS" w:hAnsi="Trebuchet MS" w:cs="Times New Roman"/>
                <w:u w:val="single"/>
              </w:rPr>
            </w:pPr>
            <w:r w:rsidRPr="00821F37">
              <w:rPr>
                <w:rFonts w:ascii="Trebuchet MS" w:hAnsi="Trebuchet MS" w:cs="Times New Roman"/>
                <w:u w:val="single"/>
              </w:rPr>
              <w:t>Stammkapital</w:t>
            </w:r>
          </w:p>
        </w:tc>
        <w:tc>
          <w:tcPr>
            <w:tcW w:w="6103" w:type="dxa"/>
          </w:tcPr>
          <w:p w14:paraId="7DCF70C6" w14:textId="77777777" w:rsidR="00086D47" w:rsidRPr="00821F37" w:rsidRDefault="00553198" w:rsidP="00DD2814">
            <w:pPr>
              <w:ind w:right="17"/>
              <w:rPr>
                <w:rFonts w:ascii="Trebuchet MS" w:hAnsi="Trebuchet MS" w:cs="Times New Roman"/>
                <w:lang w:eastAsia="de-AT"/>
              </w:rPr>
            </w:pPr>
            <w:r w:rsidRPr="00821F37">
              <w:rPr>
                <w:rFonts w:ascii="Trebuchet MS" w:hAnsi="Trebuchet MS" w:cs="Times New Roman"/>
                <w:lang w:eastAsia="de-AT"/>
              </w:rPr>
              <w:t xml:space="preserve">Das Stammkapital ist das im Gesellschaftsvertrag festgelegte </w:t>
            </w:r>
            <w:r w:rsidR="003A55C5" w:rsidRPr="00821F37">
              <w:rPr>
                <w:rFonts w:ascii="Trebuchet MS" w:hAnsi="Trebuchet MS" w:cs="Times New Roman"/>
                <w:lang w:eastAsia="de-AT"/>
              </w:rPr>
              <w:t xml:space="preserve">Kapital einer Gesellschaft, das sich aus der Summe der Stammeinlagen der einzelnen Gesellschafter:innen zusammensetzt. </w:t>
            </w:r>
          </w:p>
          <w:p w14:paraId="1A266460" w14:textId="77777777" w:rsidR="00BE5106" w:rsidRPr="00821F37" w:rsidRDefault="00BE5106" w:rsidP="00DD2814">
            <w:pPr>
              <w:ind w:right="17"/>
              <w:rPr>
                <w:rFonts w:ascii="Trebuchet MS" w:hAnsi="Trebuchet MS" w:cs="Times New Roman"/>
                <w:lang w:eastAsia="de-AT"/>
              </w:rPr>
            </w:pPr>
          </w:p>
          <w:p w14:paraId="4DE587DF" w14:textId="77777777" w:rsidR="00086D47" w:rsidRPr="00821F37" w:rsidRDefault="00553198" w:rsidP="00DD2814">
            <w:pPr>
              <w:pStyle w:val="Listenabsatz"/>
              <w:numPr>
                <w:ilvl w:val="0"/>
                <w:numId w:val="2"/>
              </w:numPr>
              <w:ind w:left="329" w:right="17"/>
              <w:rPr>
                <w:rFonts w:ascii="Trebuchet MS" w:hAnsi="Trebuchet MS" w:cs="Times New Roman"/>
              </w:rPr>
            </w:pPr>
            <w:r w:rsidRPr="00821F37">
              <w:rPr>
                <w:rFonts w:ascii="Trebuchet MS" w:hAnsi="Trebuchet MS" w:cs="Times New Roman"/>
              </w:rPr>
              <w:t xml:space="preserve">Mindeststammkapital: </w:t>
            </w:r>
            <w:r w:rsidR="00AF4FD1" w:rsidRPr="00821F37">
              <w:rPr>
                <w:rFonts w:ascii="Trebuchet MS" w:hAnsi="Trebuchet MS" w:cs="Times New Roman"/>
              </w:rPr>
              <w:t>EUR</w:t>
            </w:r>
            <w:r w:rsidR="007B5DDF" w:rsidRPr="00821F37">
              <w:rPr>
                <w:rFonts w:ascii="Trebuchet MS" w:hAnsi="Trebuchet MS" w:cs="Times New Roman"/>
                <w:lang w:eastAsia="de-AT"/>
              </w:rPr>
              <w:t> </w:t>
            </w:r>
            <w:r w:rsidRPr="00821F37">
              <w:rPr>
                <w:rFonts w:ascii="Trebuchet MS" w:hAnsi="Trebuchet MS" w:cs="Times New Roman"/>
              </w:rPr>
              <w:t xml:space="preserve">10.000. </w:t>
            </w:r>
          </w:p>
          <w:p w14:paraId="799A5D69" w14:textId="77777777" w:rsidR="00086D47" w:rsidRPr="00821F37" w:rsidRDefault="00553198" w:rsidP="00DD2814">
            <w:pPr>
              <w:pStyle w:val="Listenabsatz"/>
              <w:numPr>
                <w:ilvl w:val="0"/>
                <w:numId w:val="2"/>
              </w:numPr>
              <w:ind w:left="329" w:right="17"/>
              <w:rPr>
                <w:rFonts w:ascii="Trebuchet MS" w:hAnsi="Trebuchet MS" w:cs="Times New Roman"/>
              </w:rPr>
            </w:pPr>
            <w:r w:rsidRPr="00821F37">
              <w:rPr>
                <w:rFonts w:ascii="Trebuchet MS" w:hAnsi="Trebuchet MS" w:cs="Times New Roman"/>
              </w:rPr>
              <w:t xml:space="preserve">Bareinzahlung: Mindestens die Hälfte des Stammkapitals, also </w:t>
            </w:r>
            <w:r w:rsidR="00AF4FD1" w:rsidRPr="00821F37">
              <w:rPr>
                <w:rFonts w:ascii="Trebuchet MS" w:hAnsi="Trebuchet MS" w:cs="Times New Roman"/>
              </w:rPr>
              <w:t>EUR</w:t>
            </w:r>
            <w:r w:rsidR="007B5DDF" w:rsidRPr="00821F37">
              <w:rPr>
                <w:rFonts w:ascii="Trebuchet MS" w:hAnsi="Trebuchet MS" w:cs="Times New Roman"/>
                <w:lang w:eastAsia="de-AT"/>
              </w:rPr>
              <w:t> </w:t>
            </w:r>
            <w:r w:rsidRPr="00821F37">
              <w:rPr>
                <w:rFonts w:ascii="Trebuchet MS" w:hAnsi="Trebuchet MS" w:cs="Times New Roman"/>
              </w:rPr>
              <w:t xml:space="preserve">5.000, muss bei der Gründung in bar eingezahlt werden. </w:t>
            </w:r>
          </w:p>
          <w:p w14:paraId="31FE7876" w14:textId="77777777" w:rsidR="00AF2C0D" w:rsidRPr="00821F37" w:rsidRDefault="00AF2C0D" w:rsidP="00DD2814">
            <w:pPr>
              <w:ind w:right="17"/>
              <w:rPr>
                <w:rFonts w:ascii="Trebuchet MS" w:hAnsi="Trebuchet MS" w:cs="Times New Roman"/>
                <w:lang w:eastAsia="de-AT"/>
              </w:rPr>
            </w:pPr>
          </w:p>
        </w:tc>
      </w:tr>
      <w:tr w:rsidR="004812B1" w14:paraId="0FCF76C3" w14:textId="77777777" w:rsidTr="0080765E">
        <w:tc>
          <w:tcPr>
            <w:tcW w:w="2969" w:type="dxa"/>
          </w:tcPr>
          <w:p w14:paraId="2238AF6E" w14:textId="77777777" w:rsidR="00673C53" w:rsidRPr="00821F37" w:rsidRDefault="00553198" w:rsidP="00DD2814">
            <w:pPr>
              <w:ind w:right="17"/>
              <w:rPr>
                <w:rFonts w:ascii="Trebuchet MS" w:hAnsi="Trebuchet MS" w:cs="Times New Roman"/>
                <w:u w:val="single"/>
              </w:rPr>
            </w:pPr>
            <w:r w:rsidRPr="00821F37">
              <w:rPr>
                <w:rFonts w:ascii="Trebuchet MS" w:hAnsi="Trebuchet MS" w:cs="Times New Roman"/>
                <w:u w:val="single"/>
              </w:rPr>
              <w:t>Sollen unterschiedliche Anteilsklassen</w:t>
            </w:r>
            <w:r>
              <w:rPr>
                <w:rStyle w:val="Funotenzeichen"/>
                <w:rFonts w:ascii="Trebuchet MS" w:hAnsi="Trebuchet MS" w:cs="Times New Roman"/>
                <w:u w:val="single"/>
              </w:rPr>
              <w:footnoteReference w:id="16"/>
            </w:r>
            <w:r w:rsidRPr="00821F37">
              <w:rPr>
                <w:rFonts w:ascii="Trebuchet MS" w:hAnsi="Trebuchet MS" w:cs="Times New Roman"/>
                <w:u w:val="single"/>
              </w:rPr>
              <w:t xml:space="preserve"> vorgesehen werden (zB Common Shares, Preferred Shares)?</w:t>
            </w:r>
          </w:p>
          <w:p w14:paraId="73AEE55A" w14:textId="77777777" w:rsidR="00673C53" w:rsidRPr="00821F37" w:rsidRDefault="00673C53" w:rsidP="00DD2814">
            <w:pPr>
              <w:ind w:right="17"/>
              <w:rPr>
                <w:rFonts w:ascii="Trebuchet MS" w:hAnsi="Trebuchet MS" w:cs="Times New Roman"/>
                <w:u w:val="single"/>
              </w:rPr>
            </w:pPr>
          </w:p>
        </w:tc>
        <w:tc>
          <w:tcPr>
            <w:tcW w:w="6103" w:type="dxa"/>
          </w:tcPr>
          <w:p w14:paraId="17A19819" w14:textId="77777777" w:rsidR="00673C53" w:rsidRPr="00821F37" w:rsidRDefault="00553198" w:rsidP="00DD2814">
            <w:pPr>
              <w:ind w:right="17"/>
              <w:rPr>
                <w:rStyle w:val="relative"/>
                <w:rFonts w:ascii="Trebuchet MS" w:hAnsi="Trebuchet MS" w:cs="Times New Roman"/>
              </w:rPr>
            </w:pPr>
            <w:r w:rsidRPr="00821F37">
              <w:rPr>
                <w:rStyle w:val="relative"/>
                <w:rFonts w:ascii="Trebuchet MS" w:hAnsi="Trebuchet MS" w:cs="Times New Roman"/>
              </w:rPr>
              <w:t>Die GmbH kennt gesetzlich keine echten Anteilsklassen</w:t>
            </w:r>
            <w:r w:rsidR="00C55FB4" w:rsidRPr="00821F37">
              <w:rPr>
                <w:rStyle w:val="relative"/>
                <w:rFonts w:ascii="Trebuchet MS" w:hAnsi="Trebuchet MS" w:cs="Times New Roman"/>
              </w:rPr>
              <w:t xml:space="preserve"> (Arten von Geschäftsanteilen)</w:t>
            </w:r>
            <w:r w:rsidRPr="00821F37">
              <w:rPr>
                <w:rStyle w:val="relative"/>
                <w:rFonts w:ascii="Trebuchet MS" w:hAnsi="Trebuchet MS" w:cs="Times New Roman"/>
              </w:rPr>
              <w:t xml:space="preserve"> mit unterschiedlichen Rechten. Bei der GmbH können jedoch im Gesellschaftsvertrag und/oder in einem ergänzenden Syndikatsvertrag schuldrechtlich differenzierte Rechte und Pflichten der Gesellschafter:innen vereinbart werden, etwa im Hinblick auf Stimmrechte, Ausschüttungen oder Informationsrechte. Solche Vereinbarungen begründen jedoch keine gesellschaftsrechtlich getrennten Anteilsklassen, sondern wirken nur im Innenverhältnis.</w:t>
            </w:r>
          </w:p>
          <w:p w14:paraId="2D54A7DD" w14:textId="77777777" w:rsidR="005547DD" w:rsidRPr="00821F37" w:rsidRDefault="005547DD" w:rsidP="00DD2814">
            <w:pPr>
              <w:ind w:right="17"/>
              <w:rPr>
                <w:rStyle w:val="relative"/>
                <w:rFonts w:ascii="Trebuchet MS" w:hAnsi="Trebuchet MS" w:cs="Times New Roman"/>
              </w:rPr>
            </w:pPr>
          </w:p>
          <w:p w14:paraId="23B88647" w14:textId="77777777" w:rsidR="00673C53" w:rsidRPr="00821F37" w:rsidRDefault="00553198" w:rsidP="00DD2814">
            <w:pPr>
              <w:ind w:right="17"/>
              <w:rPr>
                <w:rStyle w:val="relative"/>
                <w:rFonts w:ascii="Trebuchet MS" w:hAnsi="Trebuchet MS" w:cs="Times New Roman"/>
              </w:rPr>
            </w:pPr>
            <w:r w:rsidRPr="00821F37">
              <w:rPr>
                <w:rStyle w:val="relative"/>
                <w:rFonts w:ascii="Trebuchet MS" w:hAnsi="Trebuchet MS" w:cs="Times New Roman"/>
              </w:rPr>
              <w:t>Die FlexCo hingegen ermöglicht die Schaffung u</w:t>
            </w:r>
            <w:r w:rsidR="00E97E4A" w:rsidRPr="00821F37">
              <w:rPr>
                <w:rStyle w:val="relative"/>
                <w:rFonts w:ascii="Trebuchet MS" w:hAnsi="Trebuchet MS" w:cs="Times New Roman"/>
              </w:rPr>
              <w:t xml:space="preserve">nterschiedlicher Anteilsklassen. </w:t>
            </w:r>
            <w:r w:rsidR="003B4103" w:rsidRPr="00821F37">
              <w:rPr>
                <w:rStyle w:val="relative"/>
                <w:rFonts w:ascii="Trebuchet MS" w:hAnsi="Trebuchet MS" w:cs="Times New Roman"/>
              </w:rPr>
              <w:t xml:space="preserve">An die jeweiligen Anteilsklassen können zB bestimmte finanzielle Vorzugsrechte oder Zustimmungsrechte geknüpft werden. </w:t>
            </w:r>
            <w:r w:rsidR="00E97E4A" w:rsidRPr="00821F37">
              <w:rPr>
                <w:rStyle w:val="relative"/>
                <w:rFonts w:ascii="Trebuchet MS" w:hAnsi="Trebuchet MS" w:cs="Times New Roman"/>
              </w:rPr>
              <w:t>Eine eigene, bereits im Gesetz definierte Anteilsklasse sind die</w:t>
            </w:r>
            <w:r w:rsidRPr="00821F37">
              <w:rPr>
                <w:rStyle w:val="relative"/>
                <w:rFonts w:ascii="Trebuchet MS" w:hAnsi="Trebuchet MS" w:cs="Times New Roman"/>
              </w:rPr>
              <w:t xml:space="preserve"> </w:t>
            </w:r>
            <w:r w:rsidR="00D351C9" w:rsidRPr="00821F37">
              <w:rPr>
                <w:rStyle w:val="relative"/>
                <w:rFonts w:ascii="Trebuchet MS" w:hAnsi="Trebuchet MS" w:cs="Times New Roman"/>
              </w:rPr>
              <w:t>UWA</w:t>
            </w:r>
            <w:r w:rsidRPr="00821F37">
              <w:rPr>
                <w:rStyle w:val="relative"/>
                <w:rFonts w:ascii="Trebuchet MS" w:hAnsi="Trebuchet MS" w:cs="Times New Roman"/>
              </w:rPr>
              <w:t xml:space="preserve">. </w:t>
            </w:r>
          </w:p>
          <w:p w14:paraId="79042616" w14:textId="77777777" w:rsidR="00673C53" w:rsidRPr="00821F37" w:rsidRDefault="00673C53" w:rsidP="00DD2814">
            <w:pPr>
              <w:ind w:right="17"/>
              <w:rPr>
                <w:rStyle w:val="relative"/>
                <w:rFonts w:ascii="Trebuchet MS" w:hAnsi="Trebuchet MS" w:cs="Times New Roman"/>
              </w:rPr>
            </w:pPr>
          </w:p>
          <w:p w14:paraId="2F360118" w14:textId="77777777" w:rsidR="00673C53" w:rsidRPr="00821F37" w:rsidRDefault="00553198" w:rsidP="00DD2814">
            <w:pPr>
              <w:ind w:right="17"/>
              <w:rPr>
                <w:rStyle w:val="relative"/>
                <w:rFonts w:ascii="Trebuchet MS" w:hAnsi="Trebuchet MS" w:cs="Times New Roman"/>
              </w:rPr>
            </w:pPr>
            <w:r w:rsidRPr="00821F37">
              <w:rPr>
                <w:rStyle w:val="relative"/>
                <w:rFonts w:ascii="Trebuchet MS" w:hAnsi="Trebuchet MS" w:cs="Times New Roman"/>
              </w:rPr>
              <w:t>Solche Regelungen werden regelmäßig im Syndikatsvertrag getroffen und gelten unabhängig von der konkreten Ausgestaltung der Anteile.</w:t>
            </w:r>
          </w:p>
          <w:p w14:paraId="45D4CD29" w14:textId="77777777" w:rsidR="00673C53" w:rsidRPr="00821F37" w:rsidRDefault="00673C53" w:rsidP="00DD2814">
            <w:pPr>
              <w:ind w:right="17"/>
              <w:rPr>
                <w:rStyle w:val="relative"/>
                <w:rFonts w:ascii="Trebuchet MS" w:hAnsi="Trebuchet MS" w:cs="Times New Roman"/>
              </w:rPr>
            </w:pPr>
          </w:p>
        </w:tc>
      </w:tr>
      <w:tr w:rsidR="004812B1" w14:paraId="561C3BD4" w14:textId="77777777" w:rsidTr="0080765E">
        <w:tc>
          <w:tcPr>
            <w:tcW w:w="2969" w:type="dxa"/>
          </w:tcPr>
          <w:p w14:paraId="250BDAA7" w14:textId="77777777" w:rsidR="008C4E17" w:rsidRPr="004D6F7E" w:rsidRDefault="00553198" w:rsidP="00DD2814">
            <w:pPr>
              <w:ind w:right="17"/>
              <w:rPr>
                <w:rFonts w:ascii="Trebuchet MS" w:hAnsi="Trebuchet MS" w:cs="Times New Roman"/>
                <w:u w:val="single"/>
              </w:rPr>
            </w:pPr>
            <w:r w:rsidRPr="004D6F7E">
              <w:rPr>
                <w:rFonts w:ascii="Trebuchet MS" w:hAnsi="Trebuchet MS" w:cs="Times New Roman"/>
                <w:u w:val="single"/>
              </w:rPr>
              <w:t>Beginn und Ende des Geschäftsjahres</w:t>
            </w:r>
          </w:p>
        </w:tc>
        <w:tc>
          <w:tcPr>
            <w:tcW w:w="6103" w:type="dxa"/>
          </w:tcPr>
          <w:p w14:paraId="52CFFAE7" w14:textId="77777777" w:rsidR="008C4E17" w:rsidRPr="004D6F7E" w:rsidRDefault="00553198" w:rsidP="00DD2814">
            <w:pPr>
              <w:rPr>
                <w:rFonts w:ascii="Trebuchet MS" w:hAnsi="Trebuchet MS" w:cs="Times New Roman"/>
              </w:rPr>
            </w:pPr>
            <w:r w:rsidRPr="004D6F7E">
              <w:rPr>
                <w:rFonts w:ascii="Trebuchet MS" w:hAnsi="Trebuchet MS" w:cs="Times New Roman"/>
              </w:rPr>
              <w:t>Das Wirtschaftsjahr ist verpflichtend im Gesellschaftsvertrag festzulegen.</w:t>
            </w:r>
          </w:p>
          <w:p w14:paraId="0FD95FA4" w14:textId="77777777" w:rsidR="008C4E17" w:rsidRPr="004D6F7E" w:rsidRDefault="008C4E17" w:rsidP="00DD2814">
            <w:pPr>
              <w:rPr>
                <w:rFonts w:ascii="Trebuchet MS" w:hAnsi="Trebuchet MS" w:cs="Times New Roman"/>
              </w:rPr>
            </w:pPr>
          </w:p>
          <w:p w14:paraId="2136C363" w14:textId="77777777" w:rsidR="008C4E17" w:rsidRPr="004D6F7E" w:rsidRDefault="00553198" w:rsidP="00DD2814">
            <w:pPr>
              <w:pStyle w:val="Listenabsatz"/>
              <w:numPr>
                <w:ilvl w:val="0"/>
                <w:numId w:val="2"/>
              </w:numPr>
              <w:ind w:left="329"/>
              <w:rPr>
                <w:rFonts w:ascii="Trebuchet MS" w:hAnsi="Trebuchet MS" w:cs="Times New Roman"/>
                <w:u w:val="single"/>
              </w:rPr>
            </w:pPr>
            <w:r w:rsidRPr="004D6F7E">
              <w:rPr>
                <w:rFonts w:ascii="Trebuchet MS" w:hAnsi="Trebuchet MS" w:cs="Times New Roman"/>
                <w:bCs/>
                <w:u w:val="single"/>
              </w:rPr>
              <w:t>Standard</w:t>
            </w:r>
            <w:r w:rsidRPr="004D6F7E">
              <w:rPr>
                <w:rFonts w:ascii="Trebuchet MS" w:hAnsi="Trebuchet MS" w:cs="Times New Roman"/>
                <w:bCs/>
              </w:rPr>
              <w:t>:</w:t>
            </w:r>
            <w:r w:rsidRPr="004D6F7E">
              <w:rPr>
                <w:rFonts w:ascii="Trebuchet MS" w:hAnsi="Trebuchet MS" w:cs="Times New Roman"/>
              </w:rPr>
              <w:t xml:space="preserve"> In Österreich entspricht es meist dem </w:t>
            </w:r>
            <w:r w:rsidRPr="004D6F7E">
              <w:rPr>
                <w:rFonts w:ascii="Trebuchet MS" w:hAnsi="Trebuchet MS" w:cs="Times New Roman"/>
                <w:bCs/>
              </w:rPr>
              <w:t>Kalenderjahr</w:t>
            </w:r>
            <w:r w:rsidRPr="004D6F7E">
              <w:rPr>
                <w:rFonts w:ascii="Trebuchet MS" w:hAnsi="Trebuchet MS" w:cs="Times New Roman"/>
              </w:rPr>
              <w:t xml:space="preserve"> (</w:t>
            </w:r>
            <w:r w:rsidR="00A6100A" w:rsidRPr="004D6F7E">
              <w:rPr>
                <w:rFonts w:ascii="Trebuchet MS" w:hAnsi="Trebuchet MS" w:cs="Times New Roman"/>
                <w:bCs/>
              </w:rPr>
              <w:t>1. Januar – 31. </w:t>
            </w:r>
            <w:r w:rsidRPr="004D6F7E">
              <w:rPr>
                <w:rFonts w:ascii="Trebuchet MS" w:hAnsi="Trebuchet MS" w:cs="Times New Roman"/>
                <w:bCs/>
              </w:rPr>
              <w:t>Dezember</w:t>
            </w:r>
            <w:r w:rsidRPr="004D6F7E">
              <w:rPr>
                <w:rFonts w:ascii="Trebuchet MS" w:hAnsi="Trebuchet MS" w:cs="Times New Roman"/>
              </w:rPr>
              <w:t>).</w:t>
            </w:r>
          </w:p>
          <w:p w14:paraId="4CF27844" w14:textId="77777777" w:rsidR="008C4E17" w:rsidRPr="004D6F7E" w:rsidRDefault="00553198" w:rsidP="00DD2814">
            <w:pPr>
              <w:pStyle w:val="Listenabsatz"/>
              <w:numPr>
                <w:ilvl w:val="0"/>
                <w:numId w:val="2"/>
              </w:numPr>
              <w:ind w:left="329"/>
              <w:rPr>
                <w:rFonts w:ascii="Trebuchet MS" w:hAnsi="Trebuchet MS" w:cs="Times New Roman"/>
                <w:u w:val="single"/>
              </w:rPr>
            </w:pPr>
            <w:r w:rsidRPr="004D6F7E">
              <w:rPr>
                <w:rFonts w:ascii="Trebuchet MS" w:hAnsi="Trebuchet MS" w:cs="Times New Roman"/>
                <w:bCs/>
                <w:u w:val="single"/>
              </w:rPr>
              <w:t>Abweichendes Wirtschaftsjahr</w:t>
            </w:r>
            <w:r w:rsidRPr="004D6F7E">
              <w:rPr>
                <w:rFonts w:ascii="Trebuchet MS" w:hAnsi="Trebuchet MS" w:cs="Times New Roman"/>
                <w:bCs/>
              </w:rPr>
              <w:t>:</w:t>
            </w:r>
            <w:r w:rsidRPr="004D6F7E">
              <w:rPr>
                <w:rFonts w:ascii="Trebuchet MS" w:hAnsi="Trebuchet MS" w:cs="Times New Roman"/>
              </w:rPr>
              <w:t xml:space="preserve"> Kann durch den Gesellschaftsvertrag festgelegt werden (zB </w:t>
            </w:r>
            <w:r w:rsidR="00A6100A" w:rsidRPr="004D6F7E">
              <w:rPr>
                <w:rFonts w:ascii="Trebuchet MS" w:hAnsi="Trebuchet MS" w:cs="Times New Roman"/>
                <w:bCs/>
              </w:rPr>
              <w:t>1. April – 31. </w:t>
            </w:r>
            <w:r w:rsidRPr="004D6F7E">
              <w:rPr>
                <w:rFonts w:ascii="Trebuchet MS" w:hAnsi="Trebuchet MS" w:cs="Times New Roman"/>
                <w:bCs/>
              </w:rPr>
              <w:t>März</w:t>
            </w:r>
            <w:r w:rsidRPr="004D6F7E">
              <w:rPr>
                <w:rFonts w:ascii="Trebuchet MS" w:hAnsi="Trebuchet MS" w:cs="Times New Roman"/>
              </w:rPr>
              <w:t>).</w:t>
            </w:r>
          </w:p>
          <w:p w14:paraId="0CFCB79A" w14:textId="77777777" w:rsidR="00C85524" w:rsidRPr="004D6F7E" w:rsidRDefault="00C85524" w:rsidP="00DD2814">
            <w:pPr>
              <w:pStyle w:val="Listenabsatz"/>
              <w:ind w:left="329"/>
              <w:rPr>
                <w:rStyle w:val="relative"/>
                <w:rFonts w:ascii="Trebuchet MS" w:hAnsi="Trebuchet MS" w:cs="Times New Roman"/>
                <w:u w:val="single"/>
              </w:rPr>
            </w:pPr>
          </w:p>
        </w:tc>
      </w:tr>
      <w:tr w:rsidR="004812B1" w14:paraId="2855F466" w14:textId="77777777" w:rsidTr="0080765E">
        <w:tc>
          <w:tcPr>
            <w:tcW w:w="2969" w:type="dxa"/>
          </w:tcPr>
          <w:p w14:paraId="1430064A" w14:textId="77777777" w:rsidR="000A5471" w:rsidRPr="004D6F7E" w:rsidRDefault="00553198" w:rsidP="00DD2814">
            <w:pPr>
              <w:tabs>
                <w:tab w:val="left" w:pos="2591"/>
              </w:tabs>
              <w:ind w:right="17"/>
              <w:rPr>
                <w:rFonts w:ascii="Trebuchet MS" w:hAnsi="Trebuchet MS" w:cs="Times New Roman"/>
                <w:u w:val="single"/>
              </w:rPr>
            </w:pPr>
            <w:r w:rsidRPr="004D6F7E">
              <w:rPr>
                <w:rFonts w:ascii="Trebuchet MS" w:hAnsi="Trebuchet MS" w:cs="Times New Roman"/>
                <w:u w:val="single"/>
              </w:rPr>
              <w:t>Gewinnverwendung</w:t>
            </w:r>
          </w:p>
          <w:p w14:paraId="116E094C" w14:textId="77777777" w:rsidR="000A5471" w:rsidRPr="004D6F7E" w:rsidRDefault="000A5471" w:rsidP="00DD2814">
            <w:pPr>
              <w:ind w:right="17"/>
              <w:rPr>
                <w:rFonts w:ascii="Trebuchet MS" w:hAnsi="Trebuchet MS" w:cs="Times New Roman"/>
              </w:rPr>
            </w:pPr>
          </w:p>
        </w:tc>
        <w:tc>
          <w:tcPr>
            <w:tcW w:w="6103" w:type="dxa"/>
          </w:tcPr>
          <w:p w14:paraId="456755DE" w14:textId="77777777" w:rsidR="000A5471" w:rsidRPr="004D6F7E" w:rsidRDefault="00553198" w:rsidP="00DD2814">
            <w:pPr>
              <w:rPr>
                <w:rStyle w:val="relative"/>
                <w:rFonts w:ascii="Trebuchet MS" w:hAnsi="Trebuchet MS" w:cs="Times New Roman"/>
              </w:rPr>
            </w:pPr>
            <w:r w:rsidRPr="004D6F7E">
              <w:rPr>
                <w:rFonts w:ascii="Trebuchet MS" w:hAnsi="Trebuchet MS" w:cs="Times New Roman"/>
              </w:rPr>
              <w:t>Gewinne einer GmbH oder FlexCo können entweder an die Gesellschafter:innen ausgeschüttet oder thesauriert (dh im Unternehmen einbehalten) werden. Im Gesellschaftsvertrag ist eine Standardregelung zu treffen, wobei jeweils im Einzelfall durch Gesellschafter</w:t>
            </w:r>
            <w:r w:rsidR="005F76EC" w:rsidRPr="004D6F7E">
              <w:rPr>
                <w:rFonts w:ascii="Trebuchet MS" w:hAnsi="Trebuchet MS" w:cs="Times New Roman"/>
              </w:rPr>
              <w:t>:innen</w:t>
            </w:r>
            <w:r w:rsidRPr="004D6F7E">
              <w:rPr>
                <w:rFonts w:ascii="Trebuchet MS" w:hAnsi="Trebuchet MS" w:cs="Times New Roman"/>
              </w:rPr>
              <w:t>beschluss eine abweichende Gewinn- (und Verlust-) Verw</w:t>
            </w:r>
            <w:r w:rsidR="0040584E" w:rsidRPr="004D6F7E">
              <w:rPr>
                <w:rFonts w:ascii="Trebuchet MS" w:hAnsi="Trebuchet MS" w:cs="Times New Roman"/>
              </w:rPr>
              <w:t>endung beschlossen werden kann.</w:t>
            </w:r>
          </w:p>
        </w:tc>
      </w:tr>
      <w:tr w:rsidR="004812B1" w14:paraId="575D8308" w14:textId="77777777" w:rsidTr="0080765E">
        <w:tc>
          <w:tcPr>
            <w:tcW w:w="2969" w:type="dxa"/>
          </w:tcPr>
          <w:p w14:paraId="048DC33A" w14:textId="77777777" w:rsidR="000A5471" w:rsidRPr="004D6F7E" w:rsidRDefault="000A5471" w:rsidP="00DD2814">
            <w:pPr>
              <w:ind w:right="17"/>
              <w:rPr>
                <w:rFonts w:ascii="Trebuchet MS" w:hAnsi="Trebuchet MS" w:cs="Times New Roman"/>
                <w:highlight w:val="yellow"/>
                <w:u w:val="single"/>
              </w:rPr>
            </w:pPr>
          </w:p>
        </w:tc>
        <w:tc>
          <w:tcPr>
            <w:tcW w:w="6103" w:type="dxa"/>
          </w:tcPr>
          <w:p w14:paraId="4D873733" w14:textId="77777777" w:rsidR="000A5471" w:rsidRPr="004D6F7E" w:rsidRDefault="000A5471" w:rsidP="00DD2814">
            <w:pPr>
              <w:pStyle w:val="Listenabsatz"/>
              <w:ind w:right="17"/>
              <w:rPr>
                <w:rFonts w:ascii="Trebuchet MS" w:hAnsi="Trebuchet MS" w:cs="Times New Roman"/>
                <w:highlight w:val="yellow"/>
              </w:rPr>
            </w:pPr>
          </w:p>
        </w:tc>
      </w:tr>
    </w:tbl>
    <w:p w14:paraId="3978AC23" w14:textId="77777777" w:rsidR="00086D47" w:rsidRPr="004D6F7E" w:rsidRDefault="00553198" w:rsidP="00750F6E">
      <w:pPr>
        <w:pStyle w:val="berschrift2"/>
        <w:rPr>
          <w:rFonts w:ascii="Trebuchet MS" w:hAnsi="Trebuchet MS"/>
        </w:rPr>
      </w:pPr>
      <w:bookmarkStart w:id="164" w:name="_Ref205995864"/>
      <w:bookmarkStart w:id="165" w:name="_Ref205995867"/>
      <w:bookmarkStart w:id="166" w:name="_Toc210123794"/>
      <w:r w:rsidRPr="004D6F7E">
        <w:rPr>
          <w:rFonts w:ascii="Trebuchet MS" w:hAnsi="Trebuchet MS"/>
        </w:rPr>
        <w:t>Beschlussmehrheiten und Zustimmungsrechte</w:t>
      </w:r>
      <w:bookmarkEnd w:id="164"/>
      <w:bookmarkEnd w:id="165"/>
      <w:bookmarkEnd w:id="166"/>
    </w:p>
    <w:p w14:paraId="65709992" w14:textId="77777777" w:rsidR="00086D47" w:rsidRPr="004D6F7E" w:rsidRDefault="00086D47" w:rsidP="000F72B2">
      <w:pPr>
        <w:ind w:left="1134" w:right="17"/>
        <w:rPr>
          <w:rFonts w:ascii="Trebuchet MS" w:hAnsi="Trebuchet MS" w:cs="Times New Roman"/>
          <w:lang w:eastAsia="de-AT"/>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5495"/>
        <w:gridCol w:w="425"/>
        <w:gridCol w:w="142"/>
      </w:tblGrid>
      <w:tr w:rsidR="004812B1" w14:paraId="5B6BB1DD" w14:textId="77777777" w:rsidTr="0080765E">
        <w:tc>
          <w:tcPr>
            <w:tcW w:w="3010" w:type="dxa"/>
          </w:tcPr>
          <w:p w14:paraId="2BC07498" w14:textId="77777777" w:rsidR="00086D47" w:rsidRPr="004D6F7E" w:rsidRDefault="00553198" w:rsidP="00DD2814">
            <w:pPr>
              <w:tabs>
                <w:tab w:val="left" w:pos="2591"/>
              </w:tabs>
              <w:ind w:right="17"/>
              <w:contextualSpacing/>
              <w:rPr>
                <w:rFonts w:ascii="Trebuchet MS" w:hAnsi="Trebuchet MS" w:cs="Times New Roman"/>
              </w:rPr>
            </w:pPr>
            <w:r w:rsidRPr="004D6F7E">
              <w:rPr>
                <w:rFonts w:ascii="Trebuchet MS" w:hAnsi="Trebuchet MS" w:cs="Times New Roman"/>
                <w:u w:val="single"/>
              </w:rPr>
              <w:t>Beschlussmehrheiten</w:t>
            </w:r>
            <w:r w:rsidRPr="004D6F7E">
              <w:rPr>
                <w:rFonts w:ascii="Trebuchet MS" w:hAnsi="Trebuchet MS" w:cs="Times New Roman"/>
              </w:rPr>
              <w:t xml:space="preserve"> in der Ge</w:t>
            </w:r>
            <w:r w:rsidR="00E42BC4" w:rsidRPr="004D6F7E">
              <w:rPr>
                <w:rFonts w:ascii="Trebuchet MS" w:hAnsi="Trebuchet MS" w:cs="Times New Roman"/>
              </w:rPr>
              <w:t>neralversammlung (einfache oder</w:t>
            </w:r>
            <w:r w:rsidR="00870DAA" w:rsidRPr="004D6F7E">
              <w:rPr>
                <w:rFonts w:ascii="Trebuchet MS" w:hAnsi="Trebuchet MS" w:cs="Times New Roman"/>
              </w:rPr>
              <w:t xml:space="preserve"> </w:t>
            </w:r>
            <w:r w:rsidRPr="004D6F7E">
              <w:rPr>
                <w:rFonts w:ascii="Trebuchet MS" w:hAnsi="Trebuchet MS" w:cs="Times New Roman"/>
              </w:rPr>
              <w:t>qualifizierte Mehrheit)</w:t>
            </w:r>
          </w:p>
        </w:tc>
        <w:tc>
          <w:tcPr>
            <w:tcW w:w="6062" w:type="dxa"/>
            <w:gridSpan w:val="3"/>
          </w:tcPr>
          <w:p w14:paraId="1145BD0B" w14:textId="77777777" w:rsidR="0057231E" w:rsidRPr="004D6F7E" w:rsidRDefault="00553198" w:rsidP="00DD2814">
            <w:pPr>
              <w:rPr>
                <w:rFonts w:ascii="Trebuchet MS" w:hAnsi="Trebuchet MS" w:cs="Times New Roman"/>
              </w:rPr>
            </w:pPr>
            <w:r w:rsidRPr="004D6F7E">
              <w:rPr>
                <w:rFonts w:ascii="Trebuchet MS" w:hAnsi="Trebuchet MS" w:cs="Times New Roman"/>
              </w:rPr>
              <w:t>In der Generalversammlung einer GmbH oder FlexCo gelten für Beschlüsse unterschiedliche Mehrheit</w:t>
            </w:r>
            <w:r w:rsidR="0076046B" w:rsidRPr="004D6F7E">
              <w:rPr>
                <w:rFonts w:ascii="Trebuchet MS" w:hAnsi="Trebuchet MS" w:cs="Times New Roman"/>
              </w:rPr>
              <w:t>serfordernisse</w:t>
            </w:r>
            <w:r w:rsidRPr="004D6F7E">
              <w:rPr>
                <w:rFonts w:ascii="Trebuchet MS" w:hAnsi="Trebuchet MS" w:cs="Times New Roman"/>
              </w:rPr>
              <w:t xml:space="preserve">, abhängig </w:t>
            </w:r>
            <w:r w:rsidR="0076046B" w:rsidRPr="004D6F7E">
              <w:rPr>
                <w:rFonts w:ascii="Trebuchet MS" w:hAnsi="Trebuchet MS" w:cs="Times New Roman"/>
              </w:rPr>
              <w:t>vom Beschlussgegenstand</w:t>
            </w:r>
            <w:r w:rsidRPr="004D6F7E">
              <w:rPr>
                <w:rFonts w:ascii="Trebuchet MS" w:hAnsi="Trebuchet MS" w:cs="Times New Roman"/>
              </w:rPr>
              <w:t>:</w:t>
            </w:r>
          </w:p>
          <w:p w14:paraId="3B720FF6" w14:textId="77777777" w:rsidR="005E313E" w:rsidRPr="004D6F7E" w:rsidRDefault="005E313E" w:rsidP="00DD2814">
            <w:pPr>
              <w:rPr>
                <w:rFonts w:ascii="Trebuchet MS" w:hAnsi="Trebuchet MS" w:cs="Times New Roman"/>
              </w:rPr>
            </w:pPr>
          </w:p>
          <w:p w14:paraId="21DB165A" w14:textId="77777777" w:rsidR="00086D47" w:rsidRPr="004D6F7E" w:rsidRDefault="00553198" w:rsidP="00DD2814">
            <w:pPr>
              <w:pStyle w:val="Listenabsatz"/>
              <w:numPr>
                <w:ilvl w:val="0"/>
                <w:numId w:val="7"/>
              </w:numPr>
              <w:ind w:left="429"/>
              <w:rPr>
                <w:rFonts w:ascii="Trebuchet MS" w:hAnsi="Trebuchet MS" w:cs="Times New Roman"/>
                <w:bCs/>
                <w:u w:val="single"/>
              </w:rPr>
            </w:pPr>
            <w:r w:rsidRPr="004D6F7E">
              <w:rPr>
                <w:rFonts w:ascii="Trebuchet MS" w:hAnsi="Trebuchet MS" w:cs="Times New Roman"/>
                <w:bCs/>
                <w:u w:val="single"/>
              </w:rPr>
              <w:t>Einfache Mehrheit</w:t>
            </w:r>
            <w:r w:rsidRPr="004D6F7E">
              <w:rPr>
                <w:rFonts w:ascii="Trebuchet MS" w:hAnsi="Trebuchet MS" w:cs="Times New Roman"/>
                <w:bCs/>
              </w:rPr>
              <w:t xml:space="preserve">: Für gewöhnliche Beschlüsse, wie die Bestellung oder Abberufung von </w:t>
            </w:r>
            <w:r w:rsidR="003F0E4D" w:rsidRPr="004D6F7E">
              <w:rPr>
                <w:rFonts w:ascii="Trebuchet MS" w:eastAsia="Times New Roman" w:hAnsi="Trebuchet MS" w:cs="Times New Roman"/>
                <w:lang w:eastAsia="de-AT"/>
              </w:rPr>
              <w:t>Geschäftsführerinnen und Geschäftsführern</w:t>
            </w:r>
            <w:r w:rsidRPr="004D6F7E">
              <w:rPr>
                <w:rFonts w:ascii="Trebuchet MS" w:hAnsi="Trebuchet MS" w:cs="Times New Roman"/>
                <w:bCs/>
              </w:rPr>
              <w:t>, genügt in der Regel eine einfache Mehrheit der abgegebenen Stimmen.</w:t>
            </w:r>
          </w:p>
          <w:p w14:paraId="6CF54732" w14:textId="77777777" w:rsidR="00086D47" w:rsidRPr="004D6F7E" w:rsidRDefault="00553198" w:rsidP="00DD2814">
            <w:pPr>
              <w:pStyle w:val="Listenabsatz"/>
              <w:numPr>
                <w:ilvl w:val="0"/>
                <w:numId w:val="7"/>
              </w:numPr>
              <w:ind w:left="429"/>
              <w:rPr>
                <w:rFonts w:ascii="Trebuchet MS" w:hAnsi="Trebuchet MS" w:cs="Times New Roman"/>
                <w:bCs/>
                <w:u w:val="single"/>
              </w:rPr>
            </w:pPr>
            <w:r w:rsidRPr="004D6F7E">
              <w:rPr>
                <w:rFonts w:ascii="Trebuchet MS" w:hAnsi="Trebuchet MS" w:cs="Times New Roman"/>
                <w:bCs/>
                <w:u w:val="single"/>
              </w:rPr>
              <w:t>Qualifizierte Mehrheit</w:t>
            </w:r>
            <w:r w:rsidRPr="004D6F7E">
              <w:rPr>
                <w:rFonts w:ascii="Trebuchet MS" w:hAnsi="Trebuchet MS" w:cs="Times New Roman"/>
                <w:bCs/>
              </w:rPr>
              <w:t xml:space="preserve">: Für wichtige Entscheidungen, insbesondere Änderungen des Gesellschaftsvertrags, ist schon von Gesetzes wegen eine qualifizierte Mehrheit von drei Vierteln (75%) der abgegebenen Stimmen erforderlich. </w:t>
            </w:r>
            <w:r w:rsidR="00D74823" w:rsidRPr="004D6F7E">
              <w:rPr>
                <w:rFonts w:ascii="Trebuchet MS" w:hAnsi="Trebuchet MS" w:cs="Times New Roman"/>
                <w:bCs/>
              </w:rPr>
              <w:t>Darüber hinaus können freiwillig weitere Beschlussgegenstände mit qualifiziertem Mehrheitserfordernis im Gesellschaftsvertrag festgelegt werden.</w:t>
            </w:r>
          </w:p>
          <w:p w14:paraId="18B93477" w14:textId="77777777" w:rsidR="00210B89" w:rsidRPr="004D6F7E" w:rsidRDefault="00210B89" w:rsidP="00DD2814">
            <w:pPr>
              <w:ind w:left="69"/>
              <w:rPr>
                <w:rFonts w:ascii="Trebuchet MS" w:hAnsi="Trebuchet MS" w:cs="Times New Roman"/>
                <w:bCs/>
                <w:u w:val="single"/>
              </w:rPr>
            </w:pPr>
          </w:p>
          <w:p w14:paraId="141E70E8" w14:textId="77777777" w:rsidR="00210B89" w:rsidRPr="004D6F7E" w:rsidRDefault="00553198" w:rsidP="008E475A">
            <w:pPr>
              <w:rPr>
                <w:rFonts w:ascii="Trebuchet MS" w:hAnsi="Trebuchet MS" w:cs="Times New Roman"/>
                <w:u w:val="single"/>
              </w:rPr>
            </w:pPr>
            <w:r w:rsidRPr="004D6F7E">
              <w:rPr>
                <w:rFonts w:ascii="Trebuchet MS" w:hAnsi="Trebuchet MS" w:cs="Times New Roman"/>
                <w:b/>
                <w:u w:val="single"/>
              </w:rPr>
              <w:t>Hinweis</w:t>
            </w:r>
            <w:r w:rsidRPr="004D6F7E">
              <w:rPr>
                <w:rFonts w:ascii="Trebuchet MS" w:hAnsi="Trebuchet MS" w:cs="Times New Roman"/>
              </w:rPr>
              <w:t xml:space="preserve">: </w:t>
            </w:r>
            <w:r w:rsidRPr="004D6F7E">
              <w:rPr>
                <w:rFonts w:ascii="Trebuchet MS" w:hAnsi="Trebuchet MS" w:cs="Times New Roman"/>
                <w:bCs/>
              </w:rPr>
              <w:t>Jedenfalls sollten Pattsituationen (zB bei zwei Gesellschafter:innen mit je 50% Beteiligung) sowie 100%-Zustimmungserfordernisse tunlichst vermieden</w:t>
            </w:r>
            <w:r w:rsidR="00A5410E" w:rsidRPr="004D6F7E">
              <w:rPr>
                <w:rFonts w:ascii="Trebuchet MS" w:hAnsi="Trebuchet MS" w:cs="Times New Roman"/>
                <w:bCs/>
              </w:rPr>
              <w:t xml:space="preserve"> werden</w:t>
            </w:r>
            <w:r w:rsidRPr="004D6F7E">
              <w:rPr>
                <w:rFonts w:ascii="Trebuchet MS" w:hAnsi="Trebuchet MS" w:cs="Times New Roman"/>
                <w:bCs/>
              </w:rPr>
              <w:t xml:space="preserve">. </w:t>
            </w:r>
          </w:p>
          <w:p w14:paraId="6EDE262E" w14:textId="77777777" w:rsidR="00086D47" w:rsidRPr="004D6F7E" w:rsidRDefault="00086D47" w:rsidP="00DD2814">
            <w:pPr>
              <w:rPr>
                <w:rFonts w:ascii="Trebuchet MS" w:hAnsi="Trebuchet MS" w:cs="Times New Roman"/>
                <w:lang w:eastAsia="de-AT"/>
              </w:rPr>
            </w:pPr>
          </w:p>
        </w:tc>
      </w:tr>
      <w:tr w:rsidR="004812B1" w14:paraId="2D899E78" w14:textId="77777777" w:rsidTr="0080765E">
        <w:tc>
          <w:tcPr>
            <w:tcW w:w="3010" w:type="dxa"/>
          </w:tcPr>
          <w:p w14:paraId="4D934E91" w14:textId="77777777" w:rsidR="00086D47" w:rsidRPr="004D6F7E" w:rsidRDefault="00553198" w:rsidP="00DD2814">
            <w:pPr>
              <w:tabs>
                <w:tab w:val="left" w:pos="2591"/>
              </w:tabs>
              <w:ind w:right="17"/>
              <w:rPr>
                <w:rFonts w:ascii="Trebuchet MS" w:hAnsi="Trebuchet MS" w:cs="Times New Roman"/>
                <w:u w:val="single"/>
              </w:rPr>
            </w:pPr>
            <w:r w:rsidRPr="004D6F7E">
              <w:rPr>
                <w:rFonts w:ascii="Trebuchet MS" w:hAnsi="Trebuchet MS" w:cs="Times New Roman"/>
                <w:u w:val="single"/>
              </w:rPr>
              <w:t>Zustimmungsrechte einzelner Gesellschafter</w:t>
            </w:r>
            <w:r w:rsidR="004F57BB" w:rsidRPr="004D6F7E">
              <w:rPr>
                <w:rFonts w:ascii="Trebuchet MS" w:hAnsi="Trebuchet MS" w:cs="Times New Roman"/>
                <w:u w:val="single"/>
              </w:rPr>
              <w:t>:innen</w:t>
            </w:r>
            <w:r w:rsidRPr="004D6F7E">
              <w:rPr>
                <w:rFonts w:ascii="Trebuchet MS" w:hAnsi="Trebuchet MS" w:cs="Times New Roman"/>
                <w:u w:val="single"/>
              </w:rPr>
              <w:t xml:space="preserve"> </w:t>
            </w:r>
            <w:r w:rsidR="001D5291" w:rsidRPr="004D6F7E">
              <w:rPr>
                <w:rFonts w:ascii="Trebuchet MS" w:hAnsi="Trebuchet MS" w:cs="Times New Roman"/>
                <w:u w:val="single"/>
              </w:rPr>
              <w:t xml:space="preserve">(oder </w:t>
            </w:r>
            <w:r w:rsidR="003B42E8" w:rsidRPr="004D6F7E">
              <w:rPr>
                <w:rFonts w:ascii="Trebuchet MS" w:hAnsi="Trebuchet MS" w:cs="Times New Roman"/>
                <w:u w:val="single"/>
              </w:rPr>
              <w:t>Gruppen von Gesellschafterin</w:t>
            </w:r>
            <w:r w:rsidR="001D5291" w:rsidRPr="004D6F7E">
              <w:rPr>
                <w:rFonts w:ascii="Trebuchet MS" w:hAnsi="Trebuchet MS" w:cs="Times New Roman"/>
                <w:u w:val="single"/>
              </w:rPr>
              <w:t>nen</w:t>
            </w:r>
            <w:r w:rsidR="003B42E8" w:rsidRPr="004D6F7E">
              <w:rPr>
                <w:rFonts w:ascii="Trebuchet MS" w:hAnsi="Trebuchet MS" w:cs="Times New Roman"/>
                <w:u w:val="single"/>
              </w:rPr>
              <w:t xml:space="preserve"> und Gesellschaftern</w:t>
            </w:r>
            <w:r w:rsidR="001D5291" w:rsidRPr="004D6F7E">
              <w:rPr>
                <w:rFonts w:ascii="Trebuchet MS" w:hAnsi="Trebuchet MS" w:cs="Times New Roman"/>
                <w:u w:val="single"/>
              </w:rPr>
              <w:t xml:space="preserve">) </w:t>
            </w:r>
            <w:r w:rsidRPr="004D6F7E">
              <w:rPr>
                <w:rFonts w:ascii="Trebuchet MS" w:hAnsi="Trebuchet MS" w:cs="Times New Roman"/>
                <w:u w:val="single"/>
              </w:rPr>
              <w:t>zu bestimmten operativen</w:t>
            </w:r>
            <w:r w:rsidR="001D5291" w:rsidRPr="004D6F7E">
              <w:rPr>
                <w:rFonts w:ascii="Trebuchet MS" w:hAnsi="Trebuchet MS" w:cs="Times New Roman"/>
                <w:u w:val="single"/>
              </w:rPr>
              <w:t xml:space="preserve"> und/oder gesellschaftsrechtlichen</w:t>
            </w:r>
            <w:r w:rsidR="00184AA5" w:rsidRPr="004D6F7E">
              <w:rPr>
                <w:rFonts w:ascii="Trebuchet MS" w:hAnsi="Trebuchet MS" w:cs="Times New Roman"/>
                <w:u w:val="single"/>
              </w:rPr>
              <w:t xml:space="preserve"> Maßnahmen</w:t>
            </w:r>
            <w:r w:rsidRPr="004D6F7E">
              <w:rPr>
                <w:rFonts w:ascii="Trebuchet MS" w:hAnsi="Trebuchet MS" w:cs="Times New Roman"/>
                <w:u w:val="single"/>
              </w:rPr>
              <w:t xml:space="preserve"> </w:t>
            </w:r>
          </w:p>
        </w:tc>
        <w:tc>
          <w:tcPr>
            <w:tcW w:w="6062" w:type="dxa"/>
            <w:gridSpan w:val="3"/>
          </w:tcPr>
          <w:p w14:paraId="2739DE01" w14:textId="77777777" w:rsidR="008F5EAE" w:rsidRPr="004D6F7E" w:rsidRDefault="00553198" w:rsidP="00DD2814">
            <w:pPr>
              <w:rPr>
                <w:rFonts w:ascii="Trebuchet MS" w:hAnsi="Trebuchet MS" w:cs="Times New Roman"/>
              </w:rPr>
            </w:pPr>
            <w:r w:rsidRPr="004D6F7E">
              <w:rPr>
                <w:rFonts w:ascii="Trebuchet MS" w:hAnsi="Trebuchet MS" w:cs="Times New Roman"/>
              </w:rPr>
              <w:t>In einer GmbH und FlexCo können Gesellschafter</w:t>
            </w:r>
            <w:r w:rsidR="004F57BB" w:rsidRPr="004D6F7E">
              <w:rPr>
                <w:rFonts w:ascii="Trebuchet MS" w:hAnsi="Trebuchet MS" w:cs="Times New Roman"/>
              </w:rPr>
              <w:t>:innen</w:t>
            </w:r>
            <w:r w:rsidRPr="004D6F7E">
              <w:rPr>
                <w:rFonts w:ascii="Trebuchet MS" w:hAnsi="Trebuchet MS" w:cs="Times New Roman"/>
              </w:rPr>
              <w:t xml:space="preserve"> </w:t>
            </w:r>
            <w:r w:rsidR="001D5291" w:rsidRPr="004D6F7E">
              <w:rPr>
                <w:rFonts w:ascii="Trebuchet MS" w:hAnsi="Trebuchet MS" w:cs="Times New Roman"/>
              </w:rPr>
              <w:t xml:space="preserve">(oder Gruppen von </w:t>
            </w:r>
            <w:r w:rsidR="003B42E8" w:rsidRPr="004D6F7E">
              <w:rPr>
                <w:rFonts w:ascii="Trebuchet MS" w:hAnsi="Trebuchet MS" w:cs="Times New Roman"/>
              </w:rPr>
              <w:t>Gesellschafterinnen und Gesellschaftern</w:t>
            </w:r>
            <w:r w:rsidR="001D5291" w:rsidRPr="004D6F7E">
              <w:rPr>
                <w:rFonts w:ascii="Trebuchet MS" w:hAnsi="Trebuchet MS" w:cs="Times New Roman"/>
              </w:rPr>
              <w:t>, zB eine</w:t>
            </w:r>
            <w:r w:rsidR="008E336A" w:rsidRPr="004D6F7E">
              <w:rPr>
                <w:rFonts w:ascii="Trebuchet MS" w:hAnsi="Trebuchet MS" w:cs="Times New Roman"/>
              </w:rPr>
              <w:t xml:space="preserve"> Mehrheit von </w:t>
            </w:r>
            <w:r w:rsidR="001326D5" w:rsidRPr="004D6F7E">
              <w:rPr>
                <w:rFonts w:ascii="Trebuchet MS" w:hAnsi="Trebuchet MS" w:cs="Times New Roman"/>
              </w:rPr>
              <w:t>Investorinnen und Investoren</w:t>
            </w:r>
            <w:r w:rsidR="001D5291" w:rsidRPr="004D6F7E">
              <w:rPr>
                <w:rFonts w:ascii="Trebuchet MS" w:hAnsi="Trebuchet MS" w:cs="Times New Roman"/>
              </w:rPr>
              <w:t xml:space="preserve">) </w:t>
            </w:r>
            <w:r w:rsidRPr="004D6F7E">
              <w:rPr>
                <w:rFonts w:ascii="Trebuchet MS" w:hAnsi="Trebuchet MS" w:cs="Times New Roman"/>
              </w:rPr>
              <w:t xml:space="preserve">im Gesellschaftsvertrag oder Syndikatsvertrag Zustimmungsrechte zu bestimmten operativen </w:t>
            </w:r>
            <w:r w:rsidR="001D5291" w:rsidRPr="004D6F7E">
              <w:rPr>
                <w:rFonts w:ascii="Trebuchet MS" w:hAnsi="Trebuchet MS" w:cs="Times New Roman"/>
              </w:rPr>
              <w:t xml:space="preserve">und/oder gesellschaftsrechtlichen </w:t>
            </w:r>
            <w:r w:rsidRPr="004D6F7E">
              <w:rPr>
                <w:rFonts w:ascii="Trebuchet MS" w:hAnsi="Trebuchet MS" w:cs="Times New Roman"/>
              </w:rPr>
              <w:t xml:space="preserve">Maßnahmen erhalten, wie </w:t>
            </w:r>
            <w:r w:rsidR="006E5C9C" w:rsidRPr="004D6F7E">
              <w:rPr>
                <w:rFonts w:ascii="Trebuchet MS" w:hAnsi="Trebuchet MS" w:cs="Times New Roman"/>
              </w:rPr>
              <w:t>zB</w:t>
            </w:r>
            <w:r w:rsidRPr="004D6F7E">
              <w:rPr>
                <w:rFonts w:ascii="Trebuchet MS" w:hAnsi="Trebuchet MS" w:cs="Times New Roman"/>
              </w:rPr>
              <w:t>:</w:t>
            </w:r>
          </w:p>
          <w:p w14:paraId="72069138" w14:textId="77777777" w:rsidR="008F5EAE" w:rsidRPr="004D6F7E" w:rsidRDefault="008F5EAE" w:rsidP="00DD2814">
            <w:pPr>
              <w:rPr>
                <w:rFonts w:ascii="Trebuchet MS" w:hAnsi="Trebuchet MS" w:cs="Times New Roman"/>
              </w:rPr>
            </w:pPr>
          </w:p>
          <w:p w14:paraId="00FE0EC7" w14:textId="77777777" w:rsidR="00BB35C2" w:rsidRPr="004D6F7E" w:rsidRDefault="00553198" w:rsidP="00DD2814">
            <w:pPr>
              <w:pStyle w:val="Listenabsatz"/>
              <w:numPr>
                <w:ilvl w:val="0"/>
                <w:numId w:val="8"/>
              </w:numPr>
              <w:rPr>
                <w:rFonts w:ascii="Trebuchet MS" w:hAnsi="Trebuchet MS" w:cs="Times New Roman"/>
              </w:rPr>
            </w:pPr>
            <w:r w:rsidRPr="004D6F7E">
              <w:rPr>
                <w:rFonts w:ascii="Trebuchet MS" w:hAnsi="Trebuchet MS" w:cs="Times New Roman"/>
                <w:bCs/>
              </w:rPr>
              <w:t>Abschlüsse bestimmter Verträge</w:t>
            </w:r>
            <w:r w:rsidR="00086D47" w:rsidRPr="004D6F7E">
              <w:rPr>
                <w:rFonts w:ascii="Trebuchet MS" w:hAnsi="Trebuchet MS" w:cs="Times New Roman"/>
              </w:rPr>
              <w:t xml:space="preserve">: </w:t>
            </w:r>
            <w:r w:rsidR="00C727DD" w:rsidRPr="004D6F7E">
              <w:rPr>
                <w:rFonts w:ascii="Trebuchet MS" w:hAnsi="Trebuchet MS" w:cs="Times New Roman"/>
              </w:rPr>
              <w:t>zB Erwerb oder Verkauf von Immobilien, Aufnahme hoher Kredite, Eingehung von Bürgschaften, Abschluss langfristiger Verträge, Veräußerung wesentlicher IP-Rechte oder sonstiger immaterieller Vermögenswerte</w:t>
            </w:r>
            <w:r w:rsidR="00347346" w:rsidRPr="004D6F7E">
              <w:rPr>
                <w:rFonts w:ascii="Trebuchet MS" w:hAnsi="Trebuchet MS" w:cs="Times New Roman"/>
              </w:rPr>
              <w:t>,</w:t>
            </w:r>
          </w:p>
        </w:tc>
      </w:tr>
      <w:tr w:rsidR="004812B1" w14:paraId="66321010" w14:textId="77777777" w:rsidTr="0080765E">
        <w:tc>
          <w:tcPr>
            <w:tcW w:w="3010" w:type="dxa"/>
          </w:tcPr>
          <w:p w14:paraId="13912196" w14:textId="77777777" w:rsidR="00C727DD" w:rsidRPr="004D6F7E" w:rsidRDefault="00C727DD" w:rsidP="00DD2814">
            <w:pPr>
              <w:tabs>
                <w:tab w:val="left" w:pos="2591"/>
              </w:tabs>
              <w:ind w:right="17"/>
              <w:rPr>
                <w:rFonts w:ascii="Trebuchet MS" w:hAnsi="Trebuchet MS" w:cs="Times New Roman"/>
              </w:rPr>
            </w:pPr>
          </w:p>
        </w:tc>
        <w:tc>
          <w:tcPr>
            <w:tcW w:w="6062" w:type="dxa"/>
            <w:gridSpan w:val="3"/>
          </w:tcPr>
          <w:p w14:paraId="41C23B1D" w14:textId="77777777" w:rsidR="00C727DD" w:rsidRPr="004D6F7E" w:rsidRDefault="00553198" w:rsidP="00DD2814">
            <w:pPr>
              <w:pStyle w:val="Listenabsatz"/>
              <w:numPr>
                <w:ilvl w:val="0"/>
                <w:numId w:val="8"/>
              </w:numPr>
              <w:rPr>
                <w:rFonts w:ascii="Trebuchet MS" w:hAnsi="Trebuchet MS" w:cs="Times New Roman"/>
                <w:bCs/>
              </w:rPr>
            </w:pPr>
            <w:r w:rsidRPr="004D6F7E">
              <w:rPr>
                <w:rFonts w:ascii="Trebuchet MS" w:hAnsi="Trebuchet MS" w:cs="Times New Roman"/>
                <w:bCs/>
              </w:rPr>
              <w:t xml:space="preserve">Bestellung oder Abberufung von </w:t>
            </w:r>
            <w:r w:rsidR="003F0E4D" w:rsidRPr="004D6F7E">
              <w:rPr>
                <w:rFonts w:ascii="Trebuchet MS" w:eastAsia="Times New Roman" w:hAnsi="Trebuchet MS" w:cs="Times New Roman"/>
                <w:lang w:eastAsia="de-AT"/>
              </w:rPr>
              <w:t>Geschäftsführerinnen und Geschäftsführern</w:t>
            </w:r>
          </w:p>
          <w:p w14:paraId="5362B1E5" w14:textId="77777777" w:rsidR="00C727DD" w:rsidRPr="004D6F7E" w:rsidRDefault="00553198" w:rsidP="00DD2814">
            <w:pPr>
              <w:pStyle w:val="Listenabsatz"/>
              <w:numPr>
                <w:ilvl w:val="0"/>
                <w:numId w:val="8"/>
              </w:numPr>
              <w:rPr>
                <w:rFonts w:ascii="Trebuchet MS" w:hAnsi="Trebuchet MS" w:cs="Times New Roman"/>
                <w:bCs/>
              </w:rPr>
            </w:pPr>
            <w:r w:rsidRPr="004D6F7E">
              <w:rPr>
                <w:rFonts w:ascii="Trebuchet MS" w:hAnsi="Trebuchet MS" w:cs="Times New Roman"/>
                <w:bCs/>
              </w:rPr>
              <w:t>Ausgabe neuer Anteile oder UWA</w:t>
            </w:r>
            <w:r w:rsidR="00347346" w:rsidRPr="004D6F7E">
              <w:rPr>
                <w:rFonts w:ascii="Trebuchet MS" w:hAnsi="Trebuchet MS" w:cs="Times New Roman"/>
                <w:bCs/>
              </w:rPr>
              <w:t>,</w:t>
            </w:r>
          </w:p>
          <w:p w14:paraId="0C4F84FF" w14:textId="77777777" w:rsidR="00C727DD" w:rsidRPr="004D6F7E" w:rsidRDefault="00553198" w:rsidP="00DD2814">
            <w:pPr>
              <w:pStyle w:val="Listenabsatz"/>
              <w:numPr>
                <w:ilvl w:val="0"/>
                <w:numId w:val="8"/>
              </w:numPr>
              <w:rPr>
                <w:rFonts w:ascii="Trebuchet MS" w:hAnsi="Trebuchet MS" w:cs="Times New Roman"/>
                <w:bCs/>
              </w:rPr>
            </w:pPr>
            <w:r w:rsidRPr="004D6F7E">
              <w:rPr>
                <w:rFonts w:ascii="Trebuchet MS" w:hAnsi="Trebuchet MS" w:cs="Times New Roman"/>
                <w:bCs/>
              </w:rPr>
              <w:t>Umgründung oder Exit des Unternehmens (zB Share Deal, Asset Deal, Merger)</w:t>
            </w:r>
            <w:r w:rsidR="00347346" w:rsidRPr="004D6F7E">
              <w:rPr>
                <w:rFonts w:ascii="Trebuchet MS" w:hAnsi="Trebuchet MS" w:cs="Times New Roman"/>
                <w:bCs/>
              </w:rPr>
              <w:t>,</w:t>
            </w:r>
          </w:p>
          <w:p w14:paraId="61ADE634" w14:textId="77777777" w:rsidR="00C727DD" w:rsidRPr="004D6F7E" w:rsidRDefault="00553198" w:rsidP="00DD2814">
            <w:pPr>
              <w:pStyle w:val="Listenabsatz"/>
              <w:numPr>
                <w:ilvl w:val="0"/>
                <w:numId w:val="8"/>
              </w:numPr>
              <w:rPr>
                <w:rFonts w:ascii="Trebuchet MS" w:hAnsi="Trebuchet MS" w:cs="Times New Roman"/>
                <w:bCs/>
              </w:rPr>
            </w:pPr>
            <w:r w:rsidRPr="004D6F7E">
              <w:rPr>
                <w:rFonts w:ascii="Trebuchet MS" w:hAnsi="Trebuchet MS" w:cs="Times New Roman"/>
                <w:bCs/>
              </w:rPr>
              <w:t>Kapitalmaßnahmen,</w:t>
            </w:r>
          </w:p>
          <w:p w14:paraId="6765423D" w14:textId="77777777" w:rsidR="00C727DD" w:rsidRPr="004D6F7E" w:rsidRDefault="00553198" w:rsidP="00DD2814">
            <w:pPr>
              <w:pStyle w:val="Listenabsatz"/>
              <w:numPr>
                <w:ilvl w:val="0"/>
                <w:numId w:val="8"/>
              </w:numPr>
              <w:rPr>
                <w:rFonts w:ascii="Trebuchet MS" w:hAnsi="Trebuchet MS" w:cs="Times New Roman"/>
                <w:bCs/>
              </w:rPr>
            </w:pPr>
            <w:r w:rsidRPr="004D6F7E">
              <w:rPr>
                <w:rFonts w:ascii="Trebuchet MS" w:hAnsi="Trebuchet MS" w:cs="Times New Roman"/>
                <w:bCs/>
              </w:rPr>
              <w:t xml:space="preserve">Änderungen an Beteiligungs- oder Lizenzverträgen mit der </w:t>
            </w:r>
            <w:r w:rsidR="005777E6" w:rsidRPr="004D6F7E">
              <w:rPr>
                <w:rFonts w:ascii="Trebuchet MS" w:hAnsi="Trebuchet MS" w:cs="Times New Roman"/>
              </w:rPr>
              <w:t>Hochschule</w:t>
            </w:r>
            <w:r w:rsidR="00347346" w:rsidRPr="004D6F7E">
              <w:rPr>
                <w:rFonts w:ascii="Trebuchet MS" w:hAnsi="Trebuchet MS" w:cs="Times New Roman"/>
                <w:bCs/>
              </w:rPr>
              <w:t>, oder</w:t>
            </w:r>
          </w:p>
          <w:p w14:paraId="32AB06D6" w14:textId="77777777" w:rsidR="00C727DD" w:rsidRPr="004D6F7E" w:rsidRDefault="00553198" w:rsidP="00DD2814">
            <w:pPr>
              <w:pStyle w:val="Listenabsatz"/>
              <w:numPr>
                <w:ilvl w:val="0"/>
                <w:numId w:val="8"/>
              </w:numPr>
              <w:rPr>
                <w:rFonts w:ascii="Trebuchet MS" w:hAnsi="Trebuchet MS" w:cs="Times New Roman"/>
                <w:bCs/>
              </w:rPr>
            </w:pPr>
            <w:r w:rsidRPr="004D6F7E">
              <w:rPr>
                <w:rFonts w:ascii="Trebuchet MS" w:hAnsi="Trebuchet MS" w:cs="Times New Roman"/>
                <w:bCs/>
              </w:rPr>
              <w:t>Änderungen an der Geschäftsführer</w:t>
            </w:r>
            <w:r w:rsidR="00D41C09" w:rsidRPr="004D6F7E">
              <w:rPr>
                <w:rFonts w:ascii="Trebuchet MS" w:hAnsi="Trebuchet MS" w:cs="Times New Roman"/>
                <w:bCs/>
              </w:rPr>
              <w:t>:innen</w:t>
            </w:r>
            <w:r w:rsidRPr="004D6F7E">
              <w:rPr>
                <w:rFonts w:ascii="Trebuchet MS" w:hAnsi="Trebuchet MS" w:cs="Times New Roman"/>
                <w:bCs/>
              </w:rPr>
              <w:t>vergütung oder Geschäftsordnung</w:t>
            </w:r>
            <w:r w:rsidR="00FE7648" w:rsidRPr="004D6F7E">
              <w:rPr>
                <w:rFonts w:ascii="Trebuchet MS" w:hAnsi="Trebuchet MS" w:cs="Times New Roman"/>
                <w:bCs/>
              </w:rPr>
              <w:t xml:space="preserve">, </w:t>
            </w:r>
            <w:r w:rsidR="00542A92" w:rsidRPr="004D6F7E">
              <w:rPr>
                <w:rFonts w:ascii="Trebuchet MS" w:hAnsi="Trebuchet MS" w:cs="Times New Roman"/>
                <w:bCs/>
              </w:rPr>
              <w:t>Abschluss von Geschäften mit nahe stehenden Personen (</w:t>
            </w:r>
            <w:r w:rsidR="00F04262" w:rsidRPr="004D6F7E">
              <w:rPr>
                <w:rFonts w:ascii="Trebuchet MS" w:hAnsi="Trebuchet MS" w:cs="Times New Roman"/>
                <w:bCs/>
              </w:rPr>
              <w:t>"</w:t>
            </w:r>
            <w:r w:rsidR="00542A92" w:rsidRPr="004D6F7E">
              <w:rPr>
                <w:rFonts w:ascii="Trebuchet MS" w:hAnsi="Trebuchet MS" w:cs="Times New Roman"/>
                <w:b/>
                <w:bCs/>
              </w:rPr>
              <w:t>Related-Party-Transaktionen</w:t>
            </w:r>
            <w:r w:rsidR="00F04262" w:rsidRPr="004D6F7E">
              <w:rPr>
                <w:rFonts w:ascii="Trebuchet MS" w:hAnsi="Trebuchet MS" w:cs="Times New Roman"/>
                <w:bCs/>
                <w:i/>
              </w:rPr>
              <w:t>"</w:t>
            </w:r>
            <w:r w:rsidR="00542A92" w:rsidRPr="004D6F7E">
              <w:rPr>
                <w:rFonts w:ascii="Trebuchet MS" w:hAnsi="Trebuchet MS" w:cs="Times New Roman"/>
                <w:bCs/>
              </w:rPr>
              <w:t>), insbesondere mi</w:t>
            </w:r>
            <w:r w:rsidR="003F0E4D" w:rsidRPr="004D6F7E">
              <w:rPr>
                <w:rFonts w:ascii="Trebuchet MS" w:hAnsi="Trebuchet MS" w:cs="Times New Roman"/>
                <w:bCs/>
              </w:rPr>
              <w:t>t Gesellschafter</w:t>
            </w:r>
            <w:r w:rsidR="00542A92" w:rsidRPr="004D6F7E">
              <w:rPr>
                <w:rFonts w:ascii="Trebuchet MS" w:hAnsi="Trebuchet MS" w:cs="Times New Roman"/>
                <w:bCs/>
              </w:rPr>
              <w:t>innen</w:t>
            </w:r>
            <w:r w:rsidR="003F0E4D" w:rsidRPr="004D6F7E">
              <w:rPr>
                <w:rFonts w:ascii="Trebuchet MS" w:hAnsi="Trebuchet MS" w:cs="Times New Roman"/>
                <w:bCs/>
              </w:rPr>
              <w:t xml:space="preserve"> und Gesellschaftern</w:t>
            </w:r>
            <w:r w:rsidR="00542A92" w:rsidRPr="004D6F7E">
              <w:rPr>
                <w:rFonts w:ascii="Trebuchet MS" w:hAnsi="Trebuchet MS" w:cs="Times New Roman"/>
                <w:bCs/>
              </w:rPr>
              <w:t xml:space="preserve">, </w:t>
            </w:r>
            <w:r w:rsidR="003F0E4D" w:rsidRPr="004D6F7E">
              <w:rPr>
                <w:rFonts w:ascii="Trebuchet MS" w:eastAsia="Times New Roman" w:hAnsi="Trebuchet MS" w:cs="Times New Roman"/>
                <w:lang w:eastAsia="de-AT"/>
              </w:rPr>
              <w:t xml:space="preserve">Geschäftsführerinnen und Geschäftsführern </w:t>
            </w:r>
            <w:r w:rsidR="00542A92" w:rsidRPr="004D6F7E">
              <w:rPr>
                <w:rFonts w:ascii="Trebuchet MS" w:hAnsi="Trebuchet MS" w:cs="Times New Roman"/>
                <w:bCs/>
              </w:rPr>
              <w:t>oder verbundenen Unternehmen, um Interessenkonflikte zu vermeiden und Transparenz sicherzustellen.</w:t>
            </w:r>
          </w:p>
        </w:tc>
      </w:tr>
      <w:tr w:rsidR="004812B1" w14:paraId="62DB4C7A" w14:textId="77777777" w:rsidTr="0080765E">
        <w:trPr>
          <w:gridAfter w:val="2"/>
          <w:wAfter w:w="567" w:type="dxa"/>
        </w:trPr>
        <w:tc>
          <w:tcPr>
            <w:tcW w:w="8505" w:type="dxa"/>
            <w:gridSpan w:val="2"/>
          </w:tcPr>
          <w:p w14:paraId="299F2B3A" w14:textId="77777777" w:rsidR="005B7BBA" w:rsidRPr="004D6F7E" w:rsidRDefault="005B7BBA" w:rsidP="00DD2814">
            <w:pPr>
              <w:tabs>
                <w:tab w:val="left" w:pos="2591"/>
              </w:tabs>
              <w:ind w:right="17"/>
              <w:rPr>
                <w:rFonts w:ascii="Trebuchet MS" w:hAnsi="Trebuchet MS" w:cs="Times New Roman"/>
              </w:rPr>
            </w:pPr>
          </w:p>
          <w:p w14:paraId="5A4A1BBF" w14:textId="77777777" w:rsidR="005B7BBA" w:rsidRPr="004D6F7E" w:rsidRDefault="00553198" w:rsidP="00750F6E">
            <w:pPr>
              <w:pStyle w:val="berschrift2"/>
              <w:rPr>
                <w:rFonts w:ascii="Trebuchet MS" w:hAnsi="Trebuchet MS"/>
              </w:rPr>
            </w:pPr>
            <w:bookmarkStart w:id="167" w:name="_Ref205995891"/>
            <w:bookmarkStart w:id="168" w:name="_Toc210123795"/>
            <w:r w:rsidRPr="004D6F7E">
              <w:rPr>
                <w:rFonts w:ascii="Trebuchet MS" w:hAnsi="Trebuchet MS"/>
              </w:rPr>
              <w:t>Geschäftsanteile</w:t>
            </w:r>
            <w:bookmarkEnd w:id="167"/>
            <w:bookmarkEnd w:id="168"/>
          </w:p>
          <w:p w14:paraId="681759C2" w14:textId="77777777" w:rsidR="005B7BBA" w:rsidRPr="004D6F7E" w:rsidRDefault="005B7BBA" w:rsidP="00DD2814">
            <w:pPr>
              <w:rPr>
                <w:rFonts w:ascii="Trebuchet MS" w:hAnsi="Trebuchet MS" w:cs="Times New Roman"/>
                <w:bCs/>
              </w:rPr>
            </w:pPr>
          </w:p>
        </w:tc>
      </w:tr>
      <w:tr w:rsidR="004812B1" w14:paraId="4EA898E9" w14:textId="77777777" w:rsidTr="0080765E">
        <w:trPr>
          <w:gridAfter w:val="1"/>
          <w:wAfter w:w="142" w:type="dxa"/>
        </w:trPr>
        <w:tc>
          <w:tcPr>
            <w:tcW w:w="3010" w:type="dxa"/>
          </w:tcPr>
          <w:p w14:paraId="1211DED5" w14:textId="77777777" w:rsidR="00C727DD" w:rsidRPr="004D6F7E" w:rsidRDefault="00553198" w:rsidP="00DD2814">
            <w:pPr>
              <w:tabs>
                <w:tab w:val="left" w:pos="2591"/>
              </w:tabs>
              <w:ind w:right="17"/>
              <w:rPr>
                <w:rFonts w:ascii="Trebuchet MS" w:hAnsi="Trebuchet MS" w:cs="Times New Roman"/>
                <w:u w:val="single"/>
              </w:rPr>
            </w:pPr>
            <w:r w:rsidRPr="004D6F7E">
              <w:rPr>
                <w:rFonts w:ascii="Trebuchet MS" w:hAnsi="Trebuchet MS" w:cs="Times New Roman"/>
                <w:u w:val="single"/>
              </w:rPr>
              <w:t>Übertragung von Geschäftsanteilen</w:t>
            </w:r>
          </w:p>
        </w:tc>
        <w:tc>
          <w:tcPr>
            <w:tcW w:w="5920" w:type="dxa"/>
            <w:gridSpan w:val="2"/>
          </w:tcPr>
          <w:p w14:paraId="529E442E" w14:textId="77777777" w:rsidR="00C727DD" w:rsidRPr="004D6F7E" w:rsidRDefault="00553198" w:rsidP="00DD2814">
            <w:pPr>
              <w:rPr>
                <w:rFonts w:ascii="Trebuchet MS" w:hAnsi="Trebuchet MS" w:cs="Times New Roman"/>
              </w:rPr>
            </w:pPr>
            <w:r w:rsidRPr="004D6F7E">
              <w:rPr>
                <w:rFonts w:ascii="Trebuchet MS" w:hAnsi="Trebuchet MS" w:cs="Times New Roman"/>
              </w:rPr>
              <w:t xml:space="preserve">Die </w:t>
            </w:r>
            <w:r w:rsidR="003F3B18" w:rsidRPr="004D6F7E">
              <w:rPr>
                <w:rFonts w:ascii="Trebuchet MS" w:hAnsi="Trebuchet MS" w:cs="Times New Roman"/>
              </w:rPr>
              <w:t xml:space="preserve">rechtlichen Anforderungen an </w:t>
            </w:r>
            <w:r w:rsidRPr="004D6F7E">
              <w:rPr>
                <w:rFonts w:ascii="Trebuchet MS" w:hAnsi="Trebuchet MS" w:cs="Times New Roman"/>
              </w:rPr>
              <w:t>Übertragung</w:t>
            </w:r>
            <w:r w:rsidR="003F3B18" w:rsidRPr="004D6F7E">
              <w:rPr>
                <w:rFonts w:ascii="Trebuchet MS" w:hAnsi="Trebuchet MS" w:cs="Times New Roman"/>
              </w:rPr>
              <w:t>en</w:t>
            </w:r>
            <w:r w:rsidRPr="004D6F7E">
              <w:rPr>
                <w:rFonts w:ascii="Trebuchet MS" w:hAnsi="Trebuchet MS" w:cs="Times New Roman"/>
              </w:rPr>
              <w:t xml:space="preserve"> von Geschäftsanteilen unterscheide</w:t>
            </w:r>
            <w:r w:rsidR="003F3B18" w:rsidRPr="004D6F7E">
              <w:rPr>
                <w:rFonts w:ascii="Trebuchet MS" w:hAnsi="Trebuchet MS" w:cs="Times New Roman"/>
              </w:rPr>
              <w:t>n</w:t>
            </w:r>
            <w:r w:rsidRPr="004D6F7E">
              <w:rPr>
                <w:rFonts w:ascii="Trebuchet MS" w:hAnsi="Trebuchet MS" w:cs="Times New Roman"/>
              </w:rPr>
              <w:t xml:space="preserve"> sich zwischen der GmbH und der FlexCo.</w:t>
            </w:r>
          </w:p>
          <w:p w14:paraId="1CAA7866" w14:textId="77777777" w:rsidR="00C727DD" w:rsidRPr="004D6F7E" w:rsidRDefault="00C727DD" w:rsidP="00DD2814">
            <w:pPr>
              <w:rPr>
                <w:rFonts w:ascii="Trebuchet MS" w:hAnsi="Trebuchet MS" w:cs="Times New Roman"/>
              </w:rPr>
            </w:pPr>
          </w:p>
          <w:p w14:paraId="52D992CE" w14:textId="77777777" w:rsidR="00C727DD" w:rsidRPr="004D6F7E" w:rsidRDefault="00553198" w:rsidP="00DD2814">
            <w:pPr>
              <w:rPr>
                <w:rFonts w:ascii="Trebuchet MS" w:hAnsi="Trebuchet MS" w:cs="Times New Roman"/>
                <w:u w:val="single"/>
              </w:rPr>
            </w:pPr>
            <w:r w:rsidRPr="004D6F7E">
              <w:rPr>
                <w:rFonts w:ascii="Trebuchet MS" w:hAnsi="Trebuchet MS" w:cs="Times New Roman"/>
                <w:u w:val="single"/>
              </w:rPr>
              <w:t>GmbH</w:t>
            </w:r>
            <w:r w:rsidRPr="004D6F7E">
              <w:rPr>
                <w:rFonts w:ascii="Trebuchet MS" w:hAnsi="Trebuchet MS" w:cs="Times New Roman"/>
              </w:rPr>
              <w:t>:</w:t>
            </w:r>
          </w:p>
          <w:p w14:paraId="7FE1DA0D" w14:textId="77777777" w:rsidR="00C727DD" w:rsidRPr="004D6F7E" w:rsidRDefault="00553198" w:rsidP="00DD2814">
            <w:pPr>
              <w:pStyle w:val="Listenabsatz"/>
              <w:numPr>
                <w:ilvl w:val="0"/>
                <w:numId w:val="10"/>
              </w:numPr>
              <w:rPr>
                <w:rFonts w:ascii="Trebuchet MS" w:hAnsi="Trebuchet MS" w:cs="Times New Roman"/>
                <w:bCs/>
              </w:rPr>
            </w:pPr>
            <w:r w:rsidRPr="004D6F7E">
              <w:rPr>
                <w:rFonts w:ascii="Trebuchet MS" w:hAnsi="Trebuchet MS" w:cs="Times New Roman"/>
                <w:bCs/>
                <w:u w:val="single"/>
              </w:rPr>
              <w:t>Formvorschrift</w:t>
            </w:r>
            <w:r w:rsidRPr="004D6F7E">
              <w:rPr>
                <w:rFonts w:ascii="Trebuchet MS" w:hAnsi="Trebuchet MS" w:cs="Times New Roman"/>
                <w:bCs/>
              </w:rPr>
              <w:t xml:space="preserve">: Die Übertragung von Geschäftsanteilen erfordert zwingend einen Notariatsakt. </w:t>
            </w:r>
          </w:p>
          <w:p w14:paraId="1677102C" w14:textId="77777777" w:rsidR="00C727DD" w:rsidRPr="004D6F7E" w:rsidRDefault="00C727DD" w:rsidP="00DD2814">
            <w:pPr>
              <w:rPr>
                <w:rFonts w:ascii="Trebuchet MS" w:hAnsi="Trebuchet MS" w:cs="Times New Roman"/>
                <w:u w:val="single"/>
              </w:rPr>
            </w:pPr>
          </w:p>
          <w:p w14:paraId="70B42DBD" w14:textId="77777777" w:rsidR="00C727DD" w:rsidRPr="004D6F7E" w:rsidRDefault="00553198" w:rsidP="003B42E8">
            <w:pPr>
              <w:keepNext/>
              <w:keepLines/>
              <w:rPr>
                <w:rFonts w:ascii="Trebuchet MS" w:hAnsi="Trebuchet MS" w:cs="Times New Roman"/>
                <w:u w:val="single"/>
              </w:rPr>
            </w:pPr>
            <w:r w:rsidRPr="004D6F7E">
              <w:rPr>
                <w:rFonts w:ascii="Trebuchet MS" w:hAnsi="Trebuchet MS" w:cs="Times New Roman"/>
                <w:u w:val="single"/>
              </w:rPr>
              <w:t>FlexCo</w:t>
            </w:r>
            <w:r w:rsidRPr="004D6F7E">
              <w:rPr>
                <w:rFonts w:ascii="Trebuchet MS" w:hAnsi="Trebuchet MS" w:cs="Times New Roman"/>
              </w:rPr>
              <w:t>:</w:t>
            </w:r>
          </w:p>
          <w:p w14:paraId="4B4BAFFC" w14:textId="77777777" w:rsidR="00C727DD" w:rsidRPr="004D6F7E" w:rsidRDefault="00553198" w:rsidP="003B42E8">
            <w:pPr>
              <w:pStyle w:val="Listenabsatz"/>
              <w:keepNext/>
              <w:keepLines/>
              <w:numPr>
                <w:ilvl w:val="0"/>
                <w:numId w:val="9"/>
              </w:numPr>
              <w:rPr>
                <w:rFonts w:ascii="Trebuchet MS" w:eastAsia="Times New Roman" w:hAnsi="Trebuchet MS" w:cs="Times New Roman"/>
                <w:lang w:eastAsia="de-AT"/>
              </w:rPr>
            </w:pPr>
            <w:r w:rsidRPr="004D6F7E">
              <w:rPr>
                <w:rFonts w:ascii="Trebuchet MS" w:eastAsia="Times New Roman" w:hAnsi="Trebuchet MS" w:cs="Times New Roman"/>
                <w:bCs/>
                <w:u w:val="single"/>
                <w:lang w:eastAsia="de-AT"/>
              </w:rPr>
              <w:t>Erleichterte Übertragung</w:t>
            </w:r>
            <w:r w:rsidRPr="004D6F7E">
              <w:rPr>
                <w:rFonts w:ascii="Trebuchet MS" w:eastAsia="Times New Roman" w:hAnsi="Trebuchet MS" w:cs="Times New Roman"/>
                <w:bCs/>
                <w:lang w:eastAsia="de-AT"/>
              </w:rPr>
              <w:t>:</w:t>
            </w:r>
            <w:r w:rsidRPr="004D6F7E">
              <w:rPr>
                <w:rFonts w:ascii="Trebuchet MS" w:eastAsia="Times New Roman" w:hAnsi="Trebuchet MS" w:cs="Times New Roman"/>
                <w:lang w:eastAsia="de-AT"/>
              </w:rPr>
              <w:t xml:space="preserve"> Bei der FlexCo ist die Übertragung von Geschäftsanteilen verei</w:t>
            </w:r>
            <w:r w:rsidR="003B42E8" w:rsidRPr="004D6F7E">
              <w:rPr>
                <w:rFonts w:ascii="Trebuchet MS" w:eastAsia="Times New Roman" w:hAnsi="Trebuchet MS" w:cs="Times New Roman"/>
                <w:lang w:eastAsia="de-AT"/>
              </w:rPr>
              <w:t>nfacht. Es genügt eine von eine</w:t>
            </w:r>
            <w:r w:rsidR="003F3B18" w:rsidRPr="004D6F7E">
              <w:rPr>
                <w:rFonts w:ascii="Trebuchet MS" w:eastAsia="Times New Roman" w:hAnsi="Trebuchet MS" w:cs="Times New Roman"/>
                <w:lang w:eastAsia="de-AT"/>
              </w:rPr>
              <w:t>r</w:t>
            </w:r>
            <w:r w:rsidRPr="004D6F7E">
              <w:rPr>
                <w:rFonts w:ascii="Trebuchet MS" w:eastAsia="Times New Roman" w:hAnsi="Trebuchet MS" w:cs="Times New Roman"/>
                <w:lang w:eastAsia="de-AT"/>
              </w:rPr>
              <w:t xml:space="preserve"> Rechtsanw</w:t>
            </w:r>
            <w:r w:rsidR="003B42E8" w:rsidRPr="004D6F7E">
              <w:rPr>
                <w:rFonts w:ascii="Trebuchet MS" w:eastAsia="Times New Roman" w:hAnsi="Trebuchet MS" w:cs="Times New Roman"/>
                <w:lang w:eastAsia="de-AT"/>
              </w:rPr>
              <w:t>ält</w:t>
            </w:r>
            <w:r w:rsidR="003F3B18" w:rsidRPr="004D6F7E">
              <w:rPr>
                <w:rFonts w:ascii="Trebuchet MS" w:eastAsia="Times New Roman" w:hAnsi="Trebuchet MS" w:cs="Times New Roman"/>
                <w:lang w:eastAsia="de-AT"/>
              </w:rPr>
              <w:t>in</w:t>
            </w:r>
            <w:r w:rsidR="003B42E8" w:rsidRPr="004D6F7E">
              <w:rPr>
                <w:rFonts w:ascii="Trebuchet MS" w:eastAsia="Times New Roman" w:hAnsi="Trebuchet MS" w:cs="Times New Roman"/>
                <w:lang w:eastAsia="de-AT"/>
              </w:rPr>
              <w:t xml:space="preserve"> oder einem Rechtsanwalt</w:t>
            </w:r>
            <w:r w:rsidRPr="004D6F7E">
              <w:rPr>
                <w:rFonts w:ascii="Trebuchet MS" w:eastAsia="Times New Roman" w:hAnsi="Trebuchet MS" w:cs="Times New Roman"/>
                <w:lang w:eastAsia="de-AT"/>
              </w:rPr>
              <w:t xml:space="preserve"> oder </w:t>
            </w:r>
            <w:r w:rsidR="003B42E8" w:rsidRPr="004D6F7E">
              <w:rPr>
                <w:rFonts w:ascii="Trebuchet MS" w:eastAsia="Times New Roman" w:hAnsi="Trebuchet MS" w:cs="Times New Roman"/>
                <w:lang w:eastAsia="de-AT"/>
              </w:rPr>
              <w:t>einer Notarin oder einem Notar</w:t>
            </w:r>
            <w:r w:rsidRPr="004D6F7E">
              <w:rPr>
                <w:rFonts w:ascii="Trebuchet MS" w:eastAsia="Times New Roman" w:hAnsi="Trebuchet MS" w:cs="Times New Roman"/>
                <w:lang w:eastAsia="de-AT"/>
              </w:rPr>
              <w:t xml:space="preserve"> errichtete Urkunde; ein Notariatsakt ist nicht erforderlich. </w:t>
            </w:r>
          </w:p>
          <w:p w14:paraId="31AB27FF" w14:textId="77777777" w:rsidR="00C727DD" w:rsidRPr="004D6F7E" w:rsidRDefault="00553198" w:rsidP="003B42E8">
            <w:pPr>
              <w:pStyle w:val="Listenabsatz"/>
              <w:keepNext/>
              <w:keepLines/>
              <w:numPr>
                <w:ilvl w:val="0"/>
                <w:numId w:val="9"/>
              </w:numPr>
              <w:rPr>
                <w:rFonts w:ascii="Trebuchet MS" w:eastAsia="Times New Roman" w:hAnsi="Trebuchet MS" w:cs="Times New Roman"/>
                <w:lang w:eastAsia="de-AT"/>
              </w:rPr>
            </w:pPr>
            <w:r w:rsidRPr="004D6F7E">
              <w:rPr>
                <w:rFonts w:ascii="Trebuchet MS" w:eastAsia="Times New Roman" w:hAnsi="Trebuchet MS" w:cs="Times New Roman"/>
                <w:bCs/>
                <w:u w:val="single"/>
                <w:lang w:eastAsia="de-AT"/>
              </w:rPr>
              <w:t>UWA</w:t>
            </w:r>
            <w:r w:rsidRPr="004D6F7E">
              <w:rPr>
                <w:rFonts w:ascii="Trebuchet MS" w:eastAsia="Times New Roman" w:hAnsi="Trebuchet MS" w:cs="Times New Roman"/>
                <w:bCs/>
                <w:lang w:eastAsia="de-AT"/>
              </w:rPr>
              <w:t>:</w:t>
            </w:r>
            <w:r w:rsidRPr="004D6F7E">
              <w:rPr>
                <w:rFonts w:ascii="Trebuchet MS" w:eastAsia="Times New Roman" w:hAnsi="Trebuchet MS" w:cs="Times New Roman"/>
                <w:lang w:eastAsia="de-AT"/>
              </w:rPr>
              <w:t xml:space="preserve"> Für diese speziellen Anteile reicht sogar die einfache Schriftform zur Übertragung aus, ohne notarielle oder anwaltliche Mitwirkung. </w:t>
            </w:r>
          </w:p>
          <w:p w14:paraId="0E2A2620" w14:textId="77777777" w:rsidR="00C727DD" w:rsidRPr="004D6F7E" w:rsidRDefault="00C727DD" w:rsidP="00DD2814">
            <w:pPr>
              <w:rPr>
                <w:rFonts w:ascii="Trebuchet MS" w:eastAsia="Times New Roman" w:hAnsi="Trebuchet MS" w:cs="Times New Roman"/>
                <w:lang w:eastAsia="de-AT"/>
              </w:rPr>
            </w:pPr>
          </w:p>
          <w:p w14:paraId="02054DDB" w14:textId="77777777" w:rsidR="00C727DD" w:rsidRPr="004D6F7E" w:rsidRDefault="00553198" w:rsidP="001C2090">
            <w:pPr>
              <w:keepNext/>
              <w:keepLines/>
              <w:rPr>
                <w:rFonts w:ascii="Trebuchet MS" w:hAnsi="Trebuchet MS" w:cs="Times New Roman"/>
                <w:u w:val="single"/>
              </w:rPr>
            </w:pPr>
            <w:r w:rsidRPr="004D6F7E">
              <w:rPr>
                <w:rFonts w:ascii="Trebuchet MS" w:hAnsi="Trebuchet MS" w:cs="Times New Roman"/>
                <w:b/>
                <w:u w:val="single"/>
              </w:rPr>
              <w:t>Hinweise</w:t>
            </w:r>
            <w:r w:rsidRPr="004D6F7E">
              <w:rPr>
                <w:rFonts w:ascii="Trebuchet MS" w:hAnsi="Trebuchet MS" w:cs="Times New Roman"/>
              </w:rPr>
              <w:t>:</w:t>
            </w:r>
          </w:p>
          <w:p w14:paraId="20886ED3" w14:textId="77777777" w:rsidR="00C727DD" w:rsidRPr="004D6F7E" w:rsidRDefault="00553198" w:rsidP="001C2090">
            <w:pPr>
              <w:pStyle w:val="Listenabsatz"/>
              <w:keepNext/>
              <w:keepLines/>
              <w:numPr>
                <w:ilvl w:val="0"/>
                <w:numId w:val="11"/>
              </w:numPr>
              <w:ind w:left="429"/>
              <w:rPr>
                <w:rFonts w:ascii="Trebuchet MS" w:hAnsi="Trebuchet MS" w:cs="Times New Roman"/>
              </w:rPr>
            </w:pPr>
            <w:r w:rsidRPr="004D6F7E">
              <w:rPr>
                <w:rFonts w:ascii="Trebuchet MS" w:hAnsi="Trebuchet MS" w:cs="Times New Roman"/>
                <w:lang w:eastAsia="de-AT"/>
              </w:rPr>
              <w:t>Jeder Wechsel von Gesellschafter:innen ist zum Firmenbuch anzumelden.</w:t>
            </w:r>
          </w:p>
          <w:p w14:paraId="2D106B33" w14:textId="77777777" w:rsidR="00C727DD" w:rsidRPr="004D6F7E" w:rsidRDefault="00553198" w:rsidP="00DD2814">
            <w:pPr>
              <w:pStyle w:val="Listenabsatz"/>
              <w:numPr>
                <w:ilvl w:val="0"/>
                <w:numId w:val="11"/>
              </w:numPr>
              <w:ind w:left="429"/>
              <w:rPr>
                <w:rFonts w:ascii="Trebuchet MS" w:eastAsia="Times New Roman" w:hAnsi="Trebuchet MS" w:cs="Times New Roman"/>
                <w:lang w:eastAsia="de-AT"/>
              </w:rPr>
            </w:pPr>
            <w:r w:rsidRPr="004D6F7E">
              <w:rPr>
                <w:rFonts w:ascii="Trebuchet MS" w:eastAsia="Times New Roman" w:hAnsi="Trebuchet MS" w:cs="Times New Roman"/>
                <w:lang w:eastAsia="de-AT"/>
              </w:rPr>
              <w:t xml:space="preserve">Die Übertragung von Geschäftsanteilen kann steuerliche Konsequenzen </w:t>
            </w:r>
            <w:r w:rsidR="006E07A5" w:rsidRPr="004D6F7E">
              <w:rPr>
                <w:rFonts w:ascii="Trebuchet MS" w:eastAsia="Times New Roman" w:hAnsi="Trebuchet MS" w:cs="Times New Roman"/>
                <w:lang w:eastAsia="de-AT"/>
              </w:rPr>
              <w:t xml:space="preserve">für </w:t>
            </w:r>
            <w:r w:rsidR="006077ED" w:rsidRPr="004D6F7E">
              <w:rPr>
                <w:rFonts w:ascii="Trebuchet MS" w:eastAsia="Times New Roman" w:hAnsi="Trebuchet MS" w:cs="Times New Roman"/>
                <w:lang w:eastAsia="de-AT"/>
              </w:rPr>
              <w:t>die</w:t>
            </w:r>
            <w:r w:rsidR="006E07A5" w:rsidRPr="004D6F7E">
              <w:rPr>
                <w:rFonts w:ascii="Trebuchet MS" w:eastAsia="Times New Roman" w:hAnsi="Trebuchet MS" w:cs="Times New Roman"/>
                <w:lang w:eastAsia="de-AT"/>
              </w:rPr>
              <w:t xml:space="preserve"> Übernehmer</w:t>
            </w:r>
            <w:r w:rsidR="006077ED" w:rsidRPr="004D6F7E">
              <w:rPr>
                <w:rFonts w:ascii="Trebuchet MS" w:eastAsia="Times New Roman" w:hAnsi="Trebuchet MS" w:cs="Times New Roman"/>
                <w:lang w:eastAsia="de-AT"/>
              </w:rPr>
              <w:t>in</w:t>
            </w:r>
            <w:r w:rsidR="006E07A5" w:rsidRPr="004D6F7E">
              <w:rPr>
                <w:rFonts w:ascii="Trebuchet MS" w:eastAsia="Times New Roman" w:hAnsi="Trebuchet MS" w:cs="Times New Roman"/>
                <w:lang w:eastAsia="de-AT"/>
              </w:rPr>
              <w:t xml:space="preserve"> </w:t>
            </w:r>
            <w:r w:rsidR="003B42E8" w:rsidRPr="004D6F7E">
              <w:rPr>
                <w:rFonts w:ascii="Trebuchet MS" w:eastAsia="Times New Roman" w:hAnsi="Trebuchet MS" w:cs="Times New Roman"/>
                <w:lang w:eastAsia="de-AT"/>
              </w:rPr>
              <w:t xml:space="preserve">oder den Übernehmer </w:t>
            </w:r>
            <w:r w:rsidR="006E07A5" w:rsidRPr="004D6F7E">
              <w:rPr>
                <w:rFonts w:ascii="Trebuchet MS" w:eastAsia="Times New Roman" w:hAnsi="Trebuchet MS" w:cs="Times New Roman"/>
                <w:lang w:eastAsia="de-AT"/>
              </w:rPr>
              <w:t xml:space="preserve">und/oder </w:t>
            </w:r>
            <w:r w:rsidR="003B42E8" w:rsidRPr="004D6F7E">
              <w:rPr>
                <w:rFonts w:ascii="Trebuchet MS" w:eastAsia="Times New Roman" w:hAnsi="Trebuchet MS" w:cs="Times New Roman"/>
                <w:lang w:eastAsia="de-AT"/>
              </w:rPr>
              <w:t xml:space="preserve">die </w:t>
            </w:r>
            <w:r w:rsidR="006E07A5" w:rsidRPr="004D6F7E">
              <w:rPr>
                <w:rFonts w:ascii="Trebuchet MS" w:eastAsia="Times New Roman" w:hAnsi="Trebuchet MS" w:cs="Times New Roman"/>
                <w:lang w:eastAsia="de-AT"/>
              </w:rPr>
              <w:t>Überträger</w:t>
            </w:r>
            <w:r w:rsidR="006077ED" w:rsidRPr="004D6F7E">
              <w:rPr>
                <w:rFonts w:ascii="Trebuchet MS" w:eastAsia="Times New Roman" w:hAnsi="Trebuchet MS" w:cs="Times New Roman"/>
                <w:lang w:eastAsia="de-AT"/>
              </w:rPr>
              <w:t>in</w:t>
            </w:r>
            <w:r w:rsidR="006E07A5" w:rsidRPr="004D6F7E">
              <w:rPr>
                <w:rFonts w:ascii="Trebuchet MS" w:eastAsia="Times New Roman" w:hAnsi="Trebuchet MS" w:cs="Times New Roman"/>
                <w:lang w:eastAsia="de-AT"/>
              </w:rPr>
              <w:t xml:space="preserve"> </w:t>
            </w:r>
            <w:r w:rsidR="003B42E8" w:rsidRPr="004D6F7E">
              <w:rPr>
                <w:rFonts w:ascii="Trebuchet MS" w:eastAsia="Times New Roman" w:hAnsi="Trebuchet MS" w:cs="Times New Roman"/>
                <w:lang w:eastAsia="de-AT"/>
              </w:rPr>
              <w:t xml:space="preserve">oder den Überträger </w:t>
            </w:r>
            <w:r w:rsidRPr="004D6F7E">
              <w:rPr>
                <w:rFonts w:ascii="Trebuchet MS" w:eastAsia="Times New Roman" w:hAnsi="Trebuchet MS" w:cs="Times New Roman"/>
                <w:lang w:eastAsia="de-AT"/>
              </w:rPr>
              <w:t>haben. Es ist daher ratsam, steuerlichen Rat einzuholen, um mögliche steuerliche Verpflichtungen zu klären.</w:t>
            </w:r>
          </w:p>
          <w:p w14:paraId="69ED4623" w14:textId="77777777" w:rsidR="00C727DD" w:rsidRPr="004D6F7E" w:rsidRDefault="00C727DD" w:rsidP="00DD2814">
            <w:pPr>
              <w:rPr>
                <w:rFonts w:ascii="Trebuchet MS" w:eastAsia="Times New Roman" w:hAnsi="Trebuchet MS" w:cs="Times New Roman"/>
                <w:lang w:eastAsia="de-AT"/>
              </w:rPr>
            </w:pPr>
          </w:p>
        </w:tc>
      </w:tr>
      <w:tr w:rsidR="004812B1" w14:paraId="66BB6808" w14:textId="77777777" w:rsidTr="0080765E">
        <w:trPr>
          <w:gridAfter w:val="1"/>
          <w:wAfter w:w="142" w:type="dxa"/>
        </w:trPr>
        <w:tc>
          <w:tcPr>
            <w:tcW w:w="3010" w:type="dxa"/>
          </w:tcPr>
          <w:p w14:paraId="34FF0793" w14:textId="77777777" w:rsidR="00C727DD" w:rsidRPr="004D6F7E" w:rsidRDefault="00553198" w:rsidP="00DD2814">
            <w:pPr>
              <w:tabs>
                <w:tab w:val="left" w:pos="2591"/>
              </w:tabs>
              <w:ind w:right="17"/>
              <w:rPr>
                <w:rFonts w:ascii="Trebuchet MS" w:hAnsi="Trebuchet MS" w:cs="Times New Roman"/>
                <w:u w:val="single"/>
              </w:rPr>
            </w:pPr>
            <w:r w:rsidRPr="004D6F7E">
              <w:rPr>
                <w:rFonts w:ascii="Trebuchet MS" w:hAnsi="Trebuchet MS" w:cs="Times New Roman"/>
                <w:u w:val="single"/>
              </w:rPr>
              <w:t>Vinkulierung</w:t>
            </w:r>
          </w:p>
        </w:tc>
        <w:tc>
          <w:tcPr>
            <w:tcW w:w="5920" w:type="dxa"/>
            <w:gridSpan w:val="2"/>
          </w:tcPr>
          <w:p w14:paraId="36D25F94" w14:textId="77777777" w:rsidR="00C727DD" w:rsidRPr="004D6F7E" w:rsidRDefault="00553198" w:rsidP="00DD2814">
            <w:pPr>
              <w:rPr>
                <w:rFonts w:ascii="Trebuchet MS" w:eastAsia="Times New Roman" w:hAnsi="Trebuchet MS" w:cs="Times New Roman"/>
                <w:lang w:eastAsia="de-AT"/>
              </w:rPr>
            </w:pPr>
            <w:r w:rsidRPr="004D6F7E">
              <w:rPr>
                <w:rFonts w:ascii="Trebuchet MS" w:eastAsia="Times New Roman" w:hAnsi="Trebuchet MS" w:cs="Times New Roman"/>
                <w:lang w:eastAsia="de-AT"/>
              </w:rPr>
              <w:t xml:space="preserve">Durch die Vinkulierung wird verhindert, dass unerwünschte Personen </w:t>
            </w:r>
            <w:r w:rsidR="001664E8" w:rsidRPr="004D6F7E">
              <w:rPr>
                <w:rFonts w:ascii="Trebuchet MS" w:eastAsia="Times New Roman" w:hAnsi="Trebuchet MS" w:cs="Times New Roman"/>
                <w:lang w:eastAsia="de-AT"/>
              </w:rPr>
              <w:t xml:space="preserve">gegen den Willen der übrigen Gesellschafter:innen </w:t>
            </w:r>
            <w:r w:rsidRPr="004D6F7E">
              <w:rPr>
                <w:rFonts w:ascii="Trebuchet MS" w:eastAsia="Times New Roman" w:hAnsi="Trebuchet MS" w:cs="Times New Roman"/>
                <w:lang w:eastAsia="de-AT"/>
              </w:rPr>
              <w:t>in den Gesellschafter</w:t>
            </w:r>
            <w:r w:rsidR="006077ED" w:rsidRPr="004D6F7E">
              <w:rPr>
                <w:rFonts w:ascii="Trebuchet MS" w:eastAsia="Times New Roman" w:hAnsi="Trebuchet MS" w:cs="Times New Roman"/>
                <w:lang w:eastAsia="de-AT"/>
              </w:rPr>
              <w:t>:innen</w:t>
            </w:r>
            <w:r w:rsidRPr="004D6F7E">
              <w:rPr>
                <w:rFonts w:ascii="Trebuchet MS" w:eastAsia="Times New Roman" w:hAnsi="Trebuchet MS" w:cs="Times New Roman"/>
                <w:lang w:eastAsia="de-AT"/>
              </w:rPr>
              <w:t>kreis eindringen</w:t>
            </w:r>
            <w:r w:rsidR="001664E8" w:rsidRPr="004D6F7E">
              <w:rPr>
                <w:rFonts w:ascii="Trebuchet MS" w:eastAsia="Times New Roman" w:hAnsi="Trebuchet MS" w:cs="Times New Roman"/>
                <w:lang w:eastAsia="de-AT"/>
              </w:rPr>
              <w:t xml:space="preserve"> können</w:t>
            </w:r>
            <w:r w:rsidRPr="004D6F7E">
              <w:rPr>
                <w:rFonts w:ascii="Trebuchet MS" w:eastAsia="Times New Roman" w:hAnsi="Trebuchet MS" w:cs="Times New Roman"/>
                <w:lang w:eastAsia="de-AT"/>
              </w:rPr>
              <w:t xml:space="preserve">. Die Zustimmungspflicht kann nur für Übertragungen an </w:t>
            </w:r>
            <w:r w:rsidRPr="004D6F7E">
              <w:rPr>
                <w:rFonts w:ascii="Trebuchet MS" w:eastAsia="Times New Roman" w:hAnsi="Trebuchet MS" w:cs="Times New Roman"/>
                <w:bCs/>
                <w:lang w:eastAsia="de-AT"/>
              </w:rPr>
              <w:t>Dritte</w:t>
            </w:r>
            <w:r w:rsidRPr="004D6F7E">
              <w:rPr>
                <w:rFonts w:ascii="Trebuchet MS" w:eastAsia="Times New Roman" w:hAnsi="Trebuchet MS" w:cs="Times New Roman"/>
                <w:lang w:eastAsia="de-AT"/>
              </w:rPr>
              <w:t xml:space="preserve"> gelten oder auch für </w:t>
            </w:r>
            <w:r w:rsidRPr="004D6F7E">
              <w:rPr>
                <w:rFonts w:ascii="Trebuchet MS" w:eastAsia="Times New Roman" w:hAnsi="Trebuchet MS" w:cs="Times New Roman"/>
                <w:bCs/>
                <w:lang w:eastAsia="de-AT"/>
              </w:rPr>
              <w:t>interne Übertragungen</w:t>
            </w:r>
            <w:r w:rsidRPr="004D6F7E">
              <w:rPr>
                <w:rFonts w:ascii="Trebuchet MS" w:eastAsia="Times New Roman" w:hAnsi="Trebuchet MS" w:cs="Times New Roman"/>
                <w:lang w:eastAsia="de-AT"/>
              </w:rPr>
              <w:t xml:space="preserve"> zwischen bestehenden Gesellschafter</w:t>
            </w:r>
            <w:r w:rsidR="007808B5" w:rsidRPr="004D6F7E">
              <w:rPr>
                <w:rFonts w:ascii="Trebuchet MS" w:eastAsia="Times New Roman" w:hAnsi="Trebuchet MS" w:cs="Times New Roman"/>
                <w:lang w:eastAsia="de-AT"/>
              </w:rPr>
              <w:t>inne</w:t>
            </w:r>
            <w:r w:rsidR="00414346" w:rsidRPr="004D6F7E">
              <w:rPr>
                <w:rFonts w:ascii="Trebuchet MS" w:eastAsia="Times New Roman" w:hAnsi="Trebuchet MS" w:cs="Times New Roman"/>
                <w:lang w:eastAsia="de-AT"/>
              </w:rPr>
              <w:t>n</w:t>
            </w:r>
            <w:r w:rsidR="00EF77BE" w:rsidRPr="004D6F7E">
              <w:rPr>
                <w:rFonts w:ascii="Trebuchet MS" w:eastAsia="Times New Roman" w:hAnsi="Trebuchet MS" w:cs="Times New Roman"/>
                <w:lang w:eastAsia="de-AT"/>
              </w:rPr>
              <w:t xml:space="preserve"> oder Gesellschaftern</w:t>
            </w:r>
            <w:r w:rsidRPr="004D6F7E">
              <w:rPr>
                <w:rFonts w:ascii="Trebuchet MS" w:eastAsia="Times New Roman" w:hAnsi="Trebuchet MS" w:cs="Times New Roman"/>
                <w:lang w:eastAsia="de-AT"/>
              </w:rPr>
              <w:t>.</w:t>
            </w:r>
            <w:r w:rsidR="00EF77BE" w:rsidRPr="004D6F7E">
              <w:rPr>
                <w:rFonts w:ascii="Trebuchet MS" w:eastAsia="Times New Roman" w:hAnsi="Trebuchet MS" w:cs="Times New Roman"/>
                <w:lang w:eastAsia="de-AT"/>
              </w:rPr>
              <w:t xml:space="preserve"> </w:t>
            </w:r>
            <w:r w:rsidR="003A6EDF" w:rsidRPr="004D6F7E">
              <w:rPr>
                <w:rFonts w:ascii="Trebuchet MS" w:eastAsia="Times New Roman" w:hAnsi="Trebuchet MS" w:cs="Times New Roman"/>
                <w:lang w:eastAsia="de-AT"/>
              </w:rPr>
              <w:t>Wird die Zustimmung ohne sachlichen Grund verweigert, kann sie gemäß §</w:t>
            </w:r>
            <w:r w:rsidR="004D0C35" w:rsidRPr="004D6F7E">
              <w:rPr>
                <w:rFonts w:ascii="Trebuchet MS" w:hAnsi="Trebuchet MS" w:cs="Times New Roman"/>
              </w:rPr>
              <w:t> </w:t>
            </w:r>
            <w:r w:rsidR="003A6EDF" w:rsidRPr="004D6F7E">
              <w:rPr>
                <w:rFonts w:ascii="Trebuchet MS" w:eastAsia="Times New Roman" w:hAnsi="Trebuchet MS" w:cs="Times New Roman"/>
                <w:lang w:eastAsia="de-AT"/>
              </w:rPr>
              <w:t>76</w:t>
            </w:r>
            <w:r w:rsidR="004D0C35" w:rsidRPr="004D6F7E">
              <w:rPr>
                <w:rFonts w:ascii="Trebuchet MS" w:eastAsia="Times New Roman" w:hAnsi="Trebuchet MS" w:cs="Times New Roman"/>
                <w:lang w:eastAsia="de-AT"/>
              </w:rPr>
              <w:t> </w:t>
            </w:r>
            <w:r w:rsidR="003A6EDF" w:rsidRPr="004D6F7E">
              <w:rPr>
                <w:rFonts w:ascii="Trebuchet MS" w:eastAsia="Times New Roman" w:hAnsi="Trebuchet MS" w:cs="Times New Roman"/>
                <w:lang w:eastAsia="de-AT"/>
              </w:rPr>
              <w:t>Abs</w:t>
            </w:r>
            <w:r w:rsidR="004D0C35" w:rsidRPr="004D6F7E">
              <w:rPr>
                <w:rFonts w:ascii="Trebuchet MS" w:eastAsia="Times New Roman" w:hAnsi="Trebuchet MS" w:cs="Times New Roman"/>
                <w:lang w:eastAsia="de-AT"/>
              </w:rPr>
              <w:t> </w:t>
            </w:r>
            <w:r w:rsidR="008D7643" w:rsidRPr="004D6F7E">
              <w:rPr>
                <w:rFonts w:ascii="Trebuchet MS" w:eastAsia="Times New Roman" w:hAnsi="Trebuchet MS" w:cs="Times New Roman"/>
                <w:lang w:eastAsia="de-AT"/>
              </w:rPr>
              <w:t>2 </w:t>
            </w:r>
            <w:r w:rsidR="003A6EDF" w:rsidRPr="004D6F7E">
              <w:rPr>
                <w:rFonts w:ascii="Trebuchet MS" w:eastAsia="Times New Roman" w:hAnsi="Trebuchet MS" w:cs="Times New Roman"/>
                <w:lang w:eastAsia="de-AT"/>
              </w:rPr>
              <w:t>GmbHG durch das Gericht ersetzt werden.</w:t>
            </w:r>
          </w:p>
          <w:p w14:paraId="3FA98E0D" w14:textId="77777777" w:rsidR="00EF77BE" w:rsidRPr="004D6F7E" w:rsidRDefault="00EF77BE" w:rsidP="00DD2814">
            <w:pPr>
              <w:rPr>
                <w:rFonts w:ascii="Trebuchet MS" w:eastAsia="Times New Roman" w:hAnsi="Trebuchet MS" w:cs="Times New Roman"/>
                <w:lang w:eastAsia="de-AT"/>
              </w:rPr>
            </w:pPr>
          </w:p>
        </w:tc>
      </w:tr>
      <w:tr w:rsidR="004812B1" w14:paraId="01EF7396" w14:textId="77777777" w:rsidTr="0080765E">
        <w:trPr>
          <w:gridAfter w:val="1"/>
          <w:wAfter w:w="142" w:type="dxa"/>
        </w:trPr>
        <w:tc>
          <w:tcPr>
            <w:tcW w:w="3010" w:type="dxa"/>
          </w:tcPr>
          <w:p w14:paraId="3E92D68B" w14:textId="77777777" w:rsidR="0060757D" w:rsidRPr="004D6F7E" w:rsidRDefault="0060757D" w:rsidP="00DD2814">
            <w:pPr>
              <w:tabs>
                <w:tab w:val="left" w:pos="2591"/>
              </w:tabs>
              <w:ind w:right="17"/>
              <w:rPr>
                <w:rFonts w:ascii="Trebuchet MS" w:hAnsi="Trebuchet MS" w:cs="Times New Roman"/>
              </w:rPr>
            </w:pPr>
          </w:p>
        </w:tc>
        <w:tc>
          <w:tcPr>
            <w:tcW w:w="5920" w:type="dxa"/>
            <w:gridSpan w:val="2"/>
          </w:tcPr>
          <w:p w14:paraId="223D71F5" w14:textId="77777777" w:rsidR="00C727DD" w:rsidRPr="004D6F7E" w:rsidRDefault="00553198" w:rsidP="00DD2814">
            <w:pPr>
              <w:rPr>
                <w:rFonts w:ascii="Trebuchet MS" w:hAnsi="Trebuchet MS" w:cs="Times New Roman"/>
              </w:rPr>
            </w:pPr>
            <w:r w:rsidRPr="004D6F7E">
              <w:rPr>
                <w:rFonts w:ascii="Trebuchet MS" w:hAnsi="Trebuchet MS" w:cs="Times New Roman"/>
              </w:rPr>
              <w:t xml:space="preserve">Das Zustimmungsrecht kann </w:t>
            </w:r>
            <w:r w:rsidRPr="004D6F7E">
              <w:rPr>
                <w:rStyle w:val="Fett"/>
                <w:rFonts w:ascii="Trebuchet MS" w:hAnsi="Trebuchet MS" w:cs="Times New Roman"/>
                <w:b w:val="0"/>
              </w:rPr>
              <w:t xml:space="preserve">der </w:t>
            </w:r>
            <w:r w:rsidR="006E5D64" w:rsidRPr="004D6F7E">
              <w:rPr>
                <w:rStyle w:val="Fett"/>
                <w:rFonts w:ascii="Trebuchet MS" w:hAnsi="Trebuchet MS" w:cs="Times New Roman"/>
                <w:b w:val="0"/>
              </w:rPr>
              <w:t xml:space="preserve">einfachen </w:t>
            </w:r>
            <w:r w:rsidRPr="004D6F7E">
              <w:rPr>
                <w:rStyle w:val="Fett"/>
                <w:rFonts w:ascii="Trebuchet MS" w:hAnsi="Trebuchet MS" w:cs="Times New Roman"/>
                <w:b w:val="0"/>
              </w:rPr>
              <w:t>Mehrheit aller Gesellschafter</w:t>
            </w:r>
            <w:r w:rsidR="006E5D64" w:rsidRPr="004D6F7E">
              <w:rPr>
                <w:rStyle w:val="Fett"/>
                <w:rFonts w:ascii="Trebuchet MS" w:hAnsi="Trebuchet MS" w:cs="Times New Roman"/>
                <w:b w:val="0"/>
              </w:rPr>
              <w:t>:innen</w:t>
            </w:r>
            <w:r w:rsidRPr="004D6F7E">
              <w:rPr>
                <w:rFonts w:ascii="Trebuchet MS" w:hAnsi="Trebuchet MS" w:cs="Times New Roman"/>
              </w:rPr>
              <w:t xml:space="preserve">, einer </w:t>
            </w:r>
            <w:r w:rsidRPr="004D6F7E">
              <w:rPr>
                <w:rStyle w:val="Fett"/>
                <w:rFonts w:ascii="Trebuchet MS" w:hAnsi="Trebuchet MS" w:cs="Times New Roman"/>
                <w:b w:val="0"/>
              </w:rPr>
              <w:t>qualifizierten Mehrheit</w:t>
            </w:r>
            <w:r w:rsidRPr="004D6F7E">
              <w:rPr>
                <w:rFonts w:ascii="Trebuchet MS" w:hAnsi="Trebuchet MS" w:cs="Times New Roman"/>
              </w:rPr>
              <w:t xml:space="preserve"> oder auch </w:t>
            </w:r>
            <w:r w:rsidRPr="004D6F7E">
              <w:rPr>
                <w:rStyle w:val="Fett"/>
                <w:rFonts w:ascii="Trebuchet MS" w:hAnsi="Trebuchet MS" w:cs="Times New Roman"/>
                <w:b w:val="0"/>
              </w:rPr>
              <w:t>einzelnen Gesellschafter</w:t>
            </w:r>
            <w:r w:rsidR="007808B5" w:rsidRPr="004D6F7E">
              <w:rPr>
                <w:rStyle w:val="Fett"/>
                <w:rFonts w:ascii="Trebuchet MS" w:hAnsi="Trebuchet MS" w:cs="Times New Roman"/>
                <w:b w:val="0"/>
              </w:rPr>
              <w:t>:inne</w:t>
            </w:r>
            <w:r w:rsidRPr="004D6F7E">
              <w:rPr>
                <w:rStyle w:val="Fett"/>
                <w:rFonts w:ascii="Trebuchet MS" w:hAnsi="Trebuchet MS" w:cs="Times New Roman"/>
                <w:b w:val="0"/>
              </w:rPr>
              <w:t>n</w:t>
            </w:r>
            <w:r w:rsidRPr="004D6F7E">
              <w:rPr>
                <w:rFonts w:ascii="Trebuchet MS" w:hAnsi="Trebuchet MS" w:cs="Times New Roman"/>
              </w:rPr>
              <w:t xml:space="preserve"> eingeräumt werden. </w:t>
            </w:r>
          </w:p>
          <w:p w14:paraId="2A498737" w14:textId="77777777" w:rsidR="00750353" w:rsidRPr="004D6F7E" w:rsidRDefault="00750353" w:rsidP="00DD2814">
            <w:pPr>
              <w:rPr>
                <w:rFonts w:ascii="Trebuchet MS" w:hAnsi="Trebuchet MS" w:cs="Times New Roman"/>
              </w:rPr>
            </w:pPr>
          </w:p>
          <w:p w14:paraId="61D52032" w14:textId="77777777" w:rsidR="00750353" w:rsidRPr="004D6F7E" w:rsidRDefault="00553198" w:rsidP="00DD2814">
            <w:pPr>
              <w:rPr>
                <w:rFonts w:ascii="Trebuchet MS" w:hAnsi="Trebuchet MS" w:cs="Times New Roman"/>
              </w:rPr>
            </w:pPr>
            <w:r w:rsidRPr="004D6F7E">
              <w:rPr>
                <w:rFonts w:ascii="Trebuchet MS" w:hAnsi="Trebuchet MS" w:cs="Times New Roman"/>
              </w:rPr>
              <w:t>Im Gesellschaftsvertrag können auch Ausnahmen von der Vinkulierung definiert werden</w:t>
            </w:r>
            <w:r w:rsidR="00F04262" w:rsidRPr="004D6F7E">
              <w:rPr>
                <w:rFonts w:ascii="Trebuchet MS" w:hAnsi="Trebuchet MS" w:cs="Times New Roman"/>
              </w:rPr>
              <w:t xml:space="preserve"> ("</w:t>
            </w:r>
            <w:r w:rsidR="00FE7648" w:rsidRPr="004D6F7E">
              <w:rPr>
                <w:rFonts w:ascii="Trebuchet MS" w:hAnsi="Trebuchet MS" w:cs="Times New Roman"/>
                <w:b/>
              </w:rPr>
              <w:t>p</w:t>
            </w:r>
            <w:r w:rsidRPr="004D6F7E">
              <w:rPr>
                <w:rFonts w:ascii="Trebuchet MS" w:hAnsi="Trebuchet MS" w:cs="Times New Roman"/>
                <w:b/>
              </w:rPr>
              <w:t>ermitted</w:t>
            </w:r>
            <w:r w:rsidR="001C2090" w:rsidRPr="004D6F7E">
              <w:rPr>
                <w:rFonts w:ascii="Trebuchet MS" w:hAnsi="Trebuchet MS" w:cs="Times New Roman"/>
                <w:b/>
              </w:rPr>
              <w:t> </w:t>
            </w:r>
            <w:r w:rsidR="00FE7648" w:rsidRPr="004D6F7E">
              <w:rPr>
                <w:rFonts w:ascii="Trebuchet MS" w:hAnsi="Trebuchet MS" w:cs="Times New Roman"/>
                <w:b/>
              </w:rPr>
              <w:t>t</w:t>
            </w:r>
            <w:r w:rsidRPr="004D6F7E">
              <w:rPr>
                <w:rFonts w:ascii="Trebuchet MS" w:hAnsi="Trebuchet MS" w:cs="Times New Roman"/>
                <w:b/>
              </w:rPr>
              <w:t>ransfers</w:t>
            </w:r>
            <w:r w:rsidR="00F04262" w:rsidRPr="004D6F7E">
              <w:rPr>
                <w:rFonts w:ascii="Trebuchet MS" w:hAnsi="Trebuchet MS" w:cs="Times New Roman"/>
              </w:rPr>
              <w:t>")</w:t>
            </w:r>
            <w:r w:rsidRPr="004D6F7E">
              <w:rPr>
                <w:rFonts w:ascii="Trebuchet MS" w:hAnsi="Trebuchet MS" w:cs="Times New Roman"/>
              </w:rPr>
              <w:t xml:space="preserve">, </w:t>
            </w:r>
            <w:r w:rsidR="00A97B6A" w:rsidRPr="004D6F7E">
              <w:rPr>
                <w:rFonts w:ascii="Trebuchet MS" w:hAnsi="Trebuchet MS" w:cs="Times New Roman"/>
              </w:rPr>
              <w:t>üblich ist dies</w:t>
            </w:r>
            <w:r w:rsidRPr="004D6F7E">
              <w:rPr>
                <w:rFonts w:ascii="Trebuchet MS" w:hAnsi="Trebuchet MS" w:cs="Times New Roman"/>
              </w:rPr>
              <w:t xml:space="preserve"> für Holdinggesellschaften und Treuhandsituationen. </w:t>
            </w:r>
          </w:p>
          <w:p w14:paraId="4841087D" w14:textId="77777777" w:rsidR="0060757D" w:rsidRPr="004D6F7E" w:rsidRDefault="0060757D" w:rsidP="00DD2814">
            <w:pPr>
              <w:rPr>
                <w:rFonts w:ascii="Trebuchet MS" w:eastAsia="Times New Roman" w:hAnsi="Trebuchet MS" w:cs="Times New Roman"/>
                <w:lang w:eastAsia="de-AT"/>
              </w:rPr>
            </w:pPr>
          </w:p>
        </w:tc>
      </w:tr>
      <w:tr w:rsidR="004812B1" w14:paraId="0C005AB3" w14:textId="77777777" w:rsidTr="0080765E">
        <w:trPr>
          <w:gridAfter w:val="1"/>
          <w:wAfter w:w="142" w:type="dxa"/>
        </w:trPr>
        <w:tc>
          <w:tcPr>
            <w:tcW w:w="3010" w:type="dxa"/>
          </w:tcPr>
          <w:p w14:paraId="5A32029B" w14:textId="77777777" w:rsidR="00C727DD" w:rsidRPr="004D6F7E" w:rsidRDefault="00C727DD" w:rsidP="00DD2814">
            <w:pPr>
              <w:tabs>
                <w:tab w:val="left" w:pos="2591"/>
              </w:tabs>
              <w:ind w:right="17"/>
              <w:rPr>
                <w:rFonts w:ascii="Trebuchet MS" w:hAnsi="Trebuchet MS" w:cs="Times New Roman"/>
                <w:highlight w:val="yellow"/>
                <w:u w:val="single"/>
              </w:rPr>
            </w:pPr>
          </w:p>
        </w:tc>
        <w:tc>
          <w:tcPr>
            <w:tcW w:w="5920" w:type="dxa"/>
            <w:gridSpan w:val="2"/>
          </w:tcPr>
          <w:p w14:paraId="4B9AC83B" w14:textId="77777777" w:rsidR="00C727DD" w:rsidRPr="004D6F7E" w:rsidRDefault="00553198" w:rsidP="00EF77BE">
            <w:pPr>
              <w:rPr>
                <w:rFonts w:ascii="Trebuchet MS" w:eastAsia="Times New Roman" w:hAnsi="Trebuchet MS" w:cs="Times New Roman"/>
                <w:lang w:eastAsia="de-AT"/>
              </w:rPr>
            </w:pPr>
            <w:r w:rsidRPr="004D6F7E">
              <w:rPr>
                <w:rFonts w:ascii="Trebuchet MS" w:eastAsia="Times New Roman" w:hAnsi="Trebuchet MS" w:cs="Times New Roman"/>
                <w:lang w:eastAsia="de-AT"/>
              </w:rPr>
              <w:t xml:space="preserve">Ein </w:t>
            </w:r>
            <w:r w:rsidRPr="004D6F7E">
              <w:rPr>
                <w:rFonts w:ascii="Trebuchet MS" w:eastAsia="Times New Roman" w:hAnsi="Trebuchet MS" w:cs="Times New Roman"/>
                <w:bCs/>
                <w:u w:val="single"/>
                <w:lang w:eastAsia="de-AT"/>
              </w:rPr>
              <w:t>Veräußerungsverbot</w:t>
            </w:r>
            <w:r w:rsidR="006906C1" w:rsidRPr="004D6F7E">
              <w:rPr>
                <w:rFonts w:ascii="Trebuchet MS" w:eastAsia="Times New Roman" w:hAnsi="Trebuchet MS" w:cs="Times New Roman"/>
                <w:b/>
                <w:bCs/>
                <w:u w:val="single"/>
                <w:lang w:eastAsia="de-AT"/>
              </w:rPr>
              <w:t xml:space="preserve"> </w:t>
            </w:r>
            <w:r w:rsidR="001C2090" w:rsidRPr="004D6F7E">
              <w:rPr>
                <w:rFonts w:ascii="Trebuchet MS" w:eastAsia="Times New Roman" w:hAnsi="Trebuchet MS" w:cs="Times New Roman"/>
                <w:bCs/>
                <w:u w:val="single"/>
                <w:lang w:eastAsia="de-AT"/>
              </w:rPr>
              <w:t>(</w:t>
            </w:r>
            <w:r w:rsidR="00C72BE1" w:rsidRPr="004D6F7E">
              <w:rPr>
                <w:rFonts w:ascii="Trebuchet MS" w:eastAsia="Times New Roman" w:hAnsi="Trebuchet MS" w:cs="Times New Roman"/>
                <w:bCs/>
                <w:u w:val="single"/>
                <w:lang w:eastAsia="de-AT"/>
              </w:rPr>
              <w:t>"</w:t>
            </w:r>
            <w:r w:rsidRPr="004D6F7E">
              <w:rPr>
                <w:rFonts w:ascii="Trebuchet MS" w:eastAsia="Times New Roman" w:hAnsi="Trebuchet MS" w:cs="Times New Roman"/>
                <w:b/>
                <w:bCs/>
                <w:u w:val="single"/>
                <w:lang w:eastAsia="de-AT"/>
              </w:rPr>
              <w:t>Lock-up</w:t>
            </w:r>
            <w:r w:rsidR="00C72BE1" w:rsidRPr="004D6F7E">
              <w:rPr>
                <w:rFonts w:ascii="Trebuchet MS" w:eastAsia="Times New Roman" w:hAnsi="Trebuchet MS" w:cs="Times New Roman"/>
                <w:bCs/>
                <w:u w:val="single"/>
                <w:lang w:eastAsia="de-AT"/>
              </w:rPr>
              <w:t>"</w:t>
            </w:r>
            <w:r w:rsidRPr="004D6F7E">
              <w:rPr>
                <w:rFonts w:ascii="Trebuchet MS" w:eastAsia="Times New Roman" w:hAnsi="Trebuchet MS" w:cs="Times New Roman"/>
                <w:bCs/>
                <w:u w:val="single"/>
                <w:lang w:eastAsia="de-AT"/>
              </w:rPr>
              <w:t>)</w:t>
            </w:r>
            <w:r w:rsidRPr="004D6F7E">
              <w:rPr>
                <w:rFonts w:ascii="Trebuchet MS" w:eastAsia="Times New Roman" w:hAnsi="Trebuchet MS" w:cs="Times New Roman"/>
                <w:u w:val="single"/>
                <w:lang w:eastAsia="de-AT"/>
              </w:rPr>
              <w:t xml:space="preserve"> </w:t>
            </w:r>
            <w:r w:rsidRPr="004D6F7E">
              <w:rPr>
                <w:rFonts w:ascii="Trebuchet MS" w:eastAsia="Times New Roman" w:hAnsi="Trebuchet MS" w:cs="Times New Roman"/>
                <w:lang w:eastAsia="de-AT"/>
              </w:rPr>
              <w:t xml:space="preserve">wird oftmals von </w:t>
            </w:r>
            <w:r w:rsidR="001326D5" w:rsidRPr="004D6F7E">
              <w:rPr>
                <w:rFonts w:ascii="Trebuchet MS" w:eastAsia="Times New Roman" w:hAnsi="Trebuchet MS" w:cs="Times New Roman"/>
                <w:lang w:eastAsia="de-AT"/>
              </w:rPr>
              <w:t>Investorinnen und Investoren</w:t>
            </w:r>
            <w:r w:rsidRPr="004D6F7E">
              <w:rPr>
                <w:rFonts w:ascii="Trebuchet MS" w:eastAsia="Times New Roman" w:hAnsi="Trebuchet MS" w:cs="Times New Roman"/>
                <w:lang w:eastAsia="de-AT"/>
              </w:rPr>
              <w:t xml:space="preserve"> in Bezug auf die Geschäftsantei</w:t>
            </w:r>
            <w:r w:rsidR="00911A7B" w:rsidRPr="004D6F7E">
              <w:rPr>
                <w:rFonts w:ascii="Trebuchet MS" w:eastAsia="Times New Roman" w:hAnsi="Trebuchet MS" w:cs="Times New Roman"/>
                <w:lang w:eastAsia="de-AT"/>
              </w:rPr>
              <w:t>le der Gründer:innen gefordert.</w:t>
            </w:r>
            <w:r w:rsidR="00EC2DF1" w:rsidRPr="004D6F7E">
              <w:rPr>
                <w:rFonts w:ascii="Trebuchet MS" w:eastAsia="Times New Roman" w:hAnsi="Trebuchet MS" w:cs="Times New Roman"/>
                <w:lang w:eastAsia="de-AT"/>
              </w:rPr>
              <w:t xml:space="preserve"> </w:t>
            </w:r>
            <w:r w:rsidRPr="004D6F7E">
              <w:rPr>
                <w:rFonts w:ascii="Trebuchet MS" w:eastAsia="Times New Roman" w:hAnsi="Trebuchet MS" w:cs="Times New Roman"/>
                <w:lang w:eastAsia="de-AT"/>
              </w:rPr>
              <w:t xml:space="preserve">Das Lock-up </w:t>
            </w:r>
            <w:r w:rsidR="0060757D" w:rsidRPr="004D6F7E">
              <w:rPr>
                <w:rFonts w:ascii="Trebuchet MS" w:eastAsia="Times New Roman" w:hAnsi="Trebuchet MS" w:cs="Times New Roman"/>
                <w:lang w:eastAsia="de-AT"/>
              </w:rPr>
              <w:t>gilt üblicherweise</w:t>
            </w:r>
            <w:r w:rsidRPr="004D6F7E">
              <w:rPr>
                <w:rFonts w:ascii="Trebuchet MS" w:eastAsia="Times New Roman" w:hAnsi="Trebuchet MS" w:cs="Times New Roman"/>
                <w:lang w:eastAsia="de-AT"/>
              </w:rPr>
              <w:t xml:space="preserve"> für </w:t>
            </w:r>
            <w:r w:rsidR="00EF77BE" w:rsidRPr="004D6F7E">
              <w:rPr>
                <w:rFonts w:ascii="Trebuchet MS" w:eastAsia="Times New Roman" w:hAnsi="Trebuchet MS" w:cs="Times New Roman"/>
                <w:bCs/>
                <w:lang w:eastAsia="de-AT"/>
              </w:rPr>
              <w:t>ein</w:t>
            </w:r>
            <w:r w:rsidR="00F04262" w:rsidRPr="004D6F7E">
              <w:rPr>
                <w:rFonts w:ascii="Trebuchet MS" w:eastAsia="Times New Roman" w:hAnsi="Trebuchet MS" w:cs="Times New Roman"/>
                <w:bCs/>
                <w:lang w:eastAsia="de-AT"/>
              </w:rPr>
              <w:t> bis </w:t>
            </w:r>
            <w:r w:rsidR="00EF77BE" w:rsidRPr="004D6F7E">
              <w:rPr>
                <w:rFonts w:ascii="Trebuchet MS" w:eastAsia="Times New Roman" w:hAnsi="Trebuchet MS" w:cs="Times New Roman"/>
                <w:bCs/>
                <w:lang w:eastAsia="de-AT"/>
              </w:rPr>
              <w:t>vier</w:t>
            </w:r>
            <w:r w:rsidR="00B1439F" w:rsidRPr="004D6F7E">
              <w:rPr>
                <w:rFonts w:ascii="Trebuchet MS" w:eastAsia="Times New Roman" w:hAnsi="Trebuchet MS" w:cs="Times New Roman"/>
                <w:bCs/>
                <w:lang w:eastAsia="de-AT"/>
              </w:rPr>
              <w:t> </w:t>
            </w:r>
            <w:r w:rsidRPr="004D6F7E">
              <w:rPr>
                <w:rFonts w:ascii="Trebuchet MS" w:eastAsia="Times New Roman" w:hAnsi="Trebuchet MS" w:cs="Times New Roman"/>
                <w:bCs/>
                <w:lang w:eastAsia="de-AT"/>
              </w:rPr>
              <w:t>Jahre</w:t>
            </w:r>
            <w:r w:rsidRPr="004D6F7E">
              <w:rPr>
                <w:rFonts w:ascii="Trebuchet MS" w:eastAsia="Times New Roman" w:hAnsi="Trebuchet MS" w:cs="Times New Roman"/>
                <w:lang w:eastAsia="de-AT"/>
              </w:rPr>
              <w:t xml:space="preserve">. Inhalt </w:t>
            </w:r>
            <w:r w:rsidR="00EC2DF1" w:rsidRPr="004D6F7E">
              <w:rPr>
                <w:rFonts w:ascii="Trebuchet MS" w:eastAsia="Times New Roman" w:hAnsi="Trebuchet MS" w:cs="Times New Roman"/>
                <w:lang w:eastAsia="de-AT"/>
              </w:rPr>
              <w:t xml:space="preserve">(zB Ausnahmen) </w:t>
            </w:r>
            <w:r w:rsidRPr="004D6F7E">
              <w:rPr>
                <w:rFonts w:ascii="Trebuchet MS" w:eastAsia="Times New Roman" w:hAnsi="Trebuchet MS" w:cs="Times New Roman"/>
                <w:lang w:eastAsia="de-AT"/>
              </w:rPr>
              <w:t xml:space="preserve">und Dauer sind grundsätzlich </w:t>
            </w:r>
            <w:r w:rsidRPr="004D6F7E">
              <w:rPr>
                <w:rFonts w:ascii="Trebuchet MS" w:eastAsia="Times New Roman" w:hAnsi="Trebuchet MS" w:cs="Times New Roman"/>
                <w:bCs/>
                <w:lang w:eastAsia="de-AT"/>
              </w:rPr>
              <w:t>frei gestaltbar</w:t>
            </w:r>
            <w:r w:rsidR="005D44A7" w:rsidRPr="004D6F7E">
              <w:rPr>
                <w:rFonts w:ascii="Trebuchet MS" w:eastAsia="Times New Roman" w:hAnsi="Trebuchet MS" w:cs="Times New Roman"/>
                <w:lang w:eastAsia="de-AT"/>
              </w:rPr>
              <w:t>.</w:t>
            </w:r>
          </w:p>
        </w:tc>
      </w:tr>
      <w:tr w:rsidR="004812B1" w14:paraId="73499DD1" w14:textId="77777777" w:rsidTr="0080765E">
        <w:trPr>
          <w:gridAfter w:val="1"/>
          <w:wAfter w:w="142" w:type="dxa"/>
        </w:trPr>
        <w:tc>
          <w:tcPr>
            <w:tcW w:w="3010" w:type="dxa"/>
          </w:tcPr>
          <w:p w14:paraId="04A441A6" w14:textId="77777777" w:rsidR="00C727DD" w:rsidRPr="004D6F7E" w:rsidRDefault="00C727DD" w:rsidP="005D44A7">
            <w:pPr>
              <w:tabs>
                <w:tab w:val="left" w:pos="2591"/>
              </w:tabs>
              <w:spacing w:line="276" w:lineRule="auto"/>
              <w:ind w:right="17"/>
              <w:rPr>
                <w:rFonts w:ascii="Trebuchet MS" w:hAnsi="Trebuchet MS" w:cs="Times New Roman"/>
                <w:u w:val="single"/>
              </w:rPr>
            </w:pPr>
          </w:p>
        </w:tc>
        <w:tc>
          <w:tcPr>
            <w:tcW w:w="5920" w:type="dxa"/>
            <w:gridSpan w:val="2"/>
          </w:tcPr>
          <w:p w14:paraId="2C772EC2" w14:textId="77777777" w:rsidR="00C727DD" w:rsidRPr="004D6F7E" w:rsidRDefault="00C727DD" w:rsidP="005D44A7">
            <w:pPr>
              <w:spacing w:line="276" w:lineRule="auto"/>
              <w:rPr>
                <w:rFonts w:ascii="Trebuchet MS" w:hAnsi="Trebuchet MS" w:cs="Times New Roman"/>
                <w:lang w:eastAsia="de-AT"/>
              </w:rPr>
            </w:pPr>
          </w:p>
        </w:tc>
      </w:tr>
      <w:tr w:rsidR="004812B1" w14:paraId="71C465F8" w14:textId="77777777" w:rsidTr="0080765E">
        <w:trPr>
          <w:gridAfter w:val="1"/>
          <w:wAfter w:w="142" w:type="dxa"/>
        </w:trPr>
        <w:tc>
          <w:tcPr>
            <w:tcW w:w="3010" w:type="dxa"/>
          </w:tcPr>
          <w:p w14:paraId="6A3856DB" w14:textId="77777777" w:rsidR="00E05A2D" w:rsidRPr="004D6F7E" w:rsidRDefault="00553198" w:rsidP="002218AA">
            <w:pPr>
              <w:tabs>
                <w:tab w:val="left" w:pos="2591"/>
              </w:tabs>
              <w:spacing w:line="276" w:lineRule="auto"/>
              <w:ind w:right="17"/>
              <w:rPr>
                <w:rFonts w:ascii="Trebuchet MS" w:hAnsi="Trebuchet MS" w:cs="Times New Roman"/>
                <w:u w:val="single"/>
              </w:rPr>
            </w:pPr>
            <w:r w:rsidRPr="004D6F7E">
              <w:rPr>
                <w:rFonts w:ascii="Trebuchet MS" w:hAnsi="Trebuchet MS" w:cs="Times New Roman"/>
                <w:u w:val="single"/>
              </w:rPr>
              <w:t>Besondere Erwerbsrechte</w:t>
            </w:r>
            <w:r w:rsidR="00F04262" w:rsidRPr="004D6F7E">
              <w:rPr>
                <w:rFonts w:ascii="Trebuchet MS" w:hAnsi="Trebuchet MS" w:cs="Times New Roman"/>
                <w:u w:val="single"/>
              </w:rPr>
              <w:t xml:space="preserve"> </w:t>
            </w:r>
            <w:r w:rsidRPr="004D6F7E">
              <w:rPr>
                <w:rFonts w:ascii="Trebuchet MS" w:hAnsi="Trebuchet MS" w:cs="Times New Roman"/>
                <w:u w:val="single"/>
              </w:rPr>
              <w:t>("</w:t>
            </w:r>
            <w:r w:rsidRPr="004D6F7E">
              <w:rPr>
                <w:rFonts w:ascii="Trebuchet MS" w:hAnsi="Trebuchet MS" w:cs="Times New Roman"/>
                <w:b/>
                <w:u w:val="single"/>
              </w:rPr>
              <w:t>EWR</w:t>
            </w:r>
            <w:r w:rsidRPr="004D6F7E">
              <w:rPr>
                <w:rFonts w:ascii="Trebuchet MS" w:hAnsi="Trebuchet MS" w:cs="Times New Roman"/>
                <w:u w:val="single"/>
              </w:rPr>
              <w:t>") und Vorkaufsrecht</w:t>
            </w:r>
            <w:r w:rsidR="00F04262" w:rsidRPr="004D6F7E">
              <w:rPr>
                <w:rFonts w:ascii="Trebuchet MS" w:hAnsi="Trebuchet MS" w:cs="Times New Roman"/>
                <w:u w:val="single"/>
              </w:rPr>
              <w:t xml:space="preserve"> </w:t>
            </w:r>
            <w:r w:rsidR="00D7008D" w:rsidRPr="004D6F7E">
              <w:rPr>
                <w:rFonts w:ascii="Trebuchet MS" w:hAnsi="Trebuchet MS" w:cs="Times New Roman"/>
                <w:u w:val="single"/>
              </w:rPr>
              <w:t>("</w:t>
            </w:r>
            <w:r w:rsidR="00D7008D" w:rsidRPr="004D6F7E">
              <w:rPr>
                <w:rFonts w:ascii="Trebuchet MS" w:hAnsi="Trebuchet MS" w:cs="Times New Roman"/>
                <w:b/>
                <w:u w:val="single"/>
              </w:rPr>
              <w:t>VKR</w:t>
            </w:r>
            <w:r w:rsidR="00D7008D" w:rsidRPr="004D6F7E">
              <w:rPr>
                <w:rFonts w:ascii="Trebuchet MS" w:hAnsi="Trebuchet MS" w:cs="Times New Roman"/>
                <w:u w:val="single"/>
              </w:rPr>
              <w:t>")</w:t>
            </w:r>
          </w:p>
        </w:tc>
        <w:tc>
          <w:tcPr>
            <w:tcW w:w="5920" w:type="dxa"/>
            <w:gridSpan w:val="2"/>
          </w:tcPr>
          <w:p w14:paraId="0E68FA2F" w14:textId="77777777" w:rsidR="00E05A2D" w:rsidRPr="004D6F7E" w:rsidRDefault="00553198" w:rsidP="005D44A7">
            <w:pPr>
              <w:spacing w:line="276" w:lineRule="auto"/>
              <w:rPr>
                <w:rFonts w:ascii="Trebuchet MS" w:hAnsi="Trebuchet MS" w:cs="Times New Roman"/>
                <w:lang w:eastAsia="de-AT"/>
              </w:rPr>
            </w:pPr>
            <w:r w:rsidRPr="004D6F7E">
              <w:rPr>
                <w:rFonts w:ascii="Trebuchet MS" w:hAnsi="Trebuchet MS" w:cs="Times New Roman"/>
                <w:bCs/>
                <w:lang w:eastAsia="de-AT"/>
              </w:rPr>
              <w:t>EWR</w:t>
            </w:r>
            <w:r w:rsidR="0094328A" w:rsidRPr="004D6F7E">
              <w:rPr>
                <w:rFonts w:ascii="Trebuchet MS" w:hAnsi="Trebuchet MS" w:cs="Times New Roman"/>
                <w:bCs/>
                <w:lang w:eastAsia="de-AT"/>
              </w:rPr>
              <w:t xml:space="preserve"> und das VKR</w:t>
            </w:r>
            <w:r w:rsidRPr="004D6F7E">
              <w:rPr>
                <w:rFonts w:ascii="Trebuchet MS" w:hAnsi="Trebuchet MS" w:cs="Times New Roman"/>
                <w:lang w:eastAsia="de-AT"/>
              </w:rPr>
              <w:t xml:space="preserve"> dienen dazu, die Gesellschaft und den Gesellschafter:innenkreis vor unerwünschten Entwicklungen zu schützen und vermit</w:t>
            </w:r>
            <w:r w:rsidR="00EF77BE" w:rsidRPr="004D6F7E">
              <w:rPr>
                <w:rFonts w:ascii="Trebuchet MS" w:hAnsi="Trebuchet MS" w:cs="Times New Roman"/>
                <w:lang w:eastAsia="de-AT"/>
              </w:rPr>
              <w:t>teln den übrigen Gesellschafter</w:t>
            </w:r>
            <w:r w:rsidRPr="004D6F7E">
              <w:rPr>
                <w:rFonts w:ascii="Trebuchet MS" w:hAnsi="Trebuchet MS" w:cs="Times New Roman"/>
                <w:lang w:eastAsia="de-AT"/>
              </w:rPr>
              <w:t>innen</w:t>
            </w:r>
            <w:r w:rsidR="00EF77BE" w:rsidRPr="004D6F7E">
              <w:rPr>
                <w:rFonts w:ascii="Trebuchet MS" w:hAnsi="Trebuchet MS" w:cs="Times New Roman"/>
                <w:lang w:eastAsia="de-AT"/>
              </w:rPr>
              <w:t xml:space="preserve"> und Gesellschaftern</w:t>
            </w:r>
            <w:r w:rsidRPr="004D6F7E">
              <w:rPr>
                <w:rFonts w:ascii="Trebuchet MS" w:hAnsi="Trebuchet MS" w:cs="Times New Roman"/>
                <w:lang w:eastAsia="de-AT"/>
              </w:rPr>
              <w:t xml:space="preserve"> das Recht, bei </w:t>
            </w:r>
            <w:r w:rsidR="005F34D5" w:rsidRPr="004D6F7E">
              <w:rPr>
                <w:rFonts w:ascii="Trebuchet MS" w:hAnsi="Trebuchet MS" w:cs="Times New Roman"/>
                <w:lang w:eastAsia="de-AT"/>
              </w:rPr>
              <w:t xml:space="preserve">einer beabsichtigten Übertragung bzw bei </w:t>
            </w:r>
            <w:r w:rsidRPr="004D6F7E">
              <w:rPr>
                <w:rFonts w:ascii="Trebuchet MS" w:hAnsi="Trebuchet MS" w:cs="Times New Roman"/>
                <w:lang w:eastAsia="de-AT"/>
              </w:rPr>
              <w:t>Eintritt bestimmter, im Gesellschaftsvertrag definierter Ereignisse, den betroffenen Geschäftsanteil</w:t>
            </w:r>
            <w:r w:rsidR="005F34D5" w:rsidRPr="004D6F7E">
              <w:rPr>
                <w:rFonts w:ascii="Trebuchet MS" w:hAnsi="Trebuchet MS" w:cs="Times New Roman"/>
                <w:lang w:eastAsia="de-AT"/>
              </w:rPr>
              <w:t xml:space="preserve"> (vorrangig)</w:t>
            </w:r>
            <w:r w:rsidRPr="004D6F7E">
              <w:rPr>
                <w:rFonts w:ascii="Trebuchet MS" w:hAnsi="Trebuchet MS" w:cs="Times New Roman"/>
                <w:lang w:eastAsia="de-AT"/>
              </w:rPr>
              <w:t xml:space="preserve"> zu erwerben. </w:t>
            </w:r>
          </w:p>
          <w:p w14:paraId="6C52A2C1" w14:textId="77777777" w:rsidR="0094328A" w:rsidRPr="004D6F7E" w:rsidRDefault="0094328A" w:rsidP="005D44A7">
            <w:pPr>
              <w:spacing w:line="276" w:lineRule="auto"/>
              <w:rPr>
                <w:rFonts w:ascii="Trebuchet MS" w:hAnsi="Trebuchet MS" w:cs="Times New Roman"/>
                <w:lang w:eastAsia="de-AT"/>
              </w:rPr>
            </w:pPr>
          </w:p>
          <w:p w14:paraId="393AC378" w14:textId="77777777" w:rsidR="00E05A2D" w:rsidRPr="004D6F7E" w:rsidRDefault="00553198" w:rsidP="005D44A7">
            <w:pPr>
              <w:spacing w:line="276" w:lineRule="auto"/>
              <w:rPr>
                <w:rFonts w:ascii="Trebuchet MS" w:hAnsi="Trebuchet MS" w:cs="Times New Roman"/>
                <w:lang w:eastAsia="de-AT"/>
              </w:rPr>
            </w:pPr>
            <w:r w:rsidRPr="004D6F7E">
              <w:rPr>
                <w:rFonts w:ascii="Trebuchet MS" w:hAnsi="Trebuchet MS" w:cs="Times New Roman"/>
                <w:u w:val="single"/>
                <w:lang w:eastAsia="de-AT"/>
              </w:rPr>
              <w:t xml:space="preserve">Ereignisse </w:t>
            </w:r>
            <w:r w:rsidR="0094328A" w:rsidRPr="004D6F7E">
              <w:rPr>
                <w:rFonts w:ascii="Trebuchet MS" w:hAnsi="Trebuchet MS" w:cs="Times New Roman"/>
                <w:u w:val="single"/>
                <w:lang w:eastAsia="de-AT"/>
              </w:rPr>
              <w:t xml:space="preserve">für EWR </w:t>
            </w:r>
            <w:r w:rsidRPr="004D6F7E">
              <w:rPr>
                <w:rFonts w:ascii="Trebuchet MS" w:hAnsi="Trebuchet MS" w:cs="Times New Roman"/>
                <w:u w:val="single"/>
                <w:lang w:eastAsia="de-AT"/>
              </w:rPr>
              <w:t>können zB sein</w:t>
            </w:r>
            <w:r w:rsidRPr="004D6F7E">
              <w:rPr>
                <w:rFonts w:ascii="Trebuchet MS" w:hAnsi="Trebuchet MS" w:cs="Times New Roman"/>
                <w:lang w:eastAsia="de-AT"/>
              </w:rPr>
              <w:t>:</w:t>
            </w:r>
          </w:p>
          <w:p w14:paraId="1E69A817" w14:textId="77777777" w:rsidR="00E05A2D" w:rsidRPr="004D6F7E" w:rsidRDefault="00553198" w:rsidP="005D44A7">
            <w:pPr>
              <w:pStyle w:val="Listenabsatz"/>
              <w:numPr>
                <w:ilvl w:val="0"/>
                <w:numId w:val="13"/>
              </w:numPr>
              <w:spacing w:line="276" w:lineRule="auto"/>
              <w:ind w:left="429"/>
              <w:rPr>
                <w:rFonts w:ascii="Trebuchet MS" w:hAnsi="Trebuchet MS" w:cs="Times New Roman"/>
                <w:lang w:eastAsia="de-AT"/>
              </w:rPr>
            </w:pPr>
            <w:r w:rsidRPr="004D6F7E">
              <w:rPr>
                <w:rFonts w:ascii="Trebuchet MS" w:hAnsi="Trebuchet MS" w:cs="Times New Roman"/>
                <w:bCs/>
                <w:lang w:eastAsia="de-AT"/>
              </w:rPr>
              <w:t>Insolvenz</w:t>
            </w:r>
          </w:p>
          <w:p w14:paraId="5662377F" w14:textId="77777777" w:rsidR="00E05A2D" w:rsidRPr="004D6F7E" w:rsidRDefault="00553198" w:rsidP="005D44A7">
            <w:pPr>
              <w:pStyle w:val="Listenabsatz"/>
              <w:numPr>
                <w:ilvl w:val="0"/>
                <w:numId w:val="13"/>
              </w:numPr>
              <w:spacing w:line="276" w:lineRule="auto"/>
              <w:ind w:left="429"/>
              <w:rPr>
                <w:rFonts w:ascii="Trebuchet MS" w:hAnsi="Trebuchet MS" w:cs="Times New Roman"/>
                <w:lang w:eastAsia="de-AT"/>
              </w:rPr>
            </w:pPr>
            <w:r w:rsidRPr="004D6F7E">
              <w:rPr>
                <w:rFonts w:ascii="Trebuchet MS" w:hAnsi="Trebuchet MS" w:cs="Times New Roman"/>
                <w:bCs/>
                <w:lang w:eastAsia="de-AT"/>
              </w:rPr>
              <w:t>Scheidung</w:t>
            </w:r>
          </w:p>
          <w:p w14:paraId="10F7E55F" w14:textId="77777777" w:rsidR="00E05A2D" w:rsidRPr="004D6F7E" w:rsidRDefault="00553198" w:rsidP="005D44A7">
            <w:pPr>
              <w:pStyle w:val="Listenabsatz"/>
              <w:numPr>
                <w:ilvl w:val="0"/>
                <w:numId w:val="13"/>
              </w:numPr>
              <w:spacing w:line="276" w:lineRule="auto"/>
              <w:ind w:left="429"/>
              <w:rPr>
                <w:rFonts w:ascii="Trebuchet MS" w:hAnsi="Trebuchet MS" w:cs="Times New Roman"/>
                <w:lang w:eastAsia="de-AT"/>
              </w:rPr>
            </w:pPr>
            <w:r w:rsidRPr="004D6F7E">
              <w:rPr>
                <w:rFonts w:ascii="Trebuchet MS" w:hAnsi="Trebuchet MS" w:cs="Times New Roman"/>
                <w:bCs/>
                <w:lang w:eastAsia="de-AT"/>
              </w:rPr>
              <w:t>Exekution/Zwangsvollstreckung</w:t>
            </w:r>
          </w:p>
          <w:p w14:paraId="11272603" w14:textId="77777777" w:rsidR="00E05A2D" w:rsidRPr="004D6F7E" w:rsidRDefault="00553198" w:rsidP="005D44A7">
            <w:pPr>
              <w:pStyle w:val="Listenabsatz"/>
              <w:numPr>
                <w:ilvl w:val="0"/>
                <w:numId w:val="13"/>
              </w:numPr>
              <w:spacing w:line="276" w:lineRule="auto"/>
              <w:ind w:left="429"/>
              <w:rPr>
                <w:rFonts w:ascii="Trebuchet MS" w:hAnsi="Trebuchet MS" w:cs="Times New Roman"/>
                <w:lang w:eastAsia="de-AT"/>
              </w:rPr>
            </w:pPr>
            <w:r w:rsidRPr="004D6F7E">
              <w:rPr>
                <w:rFonts w:ascii="Trebuchet MS" w:hAnsi="Trebuchet MS" w:cs="Times New Roman"/>
                <w:bCs/>
                <w:lang w:eastAsia="de-AT"/>
              </w:rPr>
              <w:t>Verurteilung wegen einer Straftat</w:t>
            </w:r>
          </w:p>
          <w:p w14:paraId="25E9F2EB" w14:textId="77777777" w:rsidR="00E05A2D" w:rsidRPr="004D6F7E" w:rsidRDefault="00553198" w:rsidP="005D44A7">
            <w:pPr>
              <w:pStyle w:val="Listenabsatz"/>
              <w:numPr>
                <w:ilvl w:val="0"/>
                <w:numId w:val="13"/>
              </w:numPr>
              <w:spacing w:line="276" w:lineRule="auto"/>
              <w:ind w:left="429"/>
              <w:rPr>
                <w:rFonts w:ascii="Trebuchet MS" w:hAnsi="Trebuchet MS" w:cs="Times New Roman"/>
                <w:lang w:eastAsia="de-AT"/>
              </w:rPr>
            </w:pPr>
            <w:r w:rsidRPr="004D6F7E">
              <w:rPr>
                <w:rFonts w:ascii="Trebuchet MS" w:hAnsi="Trebuchet MS" w:cs="Times New Roman"/>
                <w:bCs/>
                <w:lang w:eastAsia="de-AT"/>
              </w:rPr>
              <w:t>Change of Control</w:t>
            </w:r>
          </w:p>
          <w:p w14:paraId="1B18F332" w14:textId="77777777" w:rsidR="00E05A2D" w:rsidRPr="004D6F7E" w:rsidRDefault="00553198" w:rsidP="005D44A7">
            <w:pPr>
              <w:pStyle w:val="Listenabsatz"/>
              <w:numPr>
                <w:ilvl w:val="0"/>
                <w:numId w:val="13"/>
              </w:numPr>
              <w:spacing w:line="276" w:lineRule="auto"/>
              <w:ind w:left="429"/>
              <w:rPr>
                <w:rFonts w:ascii="Trebuchet MS" w:hAnsi="Trebuchet MS" w:cs="Times New Roman"/>
                <w:lang w:eastAsia="de-AT"/>
              </w:rPr>
            </w:pPr>
            <w:r w:rsidRPr="004D6F7E">
              <w:rPr>
                <w:rFonts w:ascii="Trebuchet MS" w:hAnsi="Trebuchet MS" w:cs="Times New Roman"/>
                <w:bCs/>
                <w:lang w:eastAsia="de-AT"/>
              </w:rPr>
              <w:t>Todesfall (sog</w:t>
            </w:r>
            <w:r w:rsidR="002A63A4" w:rsidRPr="004D6F7E">
              <w:rPr>
                <w:rFonts w:ascii="Trebuchet MS" w:hAnsi="Trebuchet MS" w:cs="Times New Roman"/>
                <w:bCs/>
                <w:lang w:eastAsia="de-AT"/>
              </w:rPr>
              <w:t>enanntes</w:t>
            </w:r>
            <w:r w:rsidRPr="004D6F7E">
              <w:rPr>
                <w:rFonts w:ascii="Trebuchet MS" w:hAnsi="Trebuchet MS" w:cs="Times New Roman"/>
                <w:bCs/>
                <w:lang w:eastAsia="de-AT"/>
              </w:rPr>
              <w:t xml:space="preserve"> </w:t>
            </w:r>
            <w:r w:rsidRPr="004D6F7E">
              <w:rPr>
                <w:rFonts w:ascii="Trebuchet MS" w:hAnsi="Trebuchet MS" w:cs="Times New Roman"/>
              </w:rPr>
              <w:t>Aufgriffs</w:t>
            </w:r>
            <w:r w:rsidR="002218AA" w:rsidRPr="004D6F7E">
              <w:rPr>
                <w:rFonts w:ascii="Trebuchet MS" w:hAnsi="Trebuchet MS" w:cs="Times New Roman"/>
              </w:rPr>
              <w:t>recht im Todesfall</w:t>
            </w:r>
            <w:r w:rsidR="00F04262" w:rsidRPr="004D6F7E">
              <w:rPr>
                <w:rFonts w:ascii="Trebuchet MS" w:hAnsi="Trebuchet MS" w:cs="Times New Roman"/>
              </w:rPr>
              <w:t xml:space="preserve">, </w:t>
            </w:r>
            <w:r w:rsidRPr="004D6F7E">
              <w:rPr>
                <w:rFonts w:ascii="Trebuchet MS" w:hAnsi="Trebuchet MS" w:cs="Times New Roman"/>
              </w:rPr>
              <w:t>"</w:t>
            </w:r>
            <w:r w:rsidRPr="004D6F7E">
              <w:rPr>
                <w:rFonts w:ascii="Trebuchet MS" w:hAnsi="Trebuchet MS" w:cs="Times New Roman"/>
                <w:b/>
              </w:rPr>
              <w:t>AiT</w:t>
            </w:r>
            <w:r w:rsidRPr="004D6F7E">
              <w:rPr>
                <w:rFonts w:ascii="Trebuchet MS" w:hAnsi="Trebuchet MS" w:cs="Times New Roman"/>
              </w:rPr>
              <w:t>"</w:t>
            </w:r>
            <w:r>
              <w:rPr>
                <w:rStyle w:val="Funotenzeichen"/>
                <w:rFonts w:ascii="Trebuchet MS" w:hAnsi="Trebuchet MS" w:cs="Times New Roman"/>
              </w:rPr>
              <w:footnoteReference w:id="17"/>
            </w:r>
            <w:r w:rsidRPr="004D6F7E">
              <w:rPr>
                <w:rFonts w:ascii="Trebuchet MS" w:hAnsi="Trebuchet MS" w:cs="Times New Roman"/>
                <w:bCs/>
                <w:lang w:eastAsia="de-AT"/>
              </w:rPr>
              <w:t>).</w:t>
            </w:r>
          </w:p>
          <w:p w14:paraId="27368621" w14:textId="77777777" w:rsidR="00E05A2D" w:rsidRPr="004D6F7E" w:rsidRDefault="00E05A2D" w:rsidP="005F34D5">
            <w:pPr>
              <w:spacing w:line="276" w:lineRule="auto"/>
              <w:rPr>
                <w:rFonts w:ascii="Trebuchet MS" w:hAnsi="Trebuchet MS" w:cs="Times New Roman"/>
                <w:lang w:eastAsia="de-AT"/>
              </w:rPr>
            </w:pPr>
          </w:p>
        </w:tc>
      </w:tr>
      <w:tr w:rsidR="004812B1" w14:paraId="3B54A000" w14:textId="77777777" w:rsidTr="0080765E">
        <w:trPr>
          <w:gridAfter w:val="1"/>
          <w:wAfter w:w="142" w:type="dxa"/>
        </w:trPr>
        <w:tc>
          <w:tcPr>
            <w:tcW w:w="3010" w:type="dxa"/>
          </w:tcPr>
          <w:p w14:paraId="1688CDF6" w14:textId="77777777" w:rsidR="00E05A2D" w:rsidRPr="00793F98" w:rsidRDefault="00553198" w:rsidP="005D44A7">
            <w:pPr>
              <w:tabs>
                <w:tab w:val="left" w:pos="2591"/>
              </w:tabs>
              <w:spacing w:line="276" w:lineRule="auto"/>
              <w:ind w:right="17"/>
              <w:rPr>
                <w:rFonts w:ascii="Trebuchet MS" w:hAnsi="Trebuchet MS" w:cs="Times New Roman"/>
                <w:u w:val="single"/>
              </w:rPr>
            </w:pPr>
            <w:r w:rsidRPr="00793F98">
              <w:rPr>
                <w:rFonts w:ascii="Trebuchet MS" w:hAnsi="Trebuchet MS" w:cs="Times New Roman"/>
                <w:u w:val="single"/>
              </w:rPr>
              <w:t>Gemeinsame Bestimmungen für VKR, EWR und AiT</w:t>
            </w:r>
          </w:p>
        </w:tc>
        <w:tc>
          <w:tcPr>
            <w:tcW w:w="5920" w:type="dxa"/>
            <w:gridSpan w:val="2"/>
          </w:tcPr>
          <w:p w14:paraId="19521B61" w14:textId="77777777" w:rsidR="002D3C21" w:rsidRPr="00793F98" w:rsidRDefault="00553198" w:rsidP="006C5BDA">
            <w:pPr>
              <w:spacing w:line="276" w:lineRule="auto"/>
              <w:rPr>
                <w:rFonts w:ascii="Trebuchet MS" w:hAnsi="Trebuchet MS" w:cs="Times New Roman"/>
                <w:lang w:eastAsia="de-AT"/>
              </w:rPr>
            </w:pPr>
            <w:r w:rsidRPr="00793F98">
              <w:rPr>
                <w:rFonts w:ascii="Trebuchet MS" w:hAnsi="Trebuchet MS" w:cs="Times New Roman"/>
                <w:lang w:eastAsia="de-AT"/>
              </w:rPr>
              <w:t>Der Prozess hinsichtlich der Ausübung von VKR, EWR und AiT muss klar im Gesellschaftsvertrag oder in einem Syndikatsvertrag geregelt werden, inklusive Fristen, Form</w:t>
            </w:r>
            <w:r w:rsidR="00911064" w:rsidRPr="00793F98">
              <w:rPr>
                <w:rFonts w:ascii="Trebuchet MS" w:hAnsi="Trebuchet MS" w:cs="Times New Roman"/>
                <w:lang w:eastAsia="de-AT"/>
              </w:rPr>
              <w:t>vorschriften</w:t>
            </w:r>
            <w:r w:rsidRPr="00793F98">
              <w:rPr>
                <w:rFonts w:ascii="Trebuchet MS" w:hAnsi="Trebuchet MS" w:cs="Times New Roman"/>
                <w:lang w:eastAsia="de-AT"/>
              </w:rPr>
              <w:t xml:space="preserve"> und </w:t>
            </w:r>
            <w:r w:rsidR="00911064" w:rsidRPr="00793F98">
              <w:rPr>
                <w:rFonts w:ascii="Trebuchet MS" w:hAnsi="Trebuchet MS" w:cs="Times New Roman"/>
                <w:lang w:eastAsia="de-AT"/>
              </w:rPr>
              <w:t xml:space="preserve">Regelungen zur Bestimmung des </w:t>
            </w:r>
            <w:r w:rsidRPr="00793F98">
              <w:rPr>
                <w:rFonts w:ascii="Trebuchet MS" w:hAnsi="Trebuchet MS" w:cs="Times New Roman"/>
                <w:lang w:eastAsia="de-AT"/>
              </w:rPr>
              <w:t>Kaufpreis</w:t>
            </w:r>
            <w:r w:rsidR="00911064" w:rsidRPr="00793F98">
              <w:rPr>
                <w:rFonts w:ascii="Trebuchet MS" w:hAnsi="Trebuchet MS" w:cs="Times New Roman"/>
                <w:lang w:eastAsia="de-AT"/>
              </w:rPr>
              <w:t>es</w:t>
            </w:r>
            <w:r w:rsidRPr="00793F98">
              <w:rPr>
                <w:rFonts w:ascii="Trebuchet MS" w:hAnsi="Trebuchet MS" w:cs="Times New Roman"/>
                <w:lang w:eastAsia="de-AT"/>
              </w:rPr>
              <w:t xml:space="preserve"> des Anteils (evtl mit Abschlägen).</w:t>
            </w:r>
          </w:p>
          <w:p w14:paraId="7DF116E0" w14:textId="77777777" w:rsidR="002D3C21" w:rsidRPr="00793F98" w:rsidRDefault="002D3C21" w:rsidP="005D44A7">
            <w:pPr>
              <w:spacing w:line="276" w:lineRule="auto"/>
              <w:rPr>
                <w:rFonts w:ascii="Trebuchet MS" w:hAnsi="Trebuchet MS" w:cs="Times New Roman"/>
                <w:lang w:eastAsia="de-AT"/>
              </w:rPr>
            </w:pPr>
          </w:p>
          <w:p w14:paraId="250789E2" w14:textId="77777777" w:rsidR="00E05A2D" w:rsidRPr="00793F98" w:rsidRDefault="00553198" w:rsidP="005D44A7">
            <w:pPr>
              <w:spacing w:line="276" w:lineRule="auto"/>
              <w:rPr>
                <w:rFonts w:ascii="Trebuchet MS" w:hAnsi="Trebuchet MS" w:cs="Times New Roman"/>
                <w:lang w:eastAsia="de-AT"/>
              </w:rPr>
            </w:pPr>
            <w:r w:rsidRPr="00793F98">
              <w:rPr>
                <w:rFonts w:ascii="Trebuchet MS" w:hAnsi="Trebuchet MS" w:cs="Times New Roman"/>
                <w:lang w:eastAsia="de-AT"/>
              </w:rPr>
              <w:t xml:space="preserve">Es kann individuell festgelegt werden, </w:t>
            </w:r>
            <w:r w:rsidR="002D3C21" w:rsidRPr="00793F98">
              <w:rPr>
                <w:rFonts w:ascii="Trebuchet MS" w:hAnsi="Trebuchet MS" w:cs="Times New Roman"/>
                <w:bCs/>
                <w:lang w:eastAsia="de-AT"/>
              </w:rPr>
              <w:t>wem VKR/EWR und AiT zustehen</w:t>
            </w:r>
            <w:r w:rsidRPr="00793F98">
              <w:rPr>
                <w:rFonts w:ascii="Trebuchet MS" w:hAnsi="Trebuchet MS" w:cs="Times New Roman"/>
                <w:lang w:eastAsia="de-AT"/>
              </w:rPr>
              <w:t xml:space="preserve"> </w:t>
            </w:r>
            <w:r w:rsidR="002D3C21" w:rsidRPr="00793F98">
              <w:rPr>
                <w:rFonts w:ascii="Trebuchet MS" w:hAnsi="Trebuchet MS" w:cs="Times New Roman"/>
                <w:lang w:eastAsia="de-AT"/>
              </w:rPr>
              <w:t>sollen</w:t>
            </w:r>
            <w:r w:rsidRPr="00793F98">
              <w:rPr>
                <w:rFonts w:ascii="Trebuchet MS" w:hAnsi="Trebuchet MS" w:cs="Times New Roman"/>
                <w:lang w:eastAsia="de-AT"/>
              </w:rPr>
              <w:t>:</w:t>
            </w:r>
          </w:p>
          <w:p w14:paraId="2D417C58" w14:textId="77777777" w:rsidR="00E05A2D" w:rsidRPr="00793F98" w:rsidRDefault="00553198" w:rsidP="00DD2814">
            <w:pPr>
              <w:pStyle w:val="Listenabsatz"/>
              <w:numPr>
                <w:ilvl w:val="0"/>
                <w:numId w:val="12"/>
              </w:numPr>
              <w:ind w:left="429"/>
              <w:rPr>
                <w:rFonts w:ascii="Trebuchet MS" w:hAnsi="Trebuchet MS" w:cs="Times New Roman"/>
                <w:lang w:eastAsia="de-AT"/>
              </w:rPr>
            </w:pPr>
            <w:r w:rsidRPr="00793F98">
              <w:rPr>
                <w:rFonts w:ascii="Trebuchet MS" w:hAnsi="Trebuchet MS" w:cs="Times New Roman"/>
                <w:bCs/>
                <w:lang w:eastAsia="de-AT"/>
              </w:rPr>
              <w:t>Alle</w:t>
            </w:r>
            <w:r w:rsidR="00EF77BE" w:rsidRPr="00793F98">
              <w:rPr>
                <w:rFonts w:ascii="Trebuchet MS" w:hAnsi="Trebuchet MS" w:cs="Times New Roman"/>
                <w:bCs/>
                <w:lang w:eastAsia="de-AT"/>
              </w:rPr>
              <w:t>n</w:t>
            </w:r>
            <w:r w:rsidRPr="00793F98">
              <w:rPr>
                <w:rFonts w:ascii="Trebuchet MS" w:hAnsi="Trebuchet MS" w:cs="Times New Roman"/>
                <w:bCs/>
                <w:lang w:eastAsia="de-AT"/>
              </w:rPr>
              <w:t xml:space="preserve"> Gesellschafter</w:t>
            </w:r>
            <w:r w:rsidR="006077ED" w:rsidRPr="00793F98">
              <w:rPr>
                <w:rFonts w:ascii="Trebuchet MS" w:hAnsi="Trebuchet MS" w:cs="Times New Roman"/>
                <w:bCs/>
                <w:lang w:eastAsia="de-AT"/>
              </w:rPr>
              <w:t>innen</w:t>
            </w:r>
            <w:r w:rsidR="00EF77BE" w:rsidRPr="00793F98">
              <w:rPr>
                <w:rFonts w:ascii="Trebuchet MS" w:hAnsi="Trebuchet MS" w:cs="Times New Roman"/>
                <w:bCs/>
                <w:lang w:eastAsia="de-AT"/>
              </w:rPr>
              <w:t xml:space="preserve"> und Gesellschaftern</w:t>
            </w:r>
            <w:r w:rsidRPr="00793F98">
              <w:rPr>
                <w:rFonts w:ascii="Trebuchet MS" w:hAnsi="Trebuchet MS" w:cs="Times New Roman"/>
                <w:lang w:eastAsia="de-AT"/>
              </w:rPr>
              <w:t>: Standardfall, alle bestehenden Gesellschafter</w:t>
            </w:r>
            <w:r w:rsidRPr="00793F98">
              <w:rPr>
                <w:rFonts w:ascii="Trebuchet MS" w:hAnsi="Trebuchet MS" w:cs="Times New Roman"/>
              </w:rPr>
              <w:t>:innen</w:t>
            </w:r>
            <w:r w:rsidRPr="00793F98">
              <w:rPr>
                <w:rStyle w:val="Kommentarzeichen"/>
                <w:rFonts w:ascii="Trebuchet MS" w:hAnsi="Trebuchet MS" w:cs="Times New Roman"/>
              </w:rPr>
              <w:t xml:space="preserve"> </w:t>
            </w:r>
            <w:r w:rsidRPr="00793F98">
              <w:rPr>
                <w:rFonts w:ascii="Trebuchet MS" w:hAnsi="Trebuchet MS" w:cs="Times New Roman"/>
                <w:lang w:eastAsia="de-AT"/>
              </w:rPr>
              <w:t>haben anteilig ein VKR</w:t>
            </w:r>
            <w:r w:rsidR="002D3C21" w:rsidRPr="00793F98">
              <w:rPr>
                <w:rFonts w:ascii="Trebuchet MS" w:hAnsi="Trebuchet MS" w:cs="Times New Roman"/>
                <w:lang w:eastAsia="de-AT"/>
              </w:rPr>
              <w:t>/EWR/AiT</w:t>
            </w:r>
            <w:r w:rsidRPr="00793F98">
              <w:rPr>
                <w:rFonts w:ascii="Trebuchet MS" w:hAnsi="Trebuchet MS" w:cs="Times New Roman"/>
                <w:lang w:eastAsia="de-AT"/>
              </w:rPr>
              <w:t>.</w:t>
            </w:r>
          </w:p>
          <w:p w14:paraId="444BFC42" w14:textId="77777777" w:rsidR="00E05A2D" w:rsidRPr="00793F98" w:rsidRDefault="00553198" w:rsidP="00DD2814">
            <w:pPr>
              <w:pStyle w:val="Listenabsatz"/>
              <w:numPr>
                <w:ilvl w:val="0"/>
                <w:numId w:val="12"/>
              </w:numPr>
              <w:ind w:left="429"/>
              <w:rPr>
                <w:rFonts w:ascii="Trebuchet MS" w:hAnsi="Trebuchet MS" w:cs="Times New Roman"/>
                <w:lang w:eastAsia="de-AT"/>
              </w:rPr>
            </w:pPr>
            <w:r w:rsidRPr="00793F98">
              <w:rPr>
                <w:rFonts w:ascii="Trebuchet MS" w:hAnsi="Trebuchet MS" w:cs="Times New Roman"/>
                <w:bCs/>
                <w:lang w:eastAsia="de-AT"/>
              </w:rPr>
              <w:t>Nur bestimmte</w:t>
            </w:r>
            <w:r w:rsidR="00EF77BE" w:rsidRPr="00793F98">
              <w:rPr>
                <w:rFonts w:ascii="Trebuchet MS" w:hAnsi="Trebuchet MS" w:cs="Times New Roman"/>
                <w:bCs/>
                <w:lang w:eastAsia="de-AT"/>
              </w:rPr>
              <w:t>n</w:t>
            </w:r>
            <w:r w:rsidRPr="00793F98">
              <w:rPr>
                <w:rFonts w:ascii="Trebuchet MS" w:hAnsi="Trebuchet MS" w:cs="Times New Roman"/>
                <w:bCs/>
                <w:lang w:eastAsia="de-AT"/>
              </w:rPr>
              <w:t xml:space="preserve"> </w:t>
            </w:r>
            <w:r w:rsidR="00EF77BE" w:rsidRPr="00793F98">
              <w:rPr>
                <w:rFonts w:ascii="Trebuchet MS" w:hAnsi="Trebuchet MS" w:cs="Times New Roman"/>
                <w:bCs/>
                <w:lang w:eastAsia="de-AT"/>
              </w:rPr>
              <w:t>Gesellschafterinnen und Gesellschaftern</w:t>
            </w:r>
            <w:r w:rsidRPr="00793F98">
              <w:rPr>
                <w:rStyle w:val="Kommentarzeichen"/>
                <w:rFonts w:ascii="Trebuchet MS" w:hAnsi="Trebuchet MS" w:cs="Times New Roman"/>
                <w:sz w:val="22"/>
                <w:szCs w:val="22"/>
              </w:rPr>
              <w:t>:</w:t>
            </w:r>
            <w:r w:rsidR="00EF77BE" w:rsidRPr="00793F98">
              <w:rPr>
                <w:rFonts w:ascii="Trebuchet MS" w:hAnsi="Trebuchet MS" w:cs="Times New Roman"/>
                <w:lang w:eastAsia="de-AT"/>
              </w:rPr>
              <w:t xml:space="preserve"> zB Gründer</w:t>
            </w:r>
            <w:r w:rsidRPr="00793F98">
              <w:rPr>
                <w:rFonts w:ascii="Trebuchet MS" w:hAnsi="Trebuchet MS" w:cs="Times New Roman"/>
                <w:lang w:eastAsia="de-AT"/>
              </w:rPr>
              <w:t>innen</w:t>
            </w:r>
            <w:r w:rsidR="00EF77BE" w:rsidRPr="00793F98">
              <w:rPr>
                <w:rFonts w:ascii="Trebuchet MS" w:hAnsi="Trebuchet MS" w:cs="Times New Roman"/>
                <w:lang w:eastAsia="de-AT"/>
              </w:rPr>
              <w:t xml:space="preserve"> und Gründern</w:t>
            </w:r>
            <w:r w:rsidRPr="00793F98">
              <w:rPr>
                <w:rFonts w:ascii="Trebuchet MS" w:hAnsi="Trebuchet MS" w:cs="Times New Roman"/>
                <w:lang w:eastAsia="de-AT"/>
              </w:rPr>
              <w:t>, strategische</w:t>
            </w:r>
            <w:r w:rsidR="00EF77BE" w:rsidRPr="00793F98">
              <w:rPr>
                <w:rFonts w:ascii="Trebuchet MS" w:hAnsi="Trebuchet MS" w:cs="Times New Roman"/>
                <w:lang w:eastAsia="de-AT"/>
              </w:rPr>
              <w:t>n</w:t>
            </w:r>
            <w:r w:rsidRPr="00793F98">
              <w:rPr>
                <w:rFonts w:ascii="Trebuchet MS" w:hAnsi="Trebuchet MS" w:cs="Times New Roman"/>
                <w:lang w:eastAsia="de-AT"/>
              </w:rPr>
              <w:t xml:space="preserve"> </w:t>
            </w:r>
            <w:r w:rsidR="008E336A" w:rsidRPr="00793F98">
              <w:rPr>
                <w:rFonts w:ascii="Trebuchet MS" w:hAnsi="Trebuchet MS" w:cs="Times New Roman"/>
                <w:lang w:eastAsia="de-AT"/>
              </w:rPr>
              <w:t>Investorinnen und Investoren</w:t>
            </w:r>
            <w:r w:rsidRPr="00793F98">
              <w:rPr>
                <w:rFonts w:ascii="Trebuchet MS" w:hAnsi="Trebuchet MS" w:cs="Times New Roman"/>
              </w:rPr>
              <w:t xml:space="preserve"> </w:t>
            </w:r>
            <w:r w:rsidR="00EF77BE" w:rsidRPr="00793F98">
              <w:rPr>
                <w:rFonts w:ascii="Trebuchet MS" w:hAnsi="Trebuchet MS" w:cs="Times New Roman"/>
                <w:lang w:eastAsia="de-AT"/>
              </w:rPr>
              <w:t>oder Mehrheitsgesellschafter</w:t>
            </w:r>
            <w:r w:rsidRPr="00793F98">
              <w:rPr>
                <w:rFonts w:ascii="Trebuchet MS" w:hAnsi="Trebuchet MS" w:cs="Times New Roman"/>
                <w:lang w:eastAsia="de-AT"/>
              </w:rPr>
              <w:t>innen</w:t>
            </w:r>
            <w:r w:rsidR="00EF77BE" w:rsidRPr="00793F98">
              <w:rPr>
                <w:rFonts w:ascii="Trebuchet MS" w:hAnsi="Trebuchet MS" w:cs="Times New Roman"/>
                <w:lang w:eastAsia="de-AT"/>
              </w:rPr>
              <w:t xml:space="preserve"> und -gesellschaftern</w:t>
            </w:r>
            <w:r w:rsidRPr="00793F98">
              <w:rPr>
                <w:rFonts w:ascii="Trebuchet MS" w:hAnsi="Trebuchet MS" w:cs="Times New Roman"/>
                <w:lang w:eastAsia="de-AT"/>
              </w:rPr>
              <w:t>.</w:t>
            </w:r>
          </w:p>
          <w:p w14:paraId="321943F9" w14:textId="77777777" w:rsidR="00E05A2D" w:rsidRPr="00793F98" w:rsidRDefault="00553198" w:rsidP="00DD2814">
            <w:pPr>
              <w:pStyle w:val="Listenabsatz"/>
              <w:numPr>
                <w:ilvl w:val="0"/>
                <w:numId w:val="12"/>
              </w:numPr>
              <w:ind w:left="429"/>
              <w:rPr>
                <w:rFonts w:ascii="Trebuchet MS" w:hAnsi="Trebuchet MS" w:cs="Times New Roman"/>
                <w:lang w:eastAsia="de-AT"/>
              </w:rPr>
            </w:pPr>
            <w:r w:rsidRPr="00793F98">
              <w:rPr>
                <w:rFonts w:ascii="Trebuchet MS" w:hAnsi="Trebuchet MS" w:cs="Times New Roman"/>
                <w:bCs/>
                <w:lang w:eastAsia="de-AT"/>
              </w:rPr>
              <w:t xml:space="preserve">Bevorzugtes </w:t>
            </w:r>
            <w:r w:rsidR="002D3C21" w:rsidRPr="00793F98">
              <w:rPr>
                <w:rFonts w:ascii="Trebuchet MS" w:hAnsi="Trebuchet MS" w:cs="Times New Roman"/>
                <w:lang w:eastAsia="de-AT"/>
              </w:rPr>
              <w:t>VKR/EWR/AiT</w:t>
            </w:r>
            <w:r w:rsidRPr="00793F98">
              <w:rPr>
                <w:rFonts w:ascii="Trebuchet MS" w:hAnsi="Trebuchet MS" w:cs="Times New Roman"/>
                <w:bCs/>
                <w:lang w:eastAsia="de-AT"/>
              </w:rPr>
              <w:t xml:space="preserve">: bestimmte Gesellschafter:innen dürfen ihr </w:t>
            </w:r>
            <w:r w:rsidR="002D3C21" w:rsidRPr="00793F98">
              <w:rPr>
                <w:rFonts w:ascii="Trebuchet MS" w:hAnsi="Trebuchet MS" w:cs="Times New Roman"/>
                <w:lang w:eastAsia="de-AT"/>
              </w:rPr>
              <w:t>VKR/EWR/AiT</w:t>
            </w:r>
            <w:r w:rsidR="002D3C21" w:rsidRPr="00793F98">
              <w:rPr>
                <w:rFonts w:ascii="Trebuchet MS" w:hAnsi="Trebuchet MS" w:cs="Times New Roman"/>
                <w:bCs/>
                <w:lang w:eastAsia="de-AT"/>
              </w:rPr>
              <w:t xml:space="preserve"> </w:t>
            </w:r>
            <w:r w:rsidRPr="00793F98">
              <w:rPr>
                <w:rFonts w:ascii="Trebuchet MS" w:hAnsi="Trebuchet MS" w:cs="Times New Roman"/>
                <w:bCs/>
                <w:lang w:eastAsia="de-AT"/>
              </w:rPr>
              <w:t>vorrangig ausüben</w:t>
            </w:r>
            <w:r w:rsidRPr="00793F98">
              <w:rPr>
                <w:rFonts w:ascii="Trebuchet MS" w:hAnsi="Trebuchet MS" w:cs="Times New Roman"/>
                <w:lang w:eastAsia="de-AT"/>
              </w:rPr>
              <w:t>.</w:t>
            </w:r>
          </w:p>
          <w:p w14:paraId="0E5172B0" w14:textId="77777777" w:rsidR="00D7008D" w:rsidRPr="00793F98" w:rsidRDefault="00D7008D" w:rsidP="00DD2814">
            <w:pPr>
              <w:rPr>
                <w:rFonts w:ascii="Trebuchet MS" w:hAnsi="Trebuchet MS" w:cs="Times New Roman"/>
                <w:lang w:eastAsia="de-AT"/>
              </w:rPr>
            </w:pPr>
          </w:p>
          <w:p w14:paraId="65A98B7F" w14:textId="77777777" w:rsidR="00E05A2D" w:rsidRPr="00793F98" w:rsidRDefault="00553198" w:rsidP="00DD2814">
            <w:pPr>
              <w:rPr>
                <w:rFonts w:ascii="Trebuchet MS" w:hAnsi="Trebuchet MS" w:cs="Times New Roman"/>
                <w:bCs/>
                <w:u w:val="single"/>
                <w:lang w:eastAsia="de-AT"/>
              </w:rPr>
            </w:pPr>
            <w:r w:rsidRPr="00793F98">
              <w:rPr>
                <w:rFonts w:ascii="Trebuchet MS" w:hAnsi="Trebuchet MS" w:cs="Times New Roman"/>
                <w:u w:val="single"/>
                <w:lang w:eastAsia="de-AT"/>
              </w:rPr>
              <w:t xml:space="preserve">Weitere </w:t>
            </w:r>
            <w:r w:rsidRPr="00793F98">
              <w:rPr>
                <w:rFonts w:ascii="Trebuchet MS" w:hAnsi="Trebuchet MS" w:cs="Times New Roman"/>
                <w:bCs/>
                <w:u w:val="single"/>
                <w:lang w:eastAsia="de-AT"/>
              </w:rPr>
              <w:t>Regelungspunkte</w:t>
            </w:r>
            <w:r w:rsidRPr="00793F98">
              <w:rPr>
                <w:rFonts w:ascii="Trebuchet MS" w:hAnsi="Trebuchet MS" w:cs="Times New Roman"/>
                <w:bCs/>
                <w:lang w:eastAsia="de-AT"/>
              </w:rPr>
              <w:t>:</w:t>
            </w:r>
          </w:p>
          <w:p w14:paraId="345984DE" w14:textId="77777777" w:rsidR="00D7008D" w:rsidRPr="00793F98" w:rsidRDefault="00553198" w:rsidP="00DD2814">
            <w:pPr>
              <w:pStyle w:val="Listenabsatz"/>
              <w:numPr>
                <w:ilvl w:val="0"/>
                <w:numId w:val="12"/>
              </w:numPr>
              <w:rPr>
                <w:rFonts w:ascii="Trebuchet MS" w:eastAsia="Times New Roman" w:hAnsi="Trebuchet MS" w:cs="Times New Roman"/>
                <w:lang w:eastAsia="de-AT"/>
              </w:rPr>
            </w:pPr>
            <w:r w:rsidRPr="00793F98">
              <w:rPr>
                <w:rFonts w:ascii="Trebuchet MS" w:eastAsia="Times New Roman" w:hAnsi="Trebuchet MS" w:cs="Times New Roman"/>
                <w:u w:val="single"/>
                <w:lang w:eastAsia="de-AT"/>
              </w:rPr>
              <w:t>Informationspflicht</w:t>
            </w:r>
            <w:r w:rsidRPr="00793F98">
              <w:rPr>
                <w:rFonts w:ascii="Trebuchet MS" w:eastAsia="Times New Roman" w:hAnsi="Trebuchet MS" w:cs="Times New Roman"/>
                <w:lang w:eastAsia="de-AT"/>
              </w:rPr>
              <w:t>: Offenlegung von Erwerber:in, Preis und Vertragsbedingungen.</w:t>
            </w:r>
          </w:p>
          <w:p w14:paraId="694B0A8B" w14:textId="77777777" w:rsidR="00D7008D" w:rsidRPr="00793F98" w:rsidRDefault="00553198" w:rsidP="00DD2814">
            <w:pPr>
              <w:pStyle w:val="Listenabsatz"/>
              <w:numPr>
                <w:ilvl w:val="0"/>
                <w:numId w:val="12"/>
              </w:numPr>
              <w:rPr>
                <w:rFonts w:ascii="Trebuchet MS" w:eastAsia="Times New Roman" w:hAnsi="Trebuchet MS" w:cs="Times New Roman"/>
                <w:lang w:eastAsia="de-AT"/>
              </w:rPr>
            </w:pPr>
            <w:r w:rsidRPr="00793F98">
              <w:rPr>
                <w:rFonts w:ascii="Trebuchet MS" w:eastAsia="Times New Roman" w:hAnsi="Trebuchet MS" w:cs="Times New Roman"/>
                <w:u w:val="single"/>
                <w:lang w:eastAsia="de-AT"/>
              </w:rPr>
              <w:t>Ausübungsfrist</w:t>
            </w:r>
            <w:r w:rsidR="00EF77BE" w:rsidRPr="00793F98">
              <w:rPr>
                <w:rFonts w:ascii="Trebuchet MS" w:eastAsia="Times New Roman" w:hAnsi="Trebuchet MS" w:cs="Times New Roman"/>
                <w:lang w:eastAsia="de-AT"/>
              </w:rPr>
              <w:t>: Erklärung binnen zB drei</w:t>
            </w:r>
            <w:r w:rsidRPr="00793F98">
              <w:rPr>
                <w:rFonts w:ascii="Trebuchet MS" w:eastAsia="Times New Roman" w:hAnsi="Trebuchet MS" w:cs="Times New Roman"/>
                <w:lang w:eastAsia="de-AT"/>
              </w:rPr>
              <w:t xml:space="preserve"> Monaten.</w:t>
            </w:r>
          </w:p>
          <w:p w14:paraId="7EE064C9" w14:textId="77777777" w:rsidR="00D7008D" w:rsidRPr="00793F98" w:rsidRDefault="00553198" w:rsidP="00DD2814">
            <w:pPr>
              <w:pStyle w:val="Listenabsatz"/>
              <w:numPr>
                <w:ilvl w:val="0"/>
                <w:numId w:val="12"/>
              </w:numPr>
              <w:rPr>
                <w:rFonts w:ascii="Trebuchet MS" w:eastAsia="Times New Roman" w:hAnsi="Trebuchet MS" w:cs="Times New Roman"/>
                <w:lang w:eastAsia="de-AT"/>
              </w:rPr>
            </w:pPr>
            <w:r w:rsidRPr="00793F98">
              <w:rPr>
                <w:rFonts w:ascii="Trebuchet MS" w:hAnsi="Trebuchet MS" w:cs="Times New Roman"/>
                <w:bCs/>
                <w:lang w:eastAsia="de-AT"/>
              </w:rPr>
              <w:t xml:space="preserve">Kaufpreis </w:t>
            </w:r>
            <w:r w:rsidR="00347C34" w:rsidRPr="00793F98">
              <w:rPr>
                <w:rFonts w:ascii="Trebuchet MS" w:eastAsia="Times New Roman" w:hAnsi="Trebuchet MS" w:cs="Times New Roman"/>
                <w:u w:val="single"/>
                <w:lang w:eastAsia="de-AT"/>
              </w:rPr>
              <w:t>(sofern dieser beim VKR nicht dem Angebotspreis entspricht bzw dieser nicht in Geld besteht)</w:t>
            </w:r>
            <w:r w:rsidRPr="00793F98">
              <w:rPr>
                <w:rFonts w:ascii="Trebuchet MS" w:eastAsia="Times New Roman" w:hAnsi="Trebuchet MS" w:cs="Times New Roman"/>
                <w:lang w:eastAsia="de-AT"/>
              </w:rPr>
              <w:t xml:space="preserve">: zB </w:t>
            </w:r>
            <w:r w:rsidRPr="00793F98">
              <w:rPr>
                <w:rFonts w:ascii="Trebuchet MS" w:hAnsi="Trebuchet MS" w:cs="Times New Roman"/>
                <w:lang w:eastAsia="de-AT"/>
              </w:rPr>
              <w:t>Unternehmenswert laut Gutachten</w:t>
            </w:r>
            <w:r w:rsidRPr="00793F98">
              <w:rPr>
                <w:rFonts w:ascii="Trebuchet MS" w:eastAsia="Times New Roman" w:hAnsi="Trebuchet MS" w:cs="Times New Roman"/>
                <w:lang w:eastAsia="de-AT"/>
              </w:rPr>
              <w:t>.</w:t>
            </w:r>
          </w:p>
          <w:p w14:paraId="0187819D" w14:textId="77777777" w:rsidR="00D7008D" w:rsidRPr="00793F98" w:rsidRDefault="00553198" w:rsidP="00DD2814">
            <w:pPr>
              <w:pStyle w:val="Listenabsatz"/>
              <w:numPr>
                <w:ilvl w:val="0"/>
                <w:numId w:val="12"/>
              </w:numPr>
              <w:rPr>
                <w:rFonts w:ascii="Trebuchet MS" w:eastAsia="Times New Roman" w:hAnsi="Trebuchet MS" w:cs="Times New Roman"/>
                <w:lang w:eastAsia="de-AT"/>
              </w:rPr>
            </w:pPr>
            <w:r w:rsidRPr="00793F98">
              <w:rPr>
                <w:rFonts w:ascii="Trebuchet MS" w:eastAsia="Times New Roman" w:hAnsi="Trebuchet MS" w:cs="Times New Roman"/>
                <w:u w:val="single"/>
                <w:lang w:eastAsia="de-AT"/>
              </w:rPr>
              <w:t>Verfall</w:t>
            </w:r>
            <w:r w:rsidRPr="00793F98">
              <w:rPr>
                <w:rFonts w:ascii="Trebuchet MS" w:eastAsia="Times New Roman" w:hAnsi="Trebuchet MS" w:cs="Times New Roman"/>
                <w:lang w:eastAsia="de-AT"/>
              </w:rPr>
              <w:t xml:space="preserve">: Nichtausübung erlaubt Übertragung an Dritte </w:t>
            </w:r>
            <w:r w:rsidR="00003899" w:rsidRPr="00793F98">
              <w:rPr>
                <w:rFonts w:ascii="Trebuchet MS" w:eastAsia="Times New Roman" w:hAnsi="Trebuchet MS" w:cs="Times New Roman"/>
                <w:lang w:eastAsia="de-AT"/>
              </w:rPr>
              <w:t>zu</w:t>
            </w:r>
            <w:r w:rsidRPr="00793F98">
              <w:rPr>
                <w:rFonts w:ascii="Trebuchet MS" w:eastAsia="Times New Roman" w:hAnsi="Trebuchet MS" w:cs="Times New Roman"/>
                <w:lang w:eastAsia="de-AT"/>
              </w:rPr>
              <w:t xml:space="preserve"> </w:t>
            </w:r>
            <w:r w:rsidR="00003899" w:rsidRPr="00793F98">
              <w:rPr>
                <w:rFonts w:ascii="Trebuchet MS" w:eastAsia="Times New Roman" w:hAnsi="Trebuchet MS" w:cs="Times New Roman"/>
                <w:lang w:eastAsia="de-AT"/>
              </w:rPr>
              <w:t>den genannten</w:t>
            </w:r>
            <w:r w:rsidRPr="00793F98">
              <w:rPr>
                <w:rFonts w:ascii="Trebuchet MS" w:eastAsia="Times New Roman" w:hAnsi="Trebuchet MS" w:cs="Times New Roman"/>
                <w:lang w:eastAsia="de-AT"/>
              </w:rPr>
              <w:t xml:space="preserve"> Bedingungen innerhalb eines bestimmten Zeitraums.</w:t>
            </w:r>
          </w:p>
          <w:p w14:paraId="46840AA0" w14:textId="77777777" w:rsidR="00D7008D" w:rsidRPr="00793F98" w:rsidRDefault="00553198" w:rsidP="00DD2814">
            <w:pPr>
              <w:pStyle w:val="Listenabsatz"/>
              <w:numPr>
                <w:ilvl w:val="0"/>
                <w:numId w:val="12"/>
              </w:numPr>
              <w:rPr>
                <w:rFonts w:ascii="Trebuchet MS" w:eastAsia="Times New Roman" w:hAnsi="Trebuchet MS" w:cs="Times New Roman"/>
                <w:lang w:eastAsia="de-AT"/>
              </w:rPr>
            </w:pPr>
            <w:r w:rsidRPr="00793F98">
              <w:rPr>
                <w:rFonts w:ascii="Trebuchet MS" w:hAnsi="Trebuchet MS" w:cs="Times New Roman"/>
                <w:u w:val="single"/>
              </w:rPr>
              <w:t>Anwendungsbereich</w:t>
            </w:r>
            <w:r w:rsidRPr="00793F98">
              <w:rPr>
                <w:rFonts w:ascii="Trebuchet MS" w:eastAsia="Times New Roman" w:hAnsi="Trebuchet MS" w:cs="Times New Roman"/>
                <w:lang w:eastAsia="de-AT"/>
              </w:rPr>
              <w:t>: Auch auf unentgeltliche Übertragungen oder Einbringungen erweiterbar.</w:t>
            </w:r>
          </w:p>
          <w:p w14:paraId="52986482" w14:textId="77777777" w:rsidR="00E80392" w:rsidRPr="00793F98" w:rsidRDefault="00E80392" w:rsidP="00DD2814">
            <w:pPr>
              <w:pStyle w:val="Listenabsatz"/>
              <w:ind w:left="429"/>
              <w:rPr>
                <w:rFonts w:ascii="Trebuchet MS" w:hAnsi="Trebuchet MS" w:cs="Times New Roman"/>
                <w:lang w:eastAsia="de-AT"/>
              </w:rPr>
            </w:pPr>
          </w:p>
        </w:tc>
      </w:tr>
      <w:tr w:rsidR="004812B1" w14:paraId="38DAE866" w14:textId="77777777" w:rsidTr="0080765E">
        <w:trPr>
          <w:gridAfter w:val="1"/>
          <w:wAfter w:w="142" w:type="dxa"/>
        </w:trPr>
        <w:tc>
          <w:tcPr>
            <w:tcW w:w="3010" w:type="dxa"/>
          </w:tcPr>
          <w:p w14:paraId="388AF27F" w14:textId="77777777" w:rsidR="00E05A2D" w:rsidRPr="00793F98" w:rsidRDefault="00E05A2D" w:rsidP="00DD2814">
            <w:pPr>
              <w:tabs>
                <w:tab w:val="left" w:pos="2591"/>
              </w:tabs>
              <w:ind w:right="17"/>
              <w:rPr>
                <w:rFonts w:ascii="Trebuchet MS" w:hAnsi="Trebuchet MS" w:cs="Times New Roman"/>
                <w:highlight w:val="yellow"/>
              </w:rPr>
            </w:pPr>
          </w:p>
        </w:tc>
        <w:tc>
          <w:tcPr>
            <w:tcW w:w="5920" w:type="dxa"/>
            <w:gridSpan w:val="2"/>
          </w:tcPr>
          <w:p w14:paraId="4585CB74" w14:textId="77777777" w:rsidR="00E05A2D" w:rsidRPr="00793F98" w:rsidRDefault="00553198" w:rsidP="00DD2814">
            <w:pPr>
              <w:rPr>
                <w:rFonts w:ascii="Trebuchet MS" w:hAnsi="Trebuchet MS" w:cs="Times New Roman"/>
                <w:highlight w:val="yellow"/>
                <w:lang w:eastAsia="de-AT"/>
              </w:rPr>
            </w:pPr>
            <w:r w:rsidRPr="00793F98">
              <w:rPr>
                <w:rFonts w:ascii="Trebuchet MS" w:hAnsi="Trebuchet MS" w:cs="Times New Roman"/>
                <w:lang w:eastAsia="de-AT"/>
              </w:rPr>
              <w:t>Darüber hinaus können Ausnahmen von VKR/EWR und AiT definiert werden. Üblicherweise sind dies dieselben Ausnahmen, die auch in Bezug auf die Vinkulierung vereinbart werden.</w:t>
            </w:r>
          </w:p>
        </w:tc>
      </w:tr>
    </w:tbl>
    <w:p w14:paraId="411260EE" w14:textId="77777777" w:rsidR="00086D47" w:rsidRDefault="00086D47" w:rsidP="000F72B2">
      <w:pPr>
        <w:ind w:right="17"/>
        <w:rPr>
          <w:rFonts w:ascii="Trebuchet MS" w:hAnsi="Trebuchet MS" w:cs="Times New Roman"/>
          <w:lang w:eastAsia="de-AT"/>
        </w:rPr>
      </w:pPr>
    </w:p>
    <w:p w14:paraId="791D560F" w14:textId="77777777" w:rsidR="004E1C90" w:rsidRPr="00793F98" w:rsidRDefault="004E1C90" w:rsidP="000F72B2">
      <w:pPr>
        <w:ind w:right="17"/>
        <w:rPr>
          <w:rFonts w:ascii="Trebuchet MS" w:hAnsi="Trebuchet MS" w:cs="Times New Roman"/>
          <w:lang w:eastAsia="de-AT"/>
        </w:rPr>
      </w:pPr>
    </w:p>
    <w:p w14:paraId="757B8837" w14:textId="77777777" w:rsidR="00086D47" w:rsidRPr="00793F98" w:rsidRDefault="00553198" w:rsidP="00750F6E">
      <w:pPr>
        <w:pStyle w:val="berschrift2"/>
        <w:rPr>
          <w:rFonts w:ascii="Trebuchet MS" w:hAnsi="Trebuchet MS"/>
        </w:rPr>
      </w:pPr>
      <w:bookmarkStart w:id="169" w:name="_Toc195793315"/>
      <w:bookmarkStart w:id="170" w:name="_Ref196313260"/>
      <w:bookmarkStart w:id="171" w:name="_Ref205479013"/>
      <w:bookmarkStart w:id="172" w:name="_Ref205845883"/>
      <w:bookmarkStart w:id="173" w:name="_Ref205995899"/>
      <w:bookmarkStart w:id="174" w:name="_Ref206424346"/>
      <w:bookmarkStart w:id="175" w:name="_Toc210123796"/>
      <w:r w:rsidRPr="00793F98">
        <w:rPr>
          <w:rFonts w:ascii="Trebuchet MS" w:hAnsi="Trebuchet MS"/>
        </w:rPr>
        <w:t>Gesellschafter</w:t>
      </w:r>
      <w:r w:rsidR="006077ED" w:rsidRPr="00793F98">
        <w:rPr>
          <w:rFonts w:ascii="Trebuchet MS" w:hAnsi="Trebuchet MS"/>
        </w:rPr>
        <w:t>:innen</w:t>
      </w:r>
      <w:r w:rsidRPr="00793F98">
        <w:rPr>
          <w:rFonts w:ascii="Trebuchet MS" w:hAnsi="Trebuchet MS"/>
        </w:rPr>
        <w:t>struktur, Rollen &amp; Governance</w:t>
      </w:r>
      <w:bookmarkEnd w:id="169"/>
      <w:bookmarkEnd w:id="170"/>
      <w:bookmarkEnd w:id="171"/>
      <w:bookmarkEnd w:id="172"/>
      <w:bookmarkEnd w:id="173"/>
      <w:bookmarkEnd w:id="174"/>
      <w:bookmarkEnd w:id="175"/>
    </w:p>
    <w:p w14:paraId="1F258F1B" w14:textId="77777777" w:rsidR="00086D47" w:rsidRPr="00793F98" w:rsidRDefault="00086D47" w:rsidP="00DD2814">
      <w:pPr>
        <w:ind w:left="720" w:right="17"/>
        <w:rPr>
          <w:rFonts w:ascii="Trebuchet MS" w:eastAsia="Times New Roman" w:hAnsi="Trebuchet MS" w:cs="Times New Roman"/>
          <w:lang w:eastAsia="de-AT"/>
        </w:rPr>
      </w:pPr>
    </w:p>
    <w:p w14:paraId="7EEFD2A6" w14:textId="77777777" w:rsidR="00791A6F" w:rsidRPr="00793F98" w:rsidRDefault="00553198" w:rsidP="00DD2814">
      <w:pPr>
        <w:ind w:left="567"/>
        <w:rPr>
          <w:rFonts w:ascii="Trebuchet MS" w:eastAsia="SimSun" w:hAnsi="Trebuchet MS" w:cs="Times New Roman"/>
          <w:bCs/>
          <w:lang w:eastAsia="en-GB" w:bidi="ar-AE"/>
        </w:rPr>
      </w:pPr>
      <w:r w:rsidRPr="00793F98">
        <w:rPr>
          <w:rFonts w:ascii="Trebuchet MS" w:eastAsia="SimSun" w:hAnsi="Trebuchet MS" w:cs="Times New Roman"/>
          <w:bCs/>
          <w:lang w:eastAsia="en-GB" w:bidi="ar-AE"/>
        </w:rPr>
        <w:t xml:space="preserve">Bereits bei der Gründung eines </w:t>
      </w:r>
      <w:r w:rsidR="00437FC8" w:rsidRPr="00793F98">
        <w:rPr>
          <w:rFonts w:ascii="Trebuchet MS" w:eastAsia="SimSun" w:hAnsi="Trebuchet MS" w:cs="Times New Roman"/>
          <w:bCs/>
          <w:lang w:eastAsia="en-GB" w:bidi="ar-AE"/>
        </w:rPr>
        <w:t>Spin-off</w:t>
      </w:r>
      <w:r w:rsidRPr="00793F98">
        <w:rPr>
          <w:rFonts w:ascii="Trebuchet MS" w:eastAsia="SimSun" w:hAnsi="Trebuchet MS" w:cs="Times New Roman"/>
          <w:bCs/>
          <w:lang w:eastAsia="en-GB" w:bidi="ar-AE"/>
        </w:rPr>
        <w:t>s sollte die interne Struktur mit Weitblick gestaltet werden. Eine klare Gesellschafter</w:t>
      </w:r>
      <w:r w:rsidR="005F76EC" w:rsidRPr="00793F98">
        <w:rPr>
          <w:rFonts w:ascii="Trebuchet MS" w:eastAsia="SimSun" w:hAnsi="Trebuchet MS" w:cs="Times New Roman"/>
          <w:bCs/>
          <w:lang w:eastAsia="en-GB" w:bidi="ar-AE"/>
        </w:rPr>
        <w:t>:innen</w:t>
      </w:r>
      <w:r w:rsidRPr="00793F98">
        <w:rPr>
          <w:rFonts w:ascii="Trebuchet MS" w:eastAsia="SimSun" w:hAnsi="Trebuchet MS" w:cs="Times New Roman"/>
          <w:bCs/>
          <w:lang w:eastAsia="en-GB" w:bidi="ar-AE"/>
        </w:rPr>
        <w:t>struktur, definierte Rollen und transparente Governance-</w:t>
      </w:r>
      <w:r w:rsidR="00BF659D" w:rsidRPr="00793F98">
        <w:rPr>
          <w:rFonts w:ascii="Trebuchet MS" w:eastAsia="SimSun" w:hAnsi="Trebuchet MS" w:cs="Times New Roman"/>
          <w:bCs/>
          <w:lang w:eastAsia="en-GB" w:bidi="ar-AE"/>
        </w:rPr>
        <w:t>Regelungen schaffen Vertrauen,</w:t>
      </w:r>
      <w:r w:rsidRPr="00793F98">
        <w:rPr>
          <w:rFonts w:ascii="Trebuchet MS" w:eastAsia="SimSun" w:hAnsi="Trebuchet MS" w:cs="Times New Roman"/>
          <w:bCs/>
          <w:lang w:eastAsia="en-GB" w:bidi="ar-AE"/>
        </w:rPr>
        <w:t xml:space="preserve"> sowohl innerhalb des Gründer:innenteams als auch gegenüber </w:t>
      </w:r>
      <w:r w:rsidR="00584C08" w:rsidRPr="00793F98">
        <w:rPr>
          <w:rFonts w:ascii="Trebuchet MS" w:eastAsia="SimSun" w:hAnsi="Trebuchet MS" w:cs="Times New Roman"/>
          <w:bCs/>
          <w:lang w:eastAsia="en-GB" w:bidi="ar-AE"/>
        </w:rPr>
        <w:t xml:space="preserve">der </w:t>
      </w:r>
      <w:r w:rsidR="006077ED" w:rsidRPr="00793F98">
        <w:rPr>
          <w:rFonts w:ascii="Trebuchet MS" w:eastAsia="SimSun" w:hAnsi="Trebuchet MS" w:cs="Times New Roman"/>
          <w:bCs/>
          <w:lang w:eastAsia="en-GB" w:bidi="ar-AE"/>
        </w:rPr>
        <w:t xml:space="preserve">Hochschule </w:t>
      </w:r>
      <w:r w:rsidR="00584C08" w:rsidRPr="00793F98">
        <w:rPr>
          <w:rFonts w:ascii="Trebuchet MS" w:eastAsia="SimSun" w:hAnsi="Trebuchet MS" w:cs="Times New Roman"/>
          <w:bCs/>
          <w:lang w:eastAsia="en-GB" w:bidi="ar-AE"/>
        </w:rPr>
        <w:t xml:space="preserve">und </w:t>
      </w:r>
      <w:r w:rsidR="001326D5" w:rsidRPr="00793F98">
        <w:rPr>
          <w:rFonts w:ascii="Trebuchet MS" w:eastAsia="SimSun" w:hAnsi="Trebuchet MS" w:cs="Times New Roman"/>
          <w:bCs/>
          <w:lang w:eastAsia="en-GB" w:bidi="ar-AE"/>
        </w:rPr>
        <w:t>Investorinnen und Investoren</w:t>
      </w:r>
      <w:r w:rsidRPr="00793F98">
        <w:rPr>
          <w:rFonts w:ascii="Trebuchet MS" w:eastAsia="SimSun" w:hAnsi="Trebuchet MS" w:cs="Times New Roman"/>
          <w:bCs/>
          <w:lang w:eastAsia="en-GB" w:bidi="ar-AE"/>
        </w:rPr>
        <w:t xml:space="preserve">. </w:t>
      </w:r>
    </w:p>
    <w:p w14:paraId="51713452" w14:textId="77777777" w:rsidR="00791A6F" w:rsidRPr="00793F98" w:rsidRDefault="00791A6F" w:rsidP="00DD2814">
      <w:pPr>
        <w:ind w:left="567"/>
        <w:rPr>
          <w:rFonts w:ascii="Trebuchet MS" w:eastAsia="SimSun" w:hAnsi="Trebuchet MS" w:cs="Times New Roman"/>
          <w:bCs/>
          <w:lang w:eastAsia="en-GB" w:bidi="ar-AE"/>
        </w:rPr>
      </w:pPr>
    </w:p>
    <w:p w14:paraId="7EF11E1A" w14:textId="77777777" w:rsidR="00086D47" w:rsidRPr="00793F98" w:rsidRDefault="00553198" w:rsidP="00DD2814">
      <w:pPr>
        <w:ind w:left="567"/>
        <w:rPr>
          <w:rFonts w:ascii="Trebuchet MS" w:eastAsia="SimSun" w:hAnsi="Trebuchet MS" w:cs="Times New Roman"/>
          <w:bCs/>
          <w:lang w:eastAsia="en-GB" w:bidi="ar-AE"/>
        </w:rPr>
      </w:pPr>
      <w:r w:rsidRPr="00793F98">
        <w:rPr>
          <w:rFonts w:ascii="Trebuchet MS" w:eastAsia="SimSun" w:hAnsi="Trebuchet MS" w:cs="Times New Roman"/>
          <w:bCs/>
          <w:lang w:eastAsia="en-GB" w:bidi="ar-AE"/>
        </w:rPr>
        <w:t>Die wichtigsten Themen in diesem Zusammenhang sind:</w:t>
      </w:r>
    </w:p>
    <w:p w14:paraId="031CD65E" w14:textId="77777777" w:rsidR="00086D47" w:rsidRPr="00793F98" w:rsidRDefault="00086D47" w:rsidP="00DD2814">
      <w:pPr>
        <w:ind w:left="720" w:right="17"/>
        <w:rPr>
          <w:rFonts w:ascii="Trebuchet MS" w:eastAsia="Times New Roman" w:hAnsi="Trebuchet MS" w:cs="Times New Roman"/>
          <w:lang w:eastAsia="de-AT"/>
        </w:rPr>
      </w:pPr>
    </w:p>
    <w:tbl>
      <w:tblPr>
        <w:tblStyle w:val="Tabellenraster"/>
        <w:tblW w:w="893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096"/>
      </w:tblGrid>
      <w:tr w:rsidR="004812B1" w14:paraId="566965AD" w14:textId="77777777" w:rsidTr="00AC5DB1">
        <w:tc>
          <w:tcPr>
            <w:tcW w:w="2835" w:type="dxa"/>
          </w:tcPr>
          <w:p w14:paraId="04587EA3" w14:textId="77777777" w:rsidR="00086D47" w:rsidRPr="00793F98" w:rsidRDefault="00553198" w:rsidP="00DD2814">
            <w:pPr>
              <w:ind w:left="-103" w:right="17"/>
              <w:rPr>
                <w:rFonts w:ascii="Trebuchet MS" w:hAnsi="Trebuchet MS" w:cs="Times New Roman"/>
              </w:rPr>
            </w:pPr>
            <w:r w:rsidRPr="00793F98">
              <w:rPr>
                <w:rFonts w:ascii="Trebuchet MS" w:hAnsi="Trebuchet MS" w:cs="Times New Roman"/>
                <w:u w:val="single"/>
              </w:rPr>
              <w:t>Verteilung der Geschäftsanteile im Gründer:innenteam</w:t>
            </w:r>
            <w:r w:rsidRPr="00793F98">
              <w:rPr>
                <w:rFonts w:ascii="Trebuchet MS" w:hAnsi="Trebuchet MS" w:cs="Times New Roman"/>
              </w:rPr>
              <w:t>:</w:t>
            </w:r>
          </w:p>
        </w:tc>
        <w:tc>
          <w:tcPr>
            <w:tcW w:w="6096" w:type="dxa"/>
          </w:tcPr>
          <w:p w14:paraId="51FEE651" w14:textId="77777777" w:rsidR="00086D47" w:rsidRPr="00793F98" w:rsidRDefault="00553198" w:rsidP="00DD2814">
            <w:pPr>
              <w:ind w:right="-120"/>
              <w:rPr>
                <w:rFonts w:ascii="Trebuchet MS" w:eastAsia="Times New Roman" w:hAnsi="Trebuchet MS" w:cs="Times New Roman"/>
                <w:lang w:eastAsia="de-AT"/>
              </w:rPr>
            </w:pPr>
            <w:r w:rsidRPr="00793F98">
              <w:rPr>
                <w:rFonts w:ascii="Trebuchet MS" w:eastAsia="Times New Roman" w:hAnsi="Trebuchet MS" w:cs="Times New Roman"/>
                <w:lang w:eastAsia="de-AT"/>
              </w:rPr>
              <w:t>Diese Frage sollte nicht nur nach dem aktuellen Beitrag, sondern auch im Hinblick auf zukünftiges Engagement und Verantwortung entschieden werden. Ungleichgewichte oder überhöhte Anteile einzelner Teammitglieder ohne operativen Beitrag ("</w:t>
            </w:r>
            <w:r w:rsidRPr="00793F98">
              <w:rPr>
                <w:rFonts w:ascii="Trebuchet MS" w:eastAsia="Times New Roman" w:hAnsi="Trebuchet MS" w:cs="Times New Roman"/>
                <w:b/>
                <w:lang w:eastAsia="de-AT"/>
              </w:rPr>
              <w:t>Dead Equity</w:t>
            </w:r>
            <w:r w:rsidRPr="00793F98">
              <w:rPr>
                <w:rFonts w:ascii="Trebuchet MS" w:eastAsia="Times New Roman" w:hAnsi="Trebuchet MS" w:cs="Times New Roman"/>
                <w:lang w:eastAsia="de-AT"/>
              </w:rPr>
              <w:t>") können spätere Finanzierungsrunden erschweren.</w:t>
            </w:r>
          </w:p>
          <w:p w14:paraId="3AD69D9D" w14:textId="77777777" w:rsidR="00086D47" w:rsidRPr="00793F98" w:rsidRDefault="00086D47" w:rsidP="00DD2814">
            <w:pPr>
              <w:ind w:right="-120"/>
              <w:rPr>
                <w:rFonts w:ascii="Trebuchet MS" w:eastAsia="Times New Roman" w:hAnsi="Trebuchet MS" w:cs="Times New Roman"/>
                <w:lang w:eastAsia="de-AT"/>
              </w:rPr>
            </w:pPr>
          </w:p>
        </w:tc>
      </w:tr>
      <w:tr w:rsidR="004812B1" w14:paraId="4ECDC1E9" w14:textId="77777777" w:rsidTr="00AC5DB1">
        <w:tc>
          <w:tcPr>
            <w:tcW w:w="2835" w:type="dxa"/>
          </w:tcPr>
          <w:p w14:paraId="246E8F4B" w14:textId="77777777" w:rsidR="00086D47" w:rsidRPr="00793F98" w:rsidRDefault="00553198" w:rsidP="00DD2814">
            <w:pPr>
              <w:ind w:left="-103" w:right="17"/>
              <w:rPr>
                <w:rFonts w:ascii="Trebuchet MS" w:hAnsi="Trebuchet MS" w:cs="Times New Roman"/>
              </w:rPr>
            </w:pPr>
            <w:r w:rsidRPr="00793F98">
              <w:rPr>
                <w:rFonts w:ascii="Trebuchet MS" w:hAnsi="Trebuchet MS" w:cs="Times New Roman"/>
                <w:u w:val="single"/>
              </w:rPr>
              <w:t>Vesting-Regelungen</w:t>
            </w:r>
            <w:r w:rsidRPr="00793F98">
              <w:rPr>
                <w:rFonts w:ascii="Trebuchet MS" w:hAnsi="Trebuchet MS" w:cs="Times New Roman"/>
              </w:rPr>
              <w:t>:</w:t>
            </w:r>
          </w:p>
        </w:tc>
        <w:tc>
          <w:tcPr>
            <w:tcW w:w="6096" w:type="dxa"/>
          </w:tcPr>
          <w:p w14:paraId="407BE3DF" w14:textId="77777777" w:rsidR="00086D47" w:rsidRPr="00793F98" w:rsidRDefault="00553198" w:rsidP="00DD2814">
            <w:pPr>
              <w:ind w:right="-120"/>
              <w:rPr>
                <w:rFonts w:ascii="Trebuchet MS" w:eastAsia="Times New Roman" w:hAnsi="Trebuchet MS" w:cs="Times New Roman"/>
                <w:lang w:eastAsia="de-AT"/>
              </w:rPr>
            </w:pPr>
            <w:r w:rsidRPr="00793F98">
              <w:rPr>
                <w:rFonts w:ascii="Trebuchet MS" w:eastAsia="Times New Roman" w:hAnsi="Trebuchet MS" w:cs="Times New Roman"/>
                <w:lang w:eastAsia="de-AT"/>
              </w:rPr>
              <w:t xml:space="preserve">Eine besonders wichtige Maßnahme bei mehreren Gründer:innen ist das Vesting: Anteile </w:t>
            </w:r>
            <w:r w:rsidR="008F55C2" w:rsidRPr="00793F98">
              <w:rPr>
                <w:rFonts w:ascii="Trebuchet MS" w:eastAsia="Times New Roman" w:hAnsi="Trebuchet MS" w:cs="Times New Roman"/>
                <w:lang w:eastAsia="de-AT"/>
              </w:rPr>
              <w:t xml:space="preserve">wachsen über einen gewissen Zeitraum </w:t>
            </w:r>
            <w:r w:rsidR="00C96034" w:rsidRPr="00793F98">
              <w:rPr>
                <w:rFonts w:ascii="Trebuchet MS" w:eastAsia="Times New Roman" w:hAnsi="Trebuchet MS" w:cs="Times New Roman"/>
                <w:lang w:eastAsia="de-AT"/>
              </w:rPr>
              <w:t xml:space="preserve">(meist linear pro Monat) </w:t>
            </w:r>
            <w:r w:rsidR="008F55C2" w:rsidRPr="00793F98">
              <w:rPr>
                <w:rFonts w:ascii="Trebuchet MS" w:eastAsia="Times New Roman" w:hAnsi="Trebuchet MS" w:cs="Times New Roman"/>
                <w:lang w:eastAsia="de-AT"/>
              </w:rPr>
              <w:t>an</w:t>
            </w:r>
            <w:r w:rsidRPr="00793F98">
              <w:rPr>
                <w:rFonts w:ascii="Trebuchet MS" w:eastAsia="Times New Roman" w:hAnsi="Trebuchet MS" w:cs="Times New Roman"/>
                <w:lang w:eastAsia="de-AT"/>
              </w:rPr>
              <w:t>. Damit wird sichergestellt, dass alle Mitgründer:innen langfristig am Unternehmen mitarbeiten.</w:t>
            </w:r>
            <w:r w:rsidR="00D0140D" w:rsidRPr="00793F98">
              <w:rPr>
                <w:rFonts w:ascii="Trebuchet MS" w:eastAsia="Times New Roman" w:hAnsi="Trebuchet MS" w:cs="Times New Roman"/>
                <w:lang w:eastAsia="de-AT"/>
              </w:rPr>
              <w:t xml:space="preserve"> Bei vorzeitigem Ausscheiden wird so auch sichergestellt, dass Anteile für die Incentivierung neuer Know-how-Träger:innen (zB Late Co-Founder) zur Verfügung stehen.</w:t>
            </w:r>
          </w:p>
          <w:p w14:paraId="6BE1C19E" w14:textId="77777777" w:rsidR="00086D47" w:rsidRPr="00793F98" w:rsidRDefault="00086D47" w:rsidP="00DD2814">
            <w:pPr>
              <w:ind w:right="-120"/>
              <w:rPr>
                <w:rFonts w:ascii="Trebuchet MS" w:eastAsia="Times New Roman" w:hAnsi="Trebuchet MS" w:cs="Times New Roman"/>
                <w:lang w:eastAsia="de-AT"/>
              </w:rPr>
            </w:pPr>
          </w:p>
        </w:tc>
      </w:tr>
      <w:tr w:rsidR="004812B1" w14:paraId="558565D3" w14:textId="77777777" w:rsidTr="00AC5DB1">
        <w:tc>
          <w:tcPr>
            <w:tcW w:w="2835" w:type="dxa"/>
          </w:tcPr>
          <w:p w14:paraId="4694D6B2" w14:textId="77777777" w:rsidR="00086D47" w:rsidRPr="00793F98" w:rsidRDefault="00553198" w:rsidP="00DD2814">
            <w:pPr>
              <w:ind w:left="-103" w:right="17"/>
              <w:rPr>
                <w:rFonts w:ascii="Trebuchet MS" w:hAnsi="Trebuchet MS" w:cs="Times New Roman"/>
                <w:u w:val="single"/>
              </w:rPr>
            </w:pPr>
            <w:r w:rsidRPr="00793F98">
              <w:rPr>
                <w:rFonts w:ascii="Trebuchet MS" w:hAnsi="Trebuchet MS" w:cs="Times New Roman"/>
                <w:u w:val="single"/>
              </w:rPr>
              <w:t>Zuweisung von Rollen</w:t>
            </w:r>
            <w:r w:rsidRPr="00793F98">
              <w:rPr>
                <w:rFonts w:ascii="Trebuchet MS" w:hAnsi="Trebuchet MS" w:cs="Times New Roman"/>
              </w:rPr>
              <w:t>:</w:t>
            </w:r>
          </w:p>
        </w:tc>
        <w:tc>
          <w:tcPr>
            <w:tcW w:w="6096" w:type="dxa"/>
          </w:tcPr>
          <w:p w14:paraId="56FD3657" w14:textId="77777777" w:rsidR="00086D47" w:rsidRPr="00793F98" w:rsidRDefault="00553198" w:rsidP="00DD2814">
            <w:pPr>
              <w:ind w:right="-120"/>
              <w:rPr>
                <w:rFonts w:ascii="Trebuchet MS" w:eastAsia="Times New Roman" w:hAnsi="Trebuchet MS" w:cs="Times New Roman"/>
                <w:lang w:eastAsia="de-AT"/>
              </w:rPr>
            </w:pPr>
            <w:r w:rsidRPr="00793F98">
              <w:rPr>
                <w:rFonts w:ascii="Trebuchet MS" w:eastAsia="Times New Roman" w:hAnsi="Trebuchet MS" w:cs="Times New Roman"/>
                <w:lang w:eastAsia="de-AT"/>
              </w:rPr>
              <w:t xml:space="preserve">Wer übernimmt welche Funktion im Unternehmen? Neben der formellen Geschäftsführung sollte auch das operative Rollenverständnis geklärt sein. </w:t>
            </w:r>
          </w:p>
          <w:p w14:paraId="4B1A92FA" w14:textId="77777777" w:rsidR="00086D47" w:rsidRPr="00793F98" w:rsidRDefault="00086D47" w:rsidP="00DD2814">
            <w:pPr>
              <w:ind w:right="-120"/>
              <w:rPr>
                <w:rFonts w:ascii="Trebuchet MS" w:eastAsia="Times New Roman" w:hAnsi="Trebuchet MS" w:cs="Times New Roman"/>
                <w:lang w:eastAsia="de-AT"/>
              </w:rPr>
            </w:pPr>
          </w:p>
        </w:tc>
      </w:tr>
      <w:tr w:rsidR="004812B1" w14:paraId="76F06B64" w14:textId="77777777" w:rsidTr="00AC5DB1">
        <w:tc>
          <w:tcPr>
            <w:tcW w:w="2835" w:type="dxa"/>
          </w:tcPr>
          <w:p w14:paraId="79A023CB" w14:textId="77777777" w:rsidR="00086D47" w:rsidRPr="00793F98" w:rsidRDefault="00553198" w:rsidP="00DD2814">
            <w:pPr>
              <w:ind w:left="-103" w:right="17"/>
              <w:rPr>
                <w:rFonts w:ascii="Trebuchet MS" w:hAnsi="Trebuchet MS" w:cs="Times New Roman"/>
                <w:u w:val="single"/>
              </w:rPr>
            </w:pPr>
            <w:r w:rsidRPr="00793F98">
              <w:rPr>
                <w:rFonts w:ascii="Trebuchet MS" w:hAnsi="Trebuchet MS" w:cs="Times New Roman"/>
                <w:u w:val="single"/>
              </w:rPr>
              <w:t>Abstimmung mit dem wissenschaftlichen Engagement</w:t>
            </w:r>
            <w:r w:rsidRPr="00793F98">
              <w:rPr>
                <w:rFonts w:ascii="Trebuchet MS" w:hAnsi="Trebuchet MS" w:cs="Times New Roman"/>
              </w:rPr>
              <w:t>:</w:t>
            </w:r>
          </w:p>
        </w:tc>
        <w:tc>
          <w:tcPr>
            <w:tcW w:w="6096" w:type="dxa"/>
          </w:tcPr>
          <w:p w14:paraId="0F8A2247" w14:textId="77777777" w:rsidR="00086D47" w:rsidRPr="00793F98" w:rsidRDefault="00553198" w:rsidP="00DD2814">
            <w:pPr>
              <w:ind w:right="-120"/>
              <w:rPr>
                <w:rFonts w:ascii="Trebuchet MS" w:eastAsia="Times New Roman" w:hAnsi="Trebuchet MS" w:cs="Times New Roman"/>
                <w:lang w:eastAsia="de-AT"/>
              </w:rPr>
            </w:pPr>
            <w:r w:rsidRPr="00793F98">
              <w:rPr>
                <w:rFonts w:ascii="Trebuchet MS" w:eastAsia="Times New Roman" w:hAnsi="Trebuchet MS" w:cs="Times New Roman"/>
                <w:lang w:eastAsia="de-AT"/>
              </w:rPr>
              <w:t xml:space="preserve">Falls ein Teil der Gründenden weiterhin an der </w:t>
            </w:r>
            <w:r w:rsidR="0019758A" w:rsidRPr="00793F98">
              <w:rPr>
                <w:rFonts w:ascii="Trebuchet MS" w:eastAsia="Times New Roman" w:hAnsi="Trebuchet MS" w:cs="Times New Roman"/>
                <w:lang w:eastAsia="de-AT"/>
              </w:rPr>
              <w:t xml:space="preserve">Hochschule </w:t>
            </w:r>
            <w:r w:rsidRPr="00793F98">
              <w:rPr>
                <w:rFonts w:ascii="Trebuchet MS" w:eastAsia="Times New Roman" w:hAnsi="Trebuchet MS" w:cs="Times New Roman"/>
                <w:lang w:eastAsia="de-AT"/>
              </w:rPr>
              <w:t xml:space="preserve">tätig bleibt, ist zu regeln, in welchem Umfang sie sich im operativen Geschäft engagieren können. </w:t>
            </w:r>
            <w:r w:rsidR="001F1A4F" w:rsidRPr="00793F98">
              <w:rPr>
                <w:rFonts w:ascii="Trebuchet MS" w:eastAsia="Times New Roman" w:hAnsi="Trebuchet MS" w:cs="Times New Roman"/>
                <w:lang w:eastAsia="de-AT"/>
              </w:rPr>
              <w:t>Darüber hinaus sind Interessenskonflikte zu vermeiden</w:t>
            </w:r>
            <w:r w:rsidR="00EF77BE" w:rsidRPr="00793F98">
              <w:rPr>
                <w:rFonts w:ascii="Trebuchet MS" w:eastAsia="Times New Roman" w:hAnsi="Trebuchet MS" w:cs="Times New Roman"/>
                <w:lang w:eastAsia="de-AT"/>
              </w:rPr>
              <w:t xml:space="preserve"> (siehe dazu </w:t>
            </w:r>
            <w:r w:rsidR="00AE4E8D" w:rsidRPr="00FD7366">
              <w:rPr>
                <w:rFonts w:ascii="Trebuchet MS" w:eastAsia="Times New Roman" w:hAnsi="Trebuchet MS" w:cs="Times New Roman"/>
                <w:lang w:eastAsia="de-AT"/>
              </w:rPr>
              <w:fldChar w:fldCharType="begin" w:fldLock="1"/>
            </w:r>
            <w:r w:rsidR="00AE4E8D" w:rsidRPr="00793F98">
              <w:rPr>
                <w:rFonts w:ascii="Trebuchet MS" w:eastAsia="Times New Roman" w:hAnsi="Trebuchet MS" w:cs="Times New Roman"/>
                <w:lang w:eastAsia="de-AT"/>
              </w:rPr>
              <w:instrText xml:space="preserve"> REF _Ref205826849 \w \p \h</w:instrText>
            </w:r>
            <w:r w:rsidR="00EC64B4" w:rsidRPr="00793F98">
              <w:rPr>
                <w:rFonts w:ascii="Trebuchet MS" w:eastAsia="Times New Roman" w:hAnsi="Trebuchet MS" w:cs="Times New Roman"/>
                <w:lang w:eastAsia="de-AT"/>
              </w:rPr>
              <w:instrText xml:space="preserve"> </w:instrText>
            </w:r>
            <w:r w:rsidR="00F62812">
              <w:rPr>
                <w:rFonts w:ascii="Trebuchet MS" w:eastAsia="Times New Roman" w:hAnsi="Trebuchet MS" w:cs="Times New Roman"/>
                <w:lang w:eastAsia="de-AT"/>
              </w:rPr>
              <w:instrText xml:space="preserve"> \* MERGEFORMAT </w:instrText>
            </w:r>
            <w:r w:rsidR="00AE4E8D" w:rsidRPr="00FD7366">
              <w:rPr>
                <w:rFonts w:ascii="Trebuchet MS" w:eastAsia="Times New Roman" w:hAnsi="Trebuchet MS" w:cs="Times New Roman"/>
                <w:lang w:eastAsia="de-AT"/>
              </w:rPr>
            </w:r>
            <w:r w:rsidR="00AE4E8D" w:rsidRPr="00FD7366">
              <w:rPr>
                <w:rFonts w:ascii="Trebuchet MS" w:eastAsia="Times New Roman" w:hAnsi="Trebuchet MS" w:cs="Times New Roman"/>
                <w:lang w:eastAsia="de-AT"/>
              </w:rPr>
              <w:fldChar w:fldCharType="separate"/>
            </w:r>
            <w:r w:rsidR="004559C9" w:rsidRPr="00793F98">
              <w:rPr>
                <w:rFonts w:ascii="Trebuchet MS" w:eastAsia="Times New Roman" w:hAnsi="Trebuchet MS" w:cs="Times New Roman"/>
                <w:lang w:eastAsia="de-AT"/>
              </w:rPr>
              <w:t>V.1.2 unten</w:t>
            </w:r>
            <w:r w:rsidR="00AE4E8D" w:rsidRPr="00FD7366">
              <w:rPr>
                <w:rFonts w:ascii="Trebuchet MS" w:eastAsia="Times New Roman" w:hAnsi="Trebuchet MS" w:cs="Times New Roman"/>
                <w:lang w:eastAsia="de-AT"/>
              </w:rPr>
              <w:fldChar w:fldCharType="end"/>
            </w:r>
            <w:r w:rsidR="00AE4E8D" w:rsidRPr="00793F98">
              <w:rPr>
                <w:rFonts w:ascii="Trebuchet MS" w:eastAsia="Times New Roman" w:hAnsi="Trebuchet MS" w:cs="Times New Roman"/>
                <w:lang w:eastAsia="de-AT"/>
              </w:rPr>
              <w:t>)</w:t>
            </w:r>
            <w:r w:rsidR="001F1A4F" w:rsidRPr="00793F98">
              <w:rPr>
                <w:rFonts w:ascii="Trebuchet MS" w:eastAsia="Times New Roman" w:hAnsi="Trebuchet MS" w:cs="Times New Roman"/>
                <w:lang w:eastAsia="de-AT"/>
              </w:rPr>
              <w:t xml:space="preserve">. </w:t>
            </w:r>
          </w:p>
          <w:p w14:paraId="4151B743" w14:textId="77777777" w:rsidR="00086D47" w:rsidRPr="00793F98" w:rsidRDefault="00086D47" w:rsidP="00DD2814">
            <w:pPr>
              <w:ind w:right="-120"/>
              <w:rPr>
                <w:rFonts w:ascii="Trebuchet MS" w:eastAsia="Times New Roman" w:hAnsi="Trebuchet MS" w:cs="Times New Roman"/>
                <w:lang w:eastAsia="de-AT"/>
              </w:rPr>
            </w:pPr>
          </w:p>
        </w:tc>
      </w:tr>
      <w:tr w:rsidR="004812B1" w14:paraId="644D1EAC" w14:textId="77777777" w:rsidTr="00AC5DB1">
        <w:tc>
          <w:tcPr>
            <w:tcW w:w="2835" w:type="dxa"/>
          </w:tcPr>
          <w:p w14:paraId="0054C44F" w14:textId="77777777" w:rsidR="00086D47" w:rsidRPr="00793F98" w:rsidRDefault="00553198" w:rsidP="00DD2814">
            <w:pPr>
              <w:ind w:left="-103" w:right="17"/>
              <w:rPr>
                <w:rFonts w:ascii="Trebuchet MS" w:hAnsi="Trebuchet MS" w:cs="Times New Roman"/>
                <w:u w:val="single"/>
              </w:rPr>
            </w:pPr>
            <w:r w:rsidRPr="00793F98">
              <w:rPr>
                <w:rFonts w:ascii="Trebuchet MS" w:hAnsi="Trebuchet MS" w:cs="Times New Roman"/>
                <w:u w:val="single"/>
              </w:rPr>
              <w:t>Beteiligung von nicht-gründenden Personen</w:t>
            </w:r>
            <w:r>
              <w:rPr>
                <w:rStyle w:val="Funotenzeichen"/>
                <w:rFonts w:ascii="Trebuchet MS" w:hAnsi="Trebuchet MS" w:cs="Times New Roman"/>
                <w:u w:val="single"/>
              </w:rPr>
              <w:footnoteReference w:id="18"/>
            </w:r>
            <w:r w:rsidRPr="00793F98">
              <w:rPr>
                <w:rFonts w:ascii="Trebuchet MS" w:hAnsi="Trebuchet MS" w:cs="Times New Roman"/>
              </w:rPr>
              <w:t>:</w:t>
            </w:r>
          </w:p>
        </w:tc>
        <w:tc>
          <w:tcPr>
            <w:tcW w:w="6096" w:type="dxa"/>
          </w:tcPr>
          <w:p w14:paraId="4EFBAA3E" w14:textId="77777777" w:rsidR="00086D47" w:rsidRPr="00793F98" w:rsidRDefault="00553198" w:rsidP="00DD2814">
            <w:pPr>
              <w:ind w:right="-120"/>
              <w:rPr>
                <w:rFonts w:ascii="Trebuchet MS" w:eastAsia="Times New Roman" w:hAnsi="Trebuchet MS" w:cs="Times New Roman"/>
                <w:lang w:eastAsia="de-AT"/>
              </w:rPr>
            </w:pPr>
            <w:r w:rsidRPr="00793F98">
              <w:rPr>
                <w:rFonts w:ascii="Trebuchet MS" w:eastAsia="Times New Roman" w:hAnsi="Trebuchet MS" w:cs="Times New Roman"/>
                <w:lang w:eastAsia="de-AT"/>
              </w:rPr>
              <w:t>Auch Personen, die nicht als Gründer:innen aktiv sind (zB Mitwirkende im</w:t>
            </w:r>
            <w:r w:rsidR="00CD526C" w:rsidRPr="00793F98">
              <w:rPr>
                <w:rFonts w:ascii="Trebuchet MS" w:eastAsia="Times New Roman" w:hAnsi="Trebuchet MS" w:cs="Times New Roman"/>
                <w:lang w:eastAsia="de-AT"/>
              </w:rPr>
              <w:t xml:space="preserve"> Labor oder beratende Professor</w:t>
            </w:r>
            <w:r w:rsidRPr="00793F98">
              <w:rPr>
                <w:rFonts w:ascii="Trebuchet MS" w:eastAsia="Times New Roman" w:hAnsi="Trebuchet MS" w:cs="Times New Roman"/>
                <w:lang w:eastAsia="de-AT"/>
              </w:rPr>
              <w:t>innen</w:t>
            </w:r>
            <w:r w:rsidR="00CD526C" w:rsidRPr="00793F98">
              <w:rPr>
                <w:rFonts w:ascii="Trebuchet MS" w:eastAsia="Times New Roman" w:hAnsi="Trebuchet MS" w:cs="Times New Roman"/>
                <w:lang w:eastAsia="de-AT"/>
              </w:rPr>
              <w:t xml:space="preserve"> und Professoren</w:t>
            </w:r>
            <w:r w:rsidRPr="00793F98">
              <w:rPr>
                <w:rFonts w:ascii="Trebuchet MS" w:eastAsia="Times New Roman" w:hAnsi="Trebuchet MS" w:cs="Times New Roman"/>
                <w:lang w:eastAsia="de-AT"/>
              </w:rPr>
              <w:t xml:space="preserve">), </w:t>
            </w:r>
            <w:r w:rsidR="00E631DB" w:rsidRPr="00793F98">
              <w:rPr>
                <w:rFonts w:ascii="Trebuchet MS" w:eastAsia="Times New Roman" w:hAnsi="Trebuchet MS" w:cs="Times New Roman"/>
                <w:lang w:eastAsia="de-AT"/>
              </w:rPr>
              <w:t>könnten</w:t>
            </w:r>
            <w:r w:rsidRPr="00793F98">
              <w:rPr>
                <w:rFonts w:ascii="Trebuchet MS" w:eastAsia="Times New Roman" w:hAnsi="Trebuchet MS" w:cs="Times New Roman"/>
                <w:lang w:eastAsia="de-AT"/>
              </w:rPr>
              <w:t xml:space="preserve"> Ansprüche auf eine Beteiligung am </w:t>
            </w:r>
            <w:r w:rsidR="00437FC8" w:rsidRPr="00793F98">
              <w:rPr>
                <w:rFonts w:ascii="Trebuchet MS" w:eastAsia="Times New Roman" w:hAnsi="Trebuchet MS" w:cs="Times New Roman"/>
                <w:lang w:eastAsia="de-AT"/>
              </w:rPr>
              <w:t>Spin-off</w:t>
            </w:r>
            <w:r w:rsidR="00E631DB" w:rsidRPr="00793F98">
              <w:rPr>
                <w:rFonts w:ascii="Trebuchet MS" w:eastAsia="Times New Roman" w:hAnsi="Trebuchet MS" w:cs="Times New Roman"/>
                <w:lang w:eastAsia="de-AT"/>
              </w:rPr>
              <w:t xml:space="preserve"> stellen</w:t>
            </w:r>
            <w:r w:rsidRPr="00793F98">
              <w:rPr>
                <w:rFonts w:ascii="Trebuchet MS" w:eastAsia="Times New Roman" w:hAnsi="Trebuchet MS" w:cs="Times New Roman"/>
                <w:lang w:eastAsia="de-AT"/>
              </w:rPr>
              <w:t xml:space="preserve">. Diese Fälle sollten genau geprüft </w:t>
            </w:r>
            <w:r w:rsidR="00BF659D" w:rsidRPr="00793F98">
              <w:rPr>
                <w:rFonts w:ascii="Trebuchet MS" w:eastAsia="Times New Roman" w:hAnsi="Trebuchet MS" w:cs="Times New Roman"/>
                <w:lang w:eastAsia="de-AT"/>
              </w:rPr>
              <w:t>werden,</w:t>
            </w:r>
            <w:r w:rsidRPr="00793F98">
              <w:rPr>
                <w:rFonts w:ascii="Trebuchet MS" w:eastAsia="Times New Roman" w:hAnsi="Trebuchet MS" w:cs="Times New Roman"/>
                <w:lang w:eastAsia="de-AT"/>
              </w:rPr>
              <w:t xml:space="preserve"> insbesondere im Hinblick auf späteres </w:t>
            </w:r>
            <w:r w:rsidR="00EF77BE" w:rsidRPr="00793F98">
              <w:rPr>
                <w:rFonts w:ascii="Trebuchet MS" w:eastAsia="Times New Roman" w:hAnsi="Trebuchet MS" w:cs="Times New Roman"/>
                <w:lang w:eastAsia="de-AT"/>
              </w:rPr>
              <w:t xml:space="preserve">Interesse von </w:t>
            </w:r>
            <w:r w:rsidR="001326D5" w:rsidRPr="00793F98">
              <w:rPr>
                <w:rFonts w:ascii="Trebuchet MS" w:eastAsia="Times New Roman" w:hAnsi="Trebuchet MS" w:cs="Times New Roman"/>
                <w:lang w:eastAsia="de-AT"/>
              </w:rPr>
              <w:t>Investorinnen und Investoren</w:t>
            </w:r>
            <w:r w:rsidR="00EF77BE" w:rsidRPr="00793F98">
              <w:rPr>
                <w:rFonts w:ascii="Trebuchet MS" w:eastAsia="Times New Roman" w:hAnsi="Trebuchet MS" w:cs="Times New Roman"/>
                <w:lang w:eastAsia="de-AT"/>
              </w:rPr>
              <w:t>.</w:t>
            </w:r>
          </w:p>
          <w:p w14:paraId="27BEF86C" w14:textId="77777777" w:rsidR="00086D47" w:rsidRPr="00793F98" w:rsidRDefault="00086D47" w:rsidP="00DD2814">
            <w:pPr>
              <w:ind w:right="-120"/>
              <w:rPr>
                <w:rFonts w:ascii="Trebuchet MS" w:eastAsia="Times New Roman" w:hAnsi="Trebuchet MS" w:cs="Times New Roman"/>
                <w:lang w:eastAsia="de-AT"/>
              </w:rPr>
            </w:pPr>
          </w:p>
        </w:tc>
      </w:tr>
      <w:tr w:rsidR="004812B1" w14:paraId="2B62E846" w14:textId="77777777" w:rsidTr="00AC5DB1">
        <w:tc>
          <w:tcPr>
            <w:tcW w:w="2835" w:type="dxa"/>
          </w:tcPr>
          <w:p w14:paraId="7D9EABB6" w14:textId="77777777" w:rsidR="00086D47" w:rsidRPr="00FD7366" w:rsidRDefault="00553198" w:rsidP="00DD2814">
            <w:pPr>
              <w:ind w:left="-103" w:right="17"/>
              <w:rPr>
                <w:rFonts w:ascii="Trebuchet MS" w:hAnsi="Trebuchet MS" w:cs="Times New Roman"/>
                <w:u w:val="single"/>
              </w:rPr>
            </w:pPr>
            <w:r w:rsidRPr="00FD7366">
              <w:rPr>
                <w:rFonts w:ascii="Trebuchet MS" w:hAnsi="Trebuchet MS" w:cs="Times New Roman"/>
                <w:u w:val="single"/>
              </w:rPr>
              <w:t>Vermeidung von Blockaden</w:t>
            </w:r>
            <w:r w:rsidRPr="00FD7366">
              <w:rPr>
                <w:rFonts w:ascii="Trebuchet MS" w:hAnsi="Trebuchet MS" w:cs="Times New Roman"/>
              </w:rPr>
              <w:t>:</w:t>
            </w:r>
          </w:p>
        </w:tc>
        <w:tc>
          <w:tcPr>
            <w:tcW w:w="6096" w:type="dxa"/>
          </w:tcPr>
          <w:p w14:paraId="4B2E4F4A" w14:textId="77777777" w:rsidR="00086D47" w:rsidRPr="00FD7366" w:rsidRDefault="00553198" w:rsidP="00DD2814">
            <w:pPr>
              <w:ind w:right="-120"/>
              <w:rPr>
                <w:rFonts w:ascii="Trebuchet MS" w:eastAsia="Times New Roman" w:hAnsi="Trebuchet MS" w:cs="Times New Roman"/>
                <w:lang w:eastAsia="de-AT"/>
              </w:rPr>
            </w:pPr>
            <w:r w:rsidRPr="00FD7366">
              <w:rPr>
                <w:rFonts w:ascii="Trebuchet MS" w:eastAsia="Times New Roman" w:hAnsi="Trebuchet MS" w:cs="Times New Roman"/>
                <w:lang w:eastAsia="de-AT"/>
              </w:rPr>
              <w:t xml:space="preserve">Strukturen mit gleichverteilten Anteilen (zB zwei Gründer:innen </w:t>
            </w:r>
            <w:r w:rsidR="00673F22" w:rsidRPr="00FD7366">
              <w:rPr>
                <w:rFonts w:ascii="Trebuchet MS" w:eastAsia="Times New Roman" w:hAnsi="Trebuchet MS" w:cs="Times New Roman"/>
                <w:lang w:eastAsia="de-AT"/>
              </w:rPr>
              <w:t xml:space="preserve">mit </w:t>
            </w:r>
            <w:r w:rsidR="00D41C09" w:rsidRPr="00FD7366">
              <w:rPr>
                <w:rFonts w:ascii="Trebuchet MS" w:eastAsia="Times New Roman" w:hAnsi="Trebuchet MS" w:cs="Times New Roman"/>
                <w:lang w:eastAsia="de-AT"/>
              </w:rPr>
              <w:t>je 50</w:t>
            </w:r>
            <w:r w:rsidRPr="00FD7366">
              <w:rPr>
                <w:rFonts w:ascii="Trebuchet MS" w:eastAsia="Times New Roman" w:hAnsi="Trebuchet MS" w:cs="Times New Roman"/>
                <w:lang w:eastAsia="de-AT"/>
              </w:rPr>
              <w:t>%) können bei Meinungsverschiedenheiten zu Blockadesituationen führen. Es sollte daher auch ein Mechanismus zur K</w:t>
            </w:r>
            <w:r w:rsidR="00BF659D" w:rsidRPr="00FD7366">
              <w:rPr>
                <w:rFonts w:ascii="Trebuchet MS" w:eastAsia="Times New Roman" w:hAnsi="Trebuchet MS" w:cs="Times New Roman"/>
                <w:lang w:eastAsia="de-AT"/>
              </w:rPr>
              <w:t>onfliktlösung vorgesehen werden,</w:t>
            </w:r>
            <w:r w:rsidRPr="00FD7366">
              <w:rPr>
                <w:rFonts w:ascii="Trebuchet MS" w:eastAsia="Times New Roman" w:hAnsi="Trebuchet MS" w:cs="Times New Roman"/>
                <w:lang w:eastAsia="de-AT"/>
              </w:rPr>
              <w:t xml:space="preserve"> etwa ein Mediationsmechanismus oder ein </w:t>
            </w:r>
            <w:r w:rsidR="00F04262" w:rsidRPr="00FD7366">
              <w:rPr>
                <w:rFonts w:ascii="Trebuchet MS" w:eastAsia="Times New Roman" w:hAnsi="Trebuchet MS" w:cs="Times New Roman"/>
                <w:lang w:eastAsia="de-AT"/>
              </w:rPr>
              <w:t>Casting Vote</w:t>
            </w:r>
            <w:r w:rsidRPr="00FD7366">
              <w:rPr>
                <w:rFonts w:ascii="Trebuchet MS" w:eastAsia="Times New Roman" w:hAnsi="Trebuchet MS" w:cs="Times New Roman"/>
                <w:lang w:eastAsia="de-AT"/>
              </w:rPr>
              <w:t>.</w:t>
            </w:r>
          </w:p>
          <w:p w14:paraId="4AA4B28F" w14:textId="77777777" w:rsidR="00086D47" w:rsidRPr="00FD7366" w:rsidRDefault="00086D47" w:rsidP="00DD2814">
            <w:pPr>
              <w:ind w:right="-120"/>
              <w:rPr>
                <w:rFonts w:ascii="Trebuchet MS" w:eastAsia="Times New Roman" w:hAnsi="Trebuchet MS" w:cs="Times New Roman"/>
                <w:lang w:eastAsia="de-AT"/>
              </w:rPr>
            </w:pPr>
          </w:p>
        </w:tc>
      </w:tr>
      <w:tr w:rsidR="004812B1" w14:paraId="226B4424" w14:textId="77777777" w:rsidTr="00AC5DB1">
        <w:tc>
          <w:tcPr>
            <w:tcW w:w="2835" w:type="dxa"/>
          </w:tcPr>
          <w:p w14:paraId="0C75947C" w14:textId="77777777" w:rsidR="00C10A62" w:rsidRPr="00FD7366" w:rsidRDefault="00553198" w:rsidP="002218AA">
            <w:pPr>
              <w:ind w:left="-103" w:right="17"/>
              <w:rPr>
                <w:rFonts w:ascii="Trebuchet MS" w:hAnsi="Trebuchet MS"/>
                <w:lang w:val="en-GB"/>
              </w:rPr>
            </w:pPr>
            <w:r w:rsidRPr="00FD7366">
              <w:rPr>
                <w:rFonts w:ascii="Trebuchet MS" w:hAnsi="Trebuchet MS"/>
                <w:u w:val="single"/>
                <w:lang w:val="en-GB"/>
              </w:rPr>
              <w:t>Capitalization Table</w:t>
            </w:r>
            <w:r w:rsidR="00F04262" w:rsidRPr="00FD7366">
              <w:rPr>
                <w:rFonts w:ascii="Trebuchet MS" w:hAnsi="Trebuchet MS"/>
                <w:u w:val="single"/>
                <w:lang w:val="en-GB"/>
              </w:rPr>
              <w:t xml:space="preserve"> </w:t>
            </w:r>
            <w:r w:rsidR="0076661C" w:rsidRPr="00FD7366">
              <w:rPr>
                <w:rFonts w:ascii="Trebuchet MS" w:hAnsi="Trebuchet MS"/>
                <w:u w:val="single"/>
                <w:lang w:val="en-GB"/>
              </w:rPr>
              <w:t>("</w:t>
            </w:r>
            <w:r w:rsidR="0076661C" w:rsidRPr="00FD7366">
              <w:rPr>
                <w:rFonts w:ascii="Trebuchet MS" w:hAnsi="Trebuchet MS"/>
                <w:b/>
                <w:u w:val="single"/>
                <w:lang w:val="en-GB"/>
              </w:rPr>
              <w:t>Cap Table</w:t>
            </w:r>
            <w:r w:rsidR="0076661C" w:rsidRPr="00FD7366">
              <w:rPr>
                <w:rFonts w:ascii="Trebuchet MS" w:hAnsi="Trebuchet MS"/>
                <w:u w:val="single"/>
                <w:lang w:val="en-GB"/>
              </w:rPr>
              <w:t>")</w:t>
            </w:r>
            <w:r w:rsidR="0076661C" w:rsidRPr="00FD7366">
              <w:rPr>
                <w:rFonts w:ascii="Trebuchet MS" w:hAnsi="Trebuchet MS"/>
                <w:lang w:val="en-GB"/>
              </w:rPr>
              <w:t>:</w:t>
            </w:r>
          </w:p>
        </w:tc>
        <w:tc>
          <w:tcPr>
            <w:tcW w:w="6096" w:type="dxa"/>
          </w:tcPr>
          <w:p w14:paraId="15CDFE5D" w14:textId="77777777" w:rsidR="0076661C" w:rsidRPr="00FD7366" w:rsidRDefault="00553198" w:rsidP="00DD2814">
            <w:pPr>
              <w:ind w:right="-120"/>
              <w:rPr>
                <w:rFonts w:ascii="Trebuchet MS" w:eastAsia="Times New Roman" w:hAnsi="Trebuchet MS" w:cs="Times New Roman"/>
                <w:lang w:eastAsia="de-AT"/>
              </w:rPr>
            </w:pPr>
            <w:r w:rsidRPr="00FD7366">
              <w:rPr>
                <w:rFonts w:ascii="Trebuchet MS" w:eastAsia="Times New Roman" w:hAnsi="Trebuchet MS" w:cs="Times New Roman"/>
                <w:lang w:eastAsia="de-AT"/>
              </w:rPr>
              <w:t xml:space="preserve">Der Cap Table ist eine tabellarische Übersicht über die Eigentumsverhältnisse an einem Unternehmen. Er zeigt, wer wie viele Anteile am Unternehmen hält, ob es Beteiligungspools für Mitarbeitende gibt und </w:t>
            </w:r>
            <w:r w:rsidR="00412FEB" w:rsidRPr="00FD7366">
              <w:rPr>
                <w:rFonts w:ascii="Trebuchet MS" w:eastAsia="Times New Roman" w:hAnsi="Trebuchet MS" w:cs="Times New Roman"/>
                <w:lang w:eastAsia="de-AT"/>
              </w:rPr>
              <w:t xml:space="preserve">ermöglicht Berechnungen der Entwicklung der </w:t>
            </w:r>
            <w:r w:rsidRPr="00FD7366">
              <w:rPr>
                <w:rFonts w:ascii="Trebuchet MS" w:eastAsia="Times New Roman" w:hAnsi="Trebuchet MS" w:cs="Times New Roman"/>
                <w:lang w:eastAsia="de-AT"/>
              </w:rPr>
              <w:t xml:space="preserve">Eigentumsstruktur durch zukünftige Finanzierungsrunden. </w:t>
            </w:r>
            <w:r w:rsidR="0029132E" w:rsidRPr="00FD7366">
              <w:rPr>
                <w:rFonts w:ascii="Trebuchet MS" w:eastAsia="Times New Roman" w:hAnsi="Trebuchet MS" w:cs="Times New Roman"/>
                <w:lang w:eastAsia="de-AT"/>
              </w:rPr>
              <w:t>Üblicherweise werden neben den Namen der Gesell</w:t>
            </w:r>
            <w:r w:rsidR="00EF77BE" w:rsidRPr="00FD7366">
              <w:rPr>
                <w:rFonts w:ascii="Trebuchet MS" w:eastAsia="Times New Roman" w:hAnsi="Trebuchet MS" w:cs="Times New Roman"/>
                <w:lang w:eastAsia="de-AT"/>
              </w:rPr>
              <w:t>schafter:innen deren jeweilige</w:t>
            </w:r>
            <w:r w:rsidR="0037547C" w:rsidRPr="00FD7366">
              <w:rPr>
                <w:rFonts w:ascii="Trebuchet MS" w:eastAsia="Times New Roman" w:hAnsi="Trebuchet MS" w:cs="Times New Roman"/>
                <w:lang w:eastAsia="de-AT"/>
              </w:rPr>
              <w:t xml:space="preserve">r </w:t>
            </w:r>
            <w:r w:rsidR="0029132E" w:rsidRPr="00FD7366">
              <w:rPr>
                <w:rFonts w:ascii="Trebuchet MS" w:eastAsia="Times New Roman" w:hAnsi="Trebuchet MS" w:cs="Times New Roman"/>
                <w:lang w:eastAsia="de-AT"/>
              </w:rPr>
              <w:t xml:space="preserve">Geschäftsanteil, das Beteiligungsausmaß in Prozent und (bei </w:t>
            </w:r>
            <w:r w:rsidR="001326D5" w:rsidRPr="00FD7366">
              <w:rPr>
                <w:rFonts w:ascii="Trebuchet MS" w:eastAsia="Times New Roman" w:hAnsi="Trebuchet MS" w:cs="Times New Roman"/>
                <w:lang w:eastAsia="de-AT"/>
              </w:rPr>
              <w:t>Investorinnen und Investoren</w:t>
            </w:r>
            <w:r w:rsidR="0029132E" w:rsidRPr="00FD7366">
              <w:rPr>
                <w:rFonts w:ascii="Trebuchet MS" w:eastAsia="Times New Roman" w:hAnsi="Trebuchet MS" w:cs="Times New Roman"/>
                <w:lang w:eastAsia="de-AT"/>
              </w:rPr>
              <w:t>) auch das jeweils investierte Kapital ausgewiesen.</w:t>
            </w:r>
          </w:p>
          <w:p w14:paraId="1AA3FACC" w14:textId="77777777" w:rsidR="0076661C" w:rsidRPr="00FD7366" w:rsidRDefault="0076661C" w:rsidP="00DD2814">
            <w:pPr>
              <w:ind w:right="-120"/>
              <w:rPr>
                <w:rFonts w:ascii="Trebuchet MS" w:eastAsia="Times New Roman" w:hAnsi="Trebuchet MS" w:cs="Times New Roman"/>
                <w:lang w:eastAsia="de-AT"/>
              </w:rPr>
            </w:pPr>
          </w:p>
          <w:p w14:paraId="1FD922C0" w14:textId="77777777" w:rsidR="00574269" w:rsidRPr="00FD7366" w:rsidRDefault="00553198" w:rsidP="00DD2814">
            <w:pPr>
              <w:ind w:right="-120"/>
              <w:rPr>
                <w:rFonts w:ascii="Trebuchet MS" w:eastAsia="Times New Roman" w:hAnsi="Trebuchet MS" w:cs="Times New Roman"/>
                <w:lang w:eastAsia="de-AT"/>
              </w:rPr>
            </w:pPr>
            <w:r w:rsidRPr="00FD7366">
              <w:rPr>
                <w:rFonts w:ascii="Trebuchet MS" w:eastAsia="Times New Roman" w:hAnsi="Trebuchet MS" w:cs="Times New Roman"/>
                <w:lang w:eastAsia="de-AT"/>
              </w:rPr>
              <w:t xml:space="preserve">Ein Cap Table sollte bereits in der Frühphase strukturiert aufgesetzt und im Zuge jeder Finanzierungsrunde aktualisiert werden. </w:t>
            </w:r>
          </w:p>
          <w:p w14:paraId="6816F3E4" w14:textId="77777777" w:rsidR="00574269" w:rsidRPr="00FD7366" w:rsidRDefault="00574269" w:rsidP="00574269">
            <w:pPr>
              <w:ind w:right="-120"/>
              <w:rPr>
                <w:rFonts w:ascii="Trebuchet MS" w:eastAsia="Times New Roman" w:hAnsi="Trebuchet MS" w:cs="Times New Roman"/>
                <w:lang w:eastAsia="de-AT"/>
              </w:rPr>
            </w:pPr>
          </w:p>
          <w:p w14:paraId="5397715B" w14:textId="77777777" w:rsidR="00C10A62" w:rsidRPr="00FD7366" w:rsidRDefault="00553198" w:rsidP="00574269">
            <w:pPr>
              <w:ind w:right="-120"/>
              <w:rPr>
                <w:rFonts w:ascii="Trebuchet MS" w:eastAsia="Times New Roman" w:hAnsi="Trebuchet MS" w:cs="Times New Roman"/>
                <w:lang w:eastAsia="de-AT"/>
              </w:rPr>
            </w:pPr>
            <w:r w:rsidRPr="00FD7366">
              <w:rPr>
                <w:rFonts w:ascii="Trebuchet MS" w:eastAsia="Times New Roman" w:hAnsi="Trebuchet MS" w:cs="Times New Roman"/>
                <w:lang w:eastAsia="de-AT"/>
              </w:rPr>
              <w:t>Der Begriff Cap Table</w:t>
            </w:r>
            <w:r w:rsidR="005250E2" w:rsidRPr="00FD7366">
              <w:rPr>
                <w:rFonts w:ascii="Trebuchet MS" w:eastAsia="Times New Roman" w:hAnsi="Trebuchet MS" w:cs="Times New Roman"/>
                <w:lang w:eastAsia="de-AT"/>
              </w:rPr>
              <w:t xml:space="preserve"> </w:t>
            </w:r>
            <w:r w:rsidRPr="00FD7366">
              <w:rPr>
                <w:rFonts w:ascii="Trebuchet MS" w:eastAsia="Times New Roman" w:hAnsi="Trebuchet MS" w:cs="Times New Roman"/>
                <w:lang w:eastAsia="de-AT"/>
              </w:rPr>
              <w:t xml:space="preserve">ist gleichzeitig auch ein Synonym für die Beteiligungsstruktur an einer Gesellschaft, die gut im Blick behalten und bewusst gesteuert werden sollte. Gerade im Kontext von </w:t>
            </w:r>
            <w:r w:rsidR="00437FC8" w:rsidRPr="00FD7366">
              <w:rPr>
                <w:rFonts w:ascii="Trebuchet MS" w:eastAsia="Times New Roman" w:hAnsi="Trebuchet MS" w:cs="Times New Roman"/>
                <w:lang w:eastAsia="de-AT"/>
              </w:rPr>
              <w:t>Spin-off</w:t>
            </w:r>
            <w:r w:rsidRPr="00FD7366">
              <w:rPr>
                <w:rFonts w:ascii="Trebuchet MS" w:eastAsia="Times New Roman" w:hAnsi="Trebuchet MS" w:cs="Times New Roman"/>
                <w:lang w:eastAsia="de-AT"/>
              </w:rPr>
              <w:t xml:space="preserve">s ist </w:t>
            </w:r>
            <w:r w:rsidR="0037547C" w:rsidRPr="00FD7366">
              <w:rPr>
                <w:rFonts w:ascii="Trebuchet MS" w:eastAsia="Times New Roman" w:hAnsi="Trebuchet MS" w:cs="Times New Roman"/>
                <w:lang w:eastAsia="de-AT"/>
              </w:rPr>
              <w:t>etwa</w:t>
            </w:r>
            <w:r w:rsidRPr="00FD7366">
              <w:rPr>
                <w:rFonts w:ascii="Trebuchet MS" w:eastAsia="Times New Roman" w:hAnsi="Trebuchet MS" w:cs="Times New Roman"/>
                <w:lang w:eastAsia="de-AT"/>
              </w:rPr>
              <w:t xml:space="preserve"> darauf zu achten, dass nicht-operative Gründer:innen nur eine geringe Beteiligung halten. In diesem Zusammenhang sind auch die vorhin erwähnten Vesting-Regelungen relevant. Des Weiteren ist empfehlenswert, Gesellschafter:innen mit nur sehr geringem Beteiligungsausmaß in einer Treuhand zu bündeln.</w:t>
            </w:r>
            <w:r w:rsidR="00C511F8" w:rsidRPr="00FD7366">
              <w:rPr>
                <w:rFonts w:ascii="Trebuchet MS" w:eastAsia="Times New Roman" w:hAnsi="Trebuchet MS" w:cs="Times New Roman"/>
                <w:lang w:eastAsia="de-AT"/>
              </w:rPr>
              <w:t xml:space="preserve"> So wird sichergestellt, dass das </w:t>
            </w:r>
            <w:r w:rsidR="00437FC8" w:rsidRPr="00FD7366">
              <w:rPr>
                <w:rFonts w:ascii="Trebuchet MS" w:eastAsia="Times New Roman" w:hAnsi="Trebuchet MS" w:cs="Times New Roman"/>
                <w:lang w:eastAsia="de-AT"/>
              </w:rPr>
              <w:t>Spin-off</w:t>
            </w:r>
            <w:r w:rsidR="00C511F8" w:rsidRPr="00FD7366">
              <w:rPr>
                <w:rFonts w:ascii="Trebuchet MS" w:eastAsia="Times New Roman" w:hAnsi="Trebuchet MS" w:cs="Times New Roman"/>
                <w:lang w:eastAsia="de-AT"/>
              </w:rPr>
              <w:t xml:space="preserve"> investierbar bleibt.</w:t>
            </w:r>
          </w:p>
          <w:p w14:paraId="73E48FBD" w14:textId="77777777" w:rsidR="004C708E" w:rsidRPr="00FD7366" w:rsidRDefault="004C708E" w:rsidP="00DD2814">
            <w:pPr>
              <w:ind w:right="-120"/>
              <w:rPr>
                <w:rFonts w:ascii="Trebuchet MS" w:eastAsia="Times New Roman" w:hAnsi="Trebuchet MS" w:cs="Times New Roman"/>
                <w:lang w:eastAsia="de-AT"/>
              </w:rPr>
            </w:pPr>
          </w:p>
        </w:tc>
      </w:tr>
      <w:tr w:rsidR="004812B1" w14:paraId="2CB0E9A3" w14:textId="77777777" w:rsidTr="00AC5DB1">
        <w:tc>
          <w:tcPr>
            <w:tcW w:w="2835" w:type="dxa"/>
          </w:tcPr>
          <w:p w14:paraId="0821E3EF" w14:textId="77777777" w:rsidR="00C10A62" w:rsidRPr="00FD7366" w:rsidRDefault="00553198" w:rsidP="00DD2814">
            <w:pPr>
              <w:ind w:left="-103" w:right="17"/>
              <w:rPr>
                <w:rFonts w:ascii="Trebuchet MS" w:hAnsi="Trebuchet MS" w:cs="Times New Roman"/>
                <w:u w:val="single"/>
              </w:rPr>
            </w:pPr>
            <w:r w:rsidRPr="00FD7366">
              <w:rPr>
                <w:rFonts w:ascii="Trebuchet MS" w:hAnsi="Trebuchet MS" w:cs="Times New Roman"/>
                <w:u w:val="single"/>
              </w:rPr>
              <w:t>Anteilspool für Mitarbeitende (ESOP</w:t>
            </w:r>
            <w:r>
              <w:rPr>
                <w:rStyle w:val="Funotenzeichen"/>
                <w:rFonts w:ascii="Trebuchet MS" w:hAnsi="Trebuchet MS" w:cs="Times New Roman"/>
                <w:u w:val="single"/>
              </w:rPr>
              <w:footnoteReference w:id="19"/>
            </w:r>
            <w:r w:rsidRPr="00FD7366">
              <w:rPr>
                <w:rFonts w:ascii="Trebuchet MS" w:hAnsi="Trebuchet MS" w:cs="Times New Roman"/>
                <w:u w:val="single"/>
              </w:rPr>
              <w:t>, VSOP</w:t>
            </w:r>
            <w:r>
              <w:rPr>
                <w:rStyle w:val="Funotenzeichen"/>
                <w:rFonts w:ascii="Trebuchet MS" w:hAnsi="Trebuchet MS" w:cs="Times New Roman"/>
                <w:u w:val="single"/>
              </w:rPr>
              <w:footnoteReference w:id="20"/>
            </w:r>
            <w:r w:rsidRPr="00FD7366">
              <w:rPr>
                <w:rFonts w:ascii="Trebuchet MS" w:hAnsi="Trebuchet MS" w:cs="Times New Roman"/>
                <w:u w:val="single"/>
              </w:rPr>
              <w:t>, UWA</w:t>
            </w:r>
            <w:r w:rsidR="0037547C" w:rsidRPr="00FD7366">
              <w:rPr>
                <w:rFonts w:ascii="Trebuchet MS" w:hAnsi="Trebuchet MS" w:cs="Times New Roman"/>
                <w:u w:val="single"/>
              </w:rPr>
              <w:t>, siehe dazu im Detail </w:t>
            </w:r>
            <w:r w:rsidR="006A151D" w:rsidRPr="00C065C2">
              <w:rPr>
                <w:rFonts w:ascii="Trebuchet MS" w:hAnsi="Trebuchet MS" w:cs="Times New Roman"/>
                <w:u w:val="single"/>
              </w:rPr>
              <w:fldChar w:fldCharType="begin" w:fldLock="1"/>
            </w:r>
            <w:r w:rsidR="006A151D" w:rsidRPr="00FD7366">
              <w:rPr>
                <w:rFonts w:ascii="Trebuchet MS" w:hAnsi="Trebuchet MS" w:cs="Times New Roman"/>
                <w:u w:val="single"/>
              </w:rPr>
              <w:instrText xml:space="preserve"> REF _Ref202188792 \w \p \h </w:instrText>
            </w:r>
            <w:r w:rsidR="0037547C" w:rsidRPr="00FD7366">
              <w:rPr>
                <w:rFonts w:ascii="Trebuchet MS" w:hAnsi="Trebuchet MS" w:cs="Times New Roman"/>
                <w:u w:val="single"/>
              </w:rPr>
              <w:instrText xml:space="preserve"> \* MERGEFORMAT </w:instrText>
            </w:r>
            <w:r w:rsidR="006A151D" w:rsidRPr="00C065C2">
              <w:rPr>
                <w:rFonts w:ascii="Trebuchet MS" w:hAnsi="Trebuchet MS" w:cs="Times New Roman"/>
                <w:u w:val="single"/>
              </w:rPr>
            </w:r>
            <w:r w:rsidR="006A151D" w:rsidRPr="00C065C2">
              <w:rPr>
                <w:rFonts w:ascii="Trebuchet MS" w:hAnsi="Trebuchet MS" w:cs="Times New Roman"/>
                <w:u w:val="single"/>
              </w:rPr>
              <w:fldChar w:fldCharType="separate"/>
            </w:r>
            <w:r w:rsidR="004559C9" w:rsidRPr="00FD7366">
              <w:rPr>
                <w:rFonts w:ascii="Trebuchet MS" w:hAnsi="Trebuchet MS" w:cs="Times New Roman"/>
                <w:u w:val="single"/>
              </w:rPr>
              <w:t>IV.2.9 unten</w:t>
            </w:r>
            <w:r w:rsidR="006A151D" w:rsidRPr="00C065C2">
              <w:rPr>
                <w:rFonts w:ascii="Trebuchet MS" w:hAnsi="Trebuchet MS" w:cs="Times New Roman"/>
                <w:u w:val="single"/>
              </w:rPr>
              <w:fldChar w:fldCharType="end"/>
            </w:r>
            <w:r w:rsidR="006A151D" w:rsidRPr="00FD7366">
              <w:rPr>
                <w:rFonts w:ascii="Trebuchet MS" w:hAnsi="Trebuchet MS" w:cs="Times New Roman"/>
                <w:u w:val="single"/>
              </w:rPr>
              <w:t>)</w:t>
            </w:r>
            <w:r w:rsidRPr="00FD7366">
              <w:rPr>
                <w:rFonts w:ascii="Trebuchet MS" w:hAnsi="Trebuchet MS" w:cs="Times New Roman"/>
              </w:rPr>
              <w:t>:</w:t>
            </w:r>
          </w:p>
        </w:tc>
        <w:tc>
          <w:tcPr>
            <w:tcW w:w="6096" w:type="dxa"/>
          </w:tcPr>
          <w:p w14:paraId="17320CE9" w14:textId="77777777" w:rsidR="0076661C" w:rsidRPr="00FD7366" w:rsidRDefault="00553198" w:rsidP="00DD2814">
            <w:pPr>
              <w:ind w:right="-120"/>
              <w:rPr>
                <w:rFonts w:ascii="Trebuchet MS" w:eastAsia="Times New Roman" w:hAnsi="Trebuchet MS" w:cs="Times New Roman"/>
                <w:lang w:eastAsia="de-AT"/>
              </w:rPr>
            </w:pPr>
            <w:r w:rsidRPr="00FD7366">
              <w:rPr>
                <w:rFonts w:ascii="Trebuchet MS" w:eastAsia="Times New Roman" w:hAnsi="Trebuchet MS" w:cs="Times New Roman"/>
                <w:lang w:eastAsia="de-AT"/>
              </w:rPr>
              <w:t xml:space="preserve">Für die langfristige Bindung von Schlüsselkräften und zur Erfüllung von </w:t>
            </w:r>
            <w:r w:rsidR="008E336A" w:rsidRPr="00FD7366">
              <w:rPr>
                <w:rFonts w:ascii="Trebuchet MS" w:eastAsia="Times New Roman" w:hAnsi="Trebuchet MS" w:cs="Times New Roman"/>
                <w:lang w:eastAsia="de-AT"/>
              </w:rPr>
              <w:t xml:space="preserve">Erwartungen der </w:t>
            </w:r>
            <w:r w:rsidR="001326D5" w:rsidRPr="00FD7366">
              <w:rPr>
                <w:rFonts w:ascii="Trebuchet MS" w:eastAsia="Times New Roman" w:hAnsi="Trebuchet MS" w:cs="Times New Roman"/>
                <w:lang w:eastAsia="de-AT"/>
              </w:rPr>
              <w:t>Investorinnen und Investoren</w:t>
            </w:r>
            <w:r w:rsidRPr="00FD7366">
              <w:rPr>
                <w:rFonts w:ascii="Trebuchet MS" w:eastAsia="Times New Roman" w:hAnsi="Trebuchet MS" w:cs="Times New Roman"/>
                <w:lang w:eastAsia="de-AT"/>
              </w:rPr>
              <w:t xml:space="preserve"> </w:t>
            </w:r>
            <w:r w:rsidR="008D4BEC" w:rsidRPr="00FD7366">
              <w:rPr>
                <w:rFonts w:ascii="Trebuchet MS" w:eastAsia="Times New Roman" w:hAnsi="Trebuchet MS" w:cs="Times New Roman"/>
                <w:lang w:eastAsia="de-AT"/>
              </w:rPr>
              <w:t>ist</w:t>
            </w:r>
            <w:r w:rsidRPr="00FD7366">
              <w:rPr>
                <w:rFonts w:ascii="Trebuchet MS" w:eastAsia="Times New Roman" w:hAnsi="Trebuchet MS" w:cs="Times New Roman"/>
                <w:lang w:eastAsia="de-AT"/>
              </w:rPr>
              <w:t xml:space="preserve"> regelmäßig ein Beteiligungspool (typischerweise </w:t>
            </w:r>
            <w:r w:rsidR="003B6D66" w:rsidRPr="00FD7366">
              <w:rPr>
                <w:rFonts w:ascii="Trebuchet MS" w:eastAsia="Times New Roman" w:hAnsi="Trebuchet MS" w:cs="Times New Roman"/>
                <w:lang w:eastAsia="de-AT"/>
              </w:rPr>
              <w:t xml:space="preserve">rund </w:t>
            </w:r>
            <w:r w:rsidRPr="00FD7366">
              <w:rPr>
                <w:rFonts w:ascii="Trebuchet MS" w:eastAsia="Times New Roman" w:hAnsi="Trebuchet MS" w:cs="Times New Roman"/>
                <w:lang w:eastAsia="de-AT"/>
              </w:rPr>
              <w:t>10%</w:t>
            </w:r>
            <w:r w:rsidR="003B6D66" w:rsidRPr="00FD7366">
              <w:rPr>
                <w:rFonts w:ascii="Trebuchet MS" w:eastAsia="Times New Roman" w:hAnsi="Trebuchet MS" w:cs="Times New Roman"/>
                <w:lang w:eastAsia="de-AT"/>
              </w:rPr>
              <w:t xml:space="preserve"> des Stammkapitals</w:t>
            </w:r>
            <w:r w:rsidRPr="00FD7366">
              <w:rPr>
                <w:rFonts w:ascii="Trebuchet MS" w:eastAsia="Times New Roman" w:hAnsi="Trebuchet MS" w:cs="Times New Roman"/>
                <w:lang w:eastAsia="de-AT"/>
              </w:rPr>
              <w:t>) einzuplanen. Dieser wird im Cap Table gesondert ausgewiesen, entweder als noch nicht vergebene Pool-Reserve oder aufgeschlüsselt nach bereits zugewiesenen virtuellen</w:t>
            </w:r>
            <w:r w:rsidR="003B6D66" w:rsidRPr="00FD7366">
              <w:rPr>
                <w:rFonts w:ascii="Trebuchet MS" w:eastAsia="Times New Roman" w:hAnsi="Trebuchet MS" w:cs="Times New Roman"/>
                <w:lang w:eastAsia="de-AT"/>
              </w:rPr>
              <w:t xml:space="preserve"> oder</w:t>
            </w:r>
            <w:r w:rsidRPr="00FD7366">
              <w:rPr>
                <w:rFonts w:ascii="Trebuchet MS" w:eastAsia="Times New Roman" w:hAnsi="Trebuchet MS" w:cs="Times New Roman"/>
                <w:lang w:eastAsia="de-AT"/>
              </w:rPr>
              <w:t xml:space="preserve"> echten</w:t>
            </w:r>
            <w:r w:rsidR="003B6D66" w:rsidRPr="00FD7366">
              <w:rPr>
                <w:rFonts w:ascii="Trebuchet MS" w:eastAsia="Times New Roman" w:hAnsi="Trebuchet MS" w:cs="Times New Roman"/>
                <w:lang w:eastAsia="de-AT"/>
              </w:rPr>
              <w:t xml:space="preserve"> Anteilen</w:t>
            </w:r>
            <w:r w:rsidRPr="00FD7366">
              <w:rPr>
                <w:rFonts w:ascii="Trebuchet MS" w:eastAsia="Times New Roman" w:hAnsi="Trebuchet MS" w:cs="Times New Roman"/>
                <w:lang w:eastAsia="de-AT"/>
              </w:rPr>
              <w:t xml:space="preserve"> oder </w:t>
            </w:r>
            <w:r w:rsidR="008E475A" w:rsidRPr="00FD7366">
              <w:rPr>
                <w:rFonts w:ascii="Trebuchet MS" w:eastAsia="Times New Roman" w:hAnsi="Trebuchet MS" w:cs="Times New Roman"/>
                <w:lang w:eastAsia="de-AT"/>
              </w:rPr>
              <w:t>UWA</w:t>
            </w:r>
            <w:r w:rsidRPr="00FD7366">
              <w:rPr>
                <w:rFonts w:ascii="Trebuchet MS" w:eastAsia="Times New Roman" w:hAnsi="Trebuchet MS" w:cs="Times New Roman"/>
                <w:lang w:eastAsia="de-AT"/>
              </w:rPr>
              <w:t xml:space="preserve">. </w:t>
            </w:r>
            <w:r w:rsidR="001F1395" w:rsidRPr="00FD7366">
              <w:rPr>
                <w:rFonts w:ascii="Trebuchet MS" w:eastAsia="Times New Roman" w:hAnsi="Trebuchet MS" w:cs="Times New Roman"/>
                <w:lang w:eastAsia="de-AT"/>
              </w:rPr>
              <w:t>Je nachdem, ob d</w:t>
            </w:r>
            <w:r w:rsidRPr="00FD7366">
              <w:rPr>
                <w:rFonts w:ascii="Trebuchet MS" w:eastAsia="Times New Roman" w:hAnsi="Trebuchet MS" w:cs="Times New Roman"/>
                <w:lang w:eastAsia="de-AT"/>
              </w:rPr>
              <w:t xml:space="preserve">er </w:t>
            </w:r>
            <w:r w:rsidR="008D4BEC" w:rsidRPr="00FD7366">
              <w:rPr>
                <w:rFonts w:ascii="Trebuchet MS" w:eastAsia="Times New Roman" w:hAnsi="Trebuchet MS" w:cs="Times New Roman"/>
                <w:lang w:eastAsia="de-AT"/>
              </w:rPr>
              <w:t>Mitarbeiter:innenbeteiligungspool</w:t>
            </w:r>
            <w:r w:rsidR="001F1395" w:rsidRPr="00FD7366">
              <w:rPr>
                <w:rFonts w:ascii="Trebuchet MS" w:eastAsia="Times New Roman" w:hAnsi="Trebuchet MS" w:cs="Times New Roman"/>
                <w:lang w:eastAsia="de-AT"/>
              </w:rPr>
              <w:t xml:space="preserve"> wirtschaftlich von allen Gesellschafter</w:t>
            </w:r>
            <w:r w:rsidR="005F76EC" w:rsidRPr="00FD7366">
              <w:rPr>
                <w:rFonts w:ascii="Trebuchet MS" w:eastAsia="Times New Roman" w:hAnsi="Trebuchet MS" w:cs="Times New Roman"/>
                <w:lang w:eastAsia="de-AT"/>
              </w:rPr>
              <w:t>inne</w:t>
            </w:r>
            <w:r w:rsidR="001F1395" w:rsidRPr="00FD7366">
              <w:rPr>
                <w:rFonts w:ascii="Trebuchet MS" w:eastAsia="Times New Roman" w:hAnsi="Trebuchet MS" w:cs="Times New Roman"/>
                <w:lang w:eastAsia="de-AT"/>
              </w:rPr>
              <w:t xml:space="preserve">n </w:t>
            </w:r>
            <w:r w:rsidR="0037547C" w:rsidRPr="00FD7366">
              <w:rPr>
                <w:rFonts w:ascii="Trebuchet MS" w:eastAsia="Times New Roman" w:hAnsi="Trebuchet MS" w:cs="Times New Roman"/>
                <w:lang w:eastAsia="de-AT"/>
              </w:rPr>
              <w:t>und Gesellschaftern oder nur den Gründer</w:t>
            </w:r>
            <w:r w:rsidR="001F1395" w:rsidRPr="00FD7366">
              <w:rPr>
                <w:rFonts w:ascii="Trebuchet MS" w:eastAsia="Times New Roman" w:hAnsi="Trebuchet MS" w:cs="Times New Roman"/>
                <w:lang w:eastAsia="de-AT"/>
              </w:rPr>
              <w:t xml:space="preserve">innen </w:t>
            </w:r>
            <w:r w:rsidR="0037547C" w:rsidRPr="00FD7366">
              <w:rPr>
                <w:rFonts w:ascii="Trebuchet MS" w:eastAsia="Times New Roman" w:hAnsi="Trebuchet MS" w:cs="Times New Roman"/>
                <w:lang w:eastAsia="de-AT"/>
              </w:rPr>
              <w:t xml:space="preserve">und Gründern </w:t>
            </w:r>
            <w:r w:rsidR="001F1395" w:rsidRPr="00FD7366">
              <w:rPr>
                <w:rFonts w:ascii="Trebuchet MS" w:eastAsia="Times New Roman" w:hAnsi="Trebuchet MS" w:cs="Times New Roman"/>
                <w:lang w:eastAsia="de-AT"/>
              </w:rPr>
              <w:t>getragen wird,</w:t>
            </w:r>
            <w:r w:rsidRPr="00FD7366">
              <w:rPr>
                <w:rFonts w:ascii="Trebuchet MS" w:eastAsia="Times New Roman" w:hAnsi="Trebuchet MS" w:cs="Times New Roman"/>
                <w:lang w:eastAsia="de-AT"/>
              </w:rPr>
              <w:t xml:space="preserve"> wird </w:t>
            </w:r>
            <w:r w:rsidR="001F1395" w:rsidRPr="00FD7366">
              <w:rPr>
                <w:rFonts w:ascii="Trebuchet MS" w:eastAsia="Times New Roman" w:hAnsi="Trebuchet MS" w:cs="Times New Roman"/>
                <w:lang w:eastAsia="de-AT"/>
              </w:rPr>
              <w:t xml:space="preserve">er </w:t>
            </w:r>
            <w:r w:rsidRPr="00FD7366">
              <w:rPr>
                <w:rFonts w:ascii="Trebuchet MS" w:eastAsia="Times New Roman" w:hAnsi="Trebuchet MS" w:cs="Times New Roman"/>
                <w:lang w:eastAsia="de-AT"/>
              </w:rPr>
              <w:t>bei der Berechnung der Verwässerung und der prozentuellen Beteiligung mitberücksichtigt.</w:t>
            </w:r>
          </w:p>
          <w:p w14:paraId="76260C40" w14:textId="77777777" w:rsidR="00C10A62" w:rsidRPr="00FD7366" w:rsidRDefault="00C10A62" w:rsidP="00DD2814">
            <w:pPr>
              <w:ind w:right="-120"/>
              <w:rPr>
                <w:rFonts w:ascii="Trebuchet MS" w:eastAsia="Times New Roman" w:hAnsi="Trebuchet MS" w:cs="Times New Roman"/>
                <w:lang w:eastAsia="de-AT"/>
              </w:rPr>
            </w:pPr>
          </w:p>
        </w:tc>
      </w:tr>
      <w:tr w:rsidR="004812B1" w14:paraId="5F142AED" w14:textId="77777777" w:rsidTr="00AC5DB1">
        <w:tc>
          <w:tcPr>
            <w:tcW w:w="2835" w:type="dxa"/>
          </w:tcPr>
          <w:p w14:paraId="19FFEBC2" w14:textId="77777777" w:rsidR="00CD68E7" w:rsidRPr="00C065C2" w:rsidRDefault="00553198" w:rsidP="002B6125">
            <w:pPr>
              <w:ind w:left="-103" w:right="17"/>
              <w:rPr>
                <w:rFonts w:ascii="Trebuchet MS" w:hAnsi="Trebuchet MS" w:cs="Times New Roman"/>
                <w:u w:val="single"/>
              </w:rPr>
            </w:pPr>
            <w:r w:rsidRPr="00C065C2">
              <w:rPr>
                <w:rFonts w:ascii="Trebuchet MS" w:hAnsi="Trebuchet MS" w:cs="Times New Roman"/>
                <w:u w:val="single"/>
              </w:rPr>
              <w:t xml:space="preserve">Rolle der </w:t>
            </w:r>
            <w:r w:rsidR="002B6125" w:rsidRPr="00C065C2">
              <w:rPr>
                <w:rFonts w:ascii="Trebuchet MS" w:hAnsi="Trebuchet MS" w:cs="Times New Roman"/>
                <w:u w:val="single"/>
              </w:rPr>
              <w:t xml:space="preserve">Hochschule </w:t>
            </w:r>
            <w:r w:rsidRPr="00C065C2">
              <w:rPr>
                <w:rFonts w:ascii="Trebuchet MS" w:hAnsi="Trebuchet MS" w:cs="Times New Roman"/>
                <w:u w:val="single"/>
              </w:rPr>
              <w:t>oder Forschungseinrichtung</w:t>
            </w:r>
            <w:r w:rsidRPr="00C065C2">
              <w:rPr>
                <w:rFonts w:ascii="Trebuchet MS" w:hAnsi="Trebuchet MS" w:cs="Times New Roman"/>
              </w:rPr>
              <w:t>:</w:t>
            </w:r>
          </w:p>
        </w:tc>
        <w:tc>
          <w:tcPr>
            <w:tcW w:w="6096" w:type="dxa"/>
          </w:tcPr>
          <w:p w14:paraId="0A042747" w14:textId="77777777" w:rsidR="00CD68E7" w:rsidRPr="00C065C2" w:rsidRDefault="00553198" w:rsidP="00CD68E7">
            <w:pPr>
              <w:spacing w:line="276" w:lineRule="auto"/>
              <w:ind w:right="17"/>
              <w:rPr>
                <w:rFonts w:ascii="Trebuchet MS" w:eastAsia="Times New Roman" w:hAnsi="Trebuchet MS" w:cs="Times New Roman"/>
                <w:lang w:eastAsia="de-AT"/>
              </w:rPr>
            </w:pPr>
            <w:r w:rsidRPr="00C065C2">
              <w:rPr>
                <w:rFonts w:ascii="Trebuchet MS" w:eastAsia="Times New Roman" w:hAnsi="Trebuchet MS" w:cs="Times New Roman"/>
                <w:lang w:eastAsia="de-AT"/>
              </w:rPr>
              <w:t xml:space="preserve">Falls die </w:t>
            </w:r>
            <w:r w:rsidR="002B6125" w:rsidRPr="00C065C2">
              <w:rPr>
                <w:rFonts w:ascii="Trebuchet MS" w:eastAsia="Times New Roman" w:hAnsi="Trebuchet MS" w:cs="Times New Roman"/>
                <w:lang w:eastAsia="de-AT"/>
              </w:rPr>
              <w:t xml:space="preserve">Hochschule </w:t>
            </w:r>
            <w:r w:rsidRPr="00C065C2">
              <w:rPr>
                <w:rFonts w:ascii="Trebuchet MS" w:eastAsia="Times New Roman" w:hAnsi="Trebuchet MS" w:cs="Times New Roman"/>
                <w:lang w:eastAsia="de-AT"/>
              </w:rPr>
              <w:t xml:space="preserve">Anteile am </w:t>
            </w:r>
            <w:r w:rsidR="00437FC8" w:rsidRPr="00C065C2">
              <w:rPr>
                <w:rFonts w:ascii="Trebuchet MS" w:eastAsia="Times New Roman" w:hAnsi="Trebuchet MS" w:cs="Times New Roman"/>
                <w:lang w:eastAsia="de-AT"/>
              </w:rPr>
              <w:t>Spin-off</w:t>
            </w:r>
            <w:r w:rsidRPr="00C065C2">
              <w:rPr>
                <w:rFonts w:ascii="Trebuchet MS" w:eastAsia="Times New Roman" w:hAnsi="Trebuchet MS" w:cs="Times New Roman"/>
                <w:lang w:eastAsia="de-AT"/>
              </w:rPr>
              <w:t xml:space="preserve"> hält, sollte vorab geklärt werden, ob sie eine aktive oder passive Rolle einnehmen möchte. Diese strategische Grundsatzentscheidung betrifft nicht nur den Grad der Einflussnahme, sondern auch die langfristige Zielsetzung ihrer Beteiligungspolitik. In der Entscheidung über die Beteiligungsstrategie empfiehlt es sich, eine transparente und pragmatische Lösung zu finden, die die Handlungsfähigkeit des </w:t>
            </w:r>
            <w:r w:rsidR="00437FC8" w:rsidRPr="00C065C2">
              <w:rPr>
                <w:rFonts w:ascii="Trebuchet MS" w:eastAsia="Times New Roman" w:hAnsi="Trebuchet MS" w:cs="Times New Roman"/>
                <w:lang w:eastAsia="de-AT"/>
              </w:rPr>
              <w:t>Spin-off</w:t>
            </w:r>
            <w:r w:rsidRPr="00C065C2">
              <w:rPr>
                <w:rFonts w:ascii="Trebuchet MS" w:eastAsia="Times New Roman" w:hAnsi="Trebuchet MS" w:cs="Times New Roman"/>
                <w:lang w:eastAsia="de-AT"/>
              </w:rPr>
              <w:t xml:space="preserve">s nicht einschränkt und dessen Attraktivität gegenüber </w:t>
            </w:r>
            <w:r w:rsidR="001326D5" w:rsidRPr="00C065C2">
              <w:rPr>
                <w:rFonts w:ascii="Trebuchet MS" w:eastAsia="Times New Roman" w:hAnsi="Trebuchet MS" w:cs="Times New Roman"/>
                <w:lang w:eastAsia="de-AT"/>
              </w:rPr>
              <w:t>Investorinnen und Investoren</w:t>
            </w:r>
            <w:r w:rsidRPr="00C065C2">
              <w:rPr>
                <w:rFonts w:ascii="Trebuchet MS" w:eastAsia="Times New Roman" w:hAnsi="Trebuchet MS" w:cs="Times New Roman"/>
                <w:lang w:eastAsia="de-AT"/>
              </w:rPr>
              <w:t xml:space="preserve"> nicht beeinträchtigt.</w:t>
            </w:r>
          </w:p>
          <w:p w14:paraId="5C63924D" w14:textId="77777777" w:rsidR="00CD68E7" w:rsidRPr="00C065C2" w:rsidRDefault="00CD68E7" w:rsidP="00CD68E7">
            <w:pPr>
              <w:rPr>
                <w:rFonts w:ascii="Trebuchet MS" w:hAnsi="Trebuchet MS" w:cs="Times New Roman"/>
              </w:rPr>
            </w:pPr>
          </w:p>
          <w:p w14:paraId="72F0870F" w14:textId="77777777" w:rsidR="00CD68E7" w:rsidRPr="00C065C2" w:rsidRDefault="00553198" w:rsidP="00CD68E7">
            <w:pPr>
              <w:spacing w:line="276" w:lineRule="auto"/>
              <w:ind w:right="17"/>
              <w:rPr>
                <w:rFonts w:ascii="Trebuchet MS" w:eastAsia="Times New Roman" w:hAnsi="Trebuchet MS" w:cs="Times New Roman"/>
                <w:lang w:eastAsia="de-AT"/>
              </w:rPr>
            </w:pPr>
            <w:r w:rsidRPr="00C065C2">
              <w:rPr>
                <w:rFonts w:ascii="Trebuchet MS" w:eastAsia="Times New Roman" w:hAnsi="Trebuchet MS" w:cs="Times New Roman"/>
                <w:lang w:eastAsia="de-AT"/>
              </w:rPr>
              <w:t xml:space="preserve">Die Beteiligungsstrategie der </w:t>
            </w:r>
            <w:r w:rsidR="00D71420" w:rsidRPr="00C065C2">
              <w:rPr>
                <w:rFonts w:ascii="Trebuchet MS" w:eastAsia="Times New Roman" w:hAnsi="Trebuchet MS" w:cs="Times New Roman"/>
                <w:lang w:eastAsia="de-AT"/>
              </w:rPr>
              <w:t xml:space="preserve">Hochschule </w:t>
            </w:r>
            <w:r w:rsidRPr="00C065C2">
              <w:rPr>
                <w:rFonts w:ascii="Trebuchet MS" w:eastAsia="Times New Roman" w:hAnsi="Trebuchet MS" w:cs="Times New Roman"/>
                <w:lang w:eastAsia="de-AT"/>
              </w:rPr>
              <w:t>sollte institutionell fest</w:t>
            </w:r>
            <w:r w:rsidR="00D71420" w:rsidRPr="00C065C2">
              <w:rPr>
                <w:rFonts w:ascii="Trebuchet MS" w:eastAsia="Times New Roman" w:hAnsi="Trebuchet MS" w:cs="Times New Roman"/>
                <w:lang w:eastAsia="de-AT"/>
              </w:rPr>
              <w:t>ge</w:t>
            </w:r>
            <w:r w:rsidRPr="00C065C2">
              <w:rPr>
                <w:rFonts w:ascii="Trebuchet MS" w:eastAsia="Times New Roman" w:hAnsi="Trebuchet MS" w:cs="Times New Roman"/>
                <w:lang w:eastAsia="de-AT"/>
              </w:rPr>
              <w:t xml:space="preserve">legt und </w:t>
            </w:r>
            <w:r w:rsidR="00437FC8" w:rsidRPr="00C065C2">
              <w:rPr>
                <w:rFonts w:ascii="Trebuchet MS" w:eastAsia="Times New Roman" w:hAnsi="Trebuchet MS" w:cs="Times New Roman"/>
                <w:lang w:eastAsia="de-AT"/>
              </w:rPr>
              <w:t>Spin-off</w:t>
            </w:r>
            <w:r w:rsidRPr="00C065C2">
              <w:rPr>
                <w:rFonts w:ascii="Trebuchet MS" w:eastAsia="Times New Roman" w:hAnsi="Trebuchet MS" w:cs="Times New Roman"/>
                <w:lang w:eastAsia="de-AT"/>
              </w:rPr>
              <w:t>s gegenüber transparent kommuniziert werden.</w:t>
            </w:r>
          </w:p>
          <w:p w14:paraId="107A4AA8" w14:textId="77777777" w:rsidR="00CD68E7" w:rsidRPr="00C065C2" w:rsidRDefault="00CD68E7" w:rsidP="00DD2814">
            <w:pPr>
              <w:ind w:right="17"/>
              <w:rPr>
                <w:rFonts w:ascii="Trebuchet MS" w:eastAsia="Times New Roman" w:hAnsi="Trebuchet MS" w:cs="Times New Roman"/>
                <w:lang w:eastAsia="de-AT"/>
              </w:rPr>
            </w:pPr>
          </w:p>
          <w:p w14:paraId="3E8EBA6A" w14:textId="77777777" w:rsidR="00CD68E7" w:rsidRPr="00C065C2" w:rsidRDefault="00553198" w:rsidP="00DD2814">
            <w:pPr>
              <w:ind w:right="17"/>
              <w:rPr>
                <w:rFonts w:ascii="Trebuchet MS" w:eastAsia="Times New Roman" w:hAnsi="Trebuchet MS" w:cs="Times New Roman"/>
                <w:lang w:eastAsia="de-AT"/>
              </w:rPr>
            </w:pPr>
            <w:r w:rsidRPr="00C065C2">
              <w:rPr>
                <w:rFonts w:ascii="Trebuchet MS" w:eastAsia="Times New Roman" w:hAnsi="Trebuchet MS" w:cs="Times New Roman"/>
                <w:lang w:eastAsia="de-AT"/>
              </w:rPr>
              <w:t xml:space="preserve">Ein aktives Beteiligungsmanagement setzt auf Seite der </w:t>
            </w:r>
            <w:r w:rsidR="00D71420" w:rsidRPr="00C065C2">
              <w:rPr>
                <w:rFonts w:ascii="Trebuchet MS" w:eastAsia="Times New Roman" w:hAnsi="Trebuchet MS" w:cs="Times New Roman"/>
                <w:lang w:eastAsia="de-AT"/>
              </w:rPr>
              <w:t xml:space="preserve">Hochschule </w:t>
            </w:r>
            <w:r w:rsidRPr="00C065C2">
              <w:rPr>
                <w:rFonts w:ascii="Trebuchet MS" w:eastAsia="Times New Roman" w:hAnsi="Trebuchet MS" w:cs="Times New Roman"/>
                <w:lang w:eastAsia="de-AT"/>
              </w:rPr>
              <w:t xml:space="preserve">klare Zuständigkeiten, effiziente Entscheidungsprozesse und ausreichende Ressourcen voraus, andernfalls drohen Verzögerungen und eine geringere Attraktivität gegenüber </w:t>
            </w:r>
            <w:r w:rsidR="001326D5" w:rsidRPr="00C065C2">
              <w:rPr>
                <w:rFonts w:ascii="Trebuchet MS" w:eastAsia="Times New Roman" w:hAnsi="Trebuchet MS" w:cs="Times New Roman"/>
                <w:lang w:eastAsia="de-AT"/>
              </w:rPr>
              <w:t>Investorinnen und Investoren</w:t>
            </w:r>
            <w:r w:rsidRPr="00C065C2">
              <w:rPr>
                <w:rFonts w:ascii="Trebuchet MS" w:eastAsia="Times New Roman" w:hAnsi="Trebuchet MS" w:cs="Times New Roman"/>
                <w:lang w:eastAsia="de-AT"/>
              </w:rPr>
              <w:t xml:space="preserve">. Eine aktive Beteiligung zielt auf strategische Mitgestaltung, Schutz der universitären Interessen und gezielte Unterstützung des </w:t>
            </w:r>
            <w:r w:rsidR="00437FC8" w:rsidRPr="00C065C2">
              <w:rPr>
                <w:rFonts w:ascii="Trebuchet MS" w:eastAsia="Times New Roman" w:hAnsi="Trebuchet MS" w:cs="Times New Roman"/>
                <w:lang w:eastAsia="de-AT"/>
              </w:rPr>
              <w:t>Spin-off</w:t>
            </w:r>
            <w:r w:rsidRPr="00C065C2">
              <w:rPr>
                <w:rFonts w:ascii="Trebuchet MS" w:eastAsia="Times New Roman" w:hAnsi="Trebuchet MS" w:cs="Times New Roman"/>
                <w:lang w:eastAsia="de-AT"/>
              </w:rPr>
              <w:t>s ab.</w:t>
            </w:r>
          </w:p>
          <w:p w14:paraId="049254DF" w14:textId="77777777" w:rsidR="00CD68E7" w:rsidRPr="00C065C2" w:rsidRDefault="00CD68E7" w:rsidP="00CD68E7">
            <w:pPr>
              <w:rPr>
                <w:rFonts w:ascii="Trebuchet MS" w:hAnsi="Trebuchet MS" w:cs="Times New Roman"/>
              </w:rPr>
            </w:pPr>
          </w:p>
          <w:p w14:paraId="7CCE92C0" w14:textId="77777777" w:rsidR="00CD68E7" w:rsidRPr="00C065C2" w:rsidRDefault="00553198" w:rsidP="00B579C2">
            <w:pPr>
              <w:keepNext/>
              <w:keepLines/>
              <w:rPr>
                <w:rFonts w:ascii="Trebuchet MS" w:hAnsi="Trebuchet MS" w:cs="Times New Roman"/>
                <w:u w:val="single"/>
                <w:lang w:eastAsia="de-AT"/>
              </w:rPr>
            </w:pPr>
            <w:r w:rsidRPr="00C065C2">
              <w:rPr>
                <w:rFonts w:ascii="Trebuchet MS" w:hAnsi="Trebuchet MS" w:cs="Times New Roman"/>
                <w:u w:val="single"/>
                <w:lang w:eastAsia="de-AT"/>
              </w:rPr>
              <w:t>Eine aktive Beteiligung kann vertraglich bedeuten:</w:t>
            </w:r>
          </w:p>
          <w:p w14:paraId="1BE0C23E" w14:textId="77777777" w:rsidR="00CD68E7" w:rsidRPr="00C065C2" w:rsidRDefault="00553198" w:rsidP="00B579C2">
            <w:pPr>
              <w:keepNext/>
              <w:keepLines/>
              <w:numPr>
                <w:ilvl w:val="0"/>
                <w:numId w:val="5"/>
              </w:numPr>
              <w:tabs>
                <w:tab w:val="clear" w:pos="720"/>
              </w:tabs>
              <w:ind w:left="597" w:right="17" w:hanging="548"/>
              <w:rPr>
                <w:rFonts w:ascii="Trebuchet MS" w:eastAsia="Times New Roman" w:hAnsi="Trebuchet MS" w:cs="Times New Roman"/>
                <w:lang w:eastAsia="de-AT"/>
              </w:rPr>
            </w:pPr>
            <w:r w:rsidRPr="00C065C2">
              <w:rPr>
                <w:rFonts w:ascii="Trebuchet MS" w:eastAsia="Times New Roman" w:hAnsi="Trebuchet MS" w:cs="Times New Roman"/>
                <w:lang w:eastAsia="de-AT"/>
              </w:rPr>
              <w:t>Entsendungsrechte in einen Beirat oder ein vergleichbares Gremium,</w:t>
            </w:r>
          </w:p>
          <w:p w14:paraId="18888CFB" w14:textId="77777777" w:rsidR="00CD68E7" w:rsidRPr="00C065C2" w:rsidRDefault="00553198" w:rsidP="00DD2814">
            <w:pPr>
              <w:numPr>
                <w:ilvl w:val="0"/>
                <w:numId w:val="5"/>
              </w:numPr>
              <w:tabs>
                <w:tab w:val="clear" w:pos="720"/>
              </w:tabs>
              <w:ind w:left="597" w:right="17" w:hanging="548"/>
              <w:rPr>
                <w:rFonts w:ascii="Trebuchet MS" w:eastAsia="Times New Roman" w:hAnsi="Trebuchet MS" w:cs="Times New Roman"/>
                <w:lang w:eastAsia="de-AT"/>
              </w:rPr>
            </w:pPr>
            <w:r w:rsidRPr="00C065C2">
              <w:rPr>
                <w:rFonts w:ascii="Trebuchet MS" w:eastAsia="Times New Roman" w:hAnsi="Trebuchet MS" w:cs="Times New Roman"/>
                <w:lang w:eastAsia="de-AT"/>
              </w:rPr>
              <w:t>Informationsrechte und regelmäßige Berichterstattung,</w:t>
            </w:r>
          </w:p>
          <w:p w14:paraId="49954576" w14:textId="77777777" w:rsidR="00CD68E7" w:rsidRPr="00C065C2" w:rsidRDefault="00553198" w:rsidP="00DD2814">
            <w:pPr>
              <w:numPr>
                <w:ilvl w:val="0"/>
                <w:numId w:val="5"/>
              </w:numPr>
              <w:tabs>
                <w:tab w:val="clear" w:pos="720"/>
              </w:tabs>
              <w:ind w:left="597" w:right="17" w:hanging="548"/>
              <w:rPr>
                <w:rFonts w:ascii="Trebuchet MS" w:eastAsia="Times New Roman" w:hAnsi="Trebuchet MS" w:cs="Times New Roman"/>
                <w:lang w:eastAsia="de-AT"/>
              </w:rPr>
            </w:pPr>
            <w:r w:rsidRPr="00C065C2">
              <w:rPr>
                <w:rFonts w:ascii="Trebuchet MS" w:eastAsia="Times New Roman" w:hAnsi="Trebuchet MS" w:cs="Times New Roman"/>
                <w:lang w:eastAsia="de-AT"/>
              </w:rPr>
              <w:t>Mitbestimmung bei strategischen Entscheidungen, insbesondere zur Verwertung von IP,</w:t>
            </w:r>
          </w:p>
          <w:p w14:paraId="7E969642" w14:textId="77777777" w:rsidR="00CD68E7" w:rsidRPr="00C065C2" w:rsidRDefault="00553198" w:rsidP="00DD2814">
            <w:pPr>
              <w:numPr>
                <w:ilvl w:val="0"/>
                <w:numId w:val="5"/>
              </w:numPr>
              <w:tabs>
                <w:tab w:val="clear" w:pos="720"/>
              </w:tabs>
              <w:ind w:left="597" w:right="17" w:hanging="548"/>
              <w:rPr>
                <w:rFonts w:ascii="Trebuchet MS" w:eastAsia="Times New Roman" w:hAnsi="Trebuchet MS" w:cs="Times New Roman"/>
                <w:lang w:eastAsia="de-AT"/>
              </w:rPr>
            </w:pPr>
            <w:r w:rsidRPr="00C065C2">
              <w:rPr>
                <w:rFonts w:ascii="Trebuchet MS" w:eastAsia="Times New Roman" w:hAnsi="Trebuchet MS" w:cs="Times New Roman"/>
                <w:lang w:eastAsia="de-AT"/>
              </w:rPr>
              <w:t>Einflussnahme auf Governance-Fragen, zB durch Zustimmungsvorbehalte.</w:t>
            </w:r>
          </w:p>
          <w:p w14:paraId="720F4C5F" w14:textId="77777777" w:rsidR="00CD68E7" w:rsidRPr="00C065C2" w:rsidRDefault="00CD68E7" w:rsidP="00CD68E7">
            <w:pPr>
              <w:rPr>
                <w:rFonts w:ascii="Trebuchet MS" w:hAnsi="Trebuchet MS" w:cs="Times New Roman"/>
              </w:rPr>
            </w:pPr>
          </w:p>
          <w:p w14:paraId="4FF1D604" w14:textId="77777777" w:rsidR="00CD68E7" w:rsidRPr="00C065C2" w:rsidRDefault="00553198" w:rsidP="00CD68E7">
            <w:pPr>
              <w:rPr>
                <w:rFonts w:ascii="Trebuchet MS" w:hAnsi="Trebuchet MS" w:cs="Times New Roman"/>
              </w:rPr>
            </w:pPr>
            <w:r w:rsidRPr="00C065C2">
              <w:rPr>
                <w:rFonts w:ascii="Trebuchet MS" w:hAnsi="Trebuchet MS" w:cs="Times New Roman"/>
              </w:rPr>
              <w:t xml:space="preserve">Eine passive Beteiligung (im Sinne eines Silent Partner) zielt auf Rückflüsse und Schutzmechanismen ab, ohne </w:t>
            </w:r>
            <w:r w:rsidR="00BD2D56" w:rsidRPr="00C065C2">
              <w:rPr>
                <w:rFonts w:ascii="Trebuchet MS" w:hAnsi="Trebuchet MS" w:cs="Times New Roman"/>
              </w:rPr>
              <w:t>bzw</w:t>
            </w:r>
            <w:r w:rsidRPr="00C065C2">
              <w:rPr>
                <w:rFonts w:ascii="Trebuchet MS" w:hAnsi="Trebuchet MS" w:cs="Times New Roman"/>
              </w:rPr>
              <w:t xml:space="preserve"> mit geringer operative</w:t>
            </w:r>
            <w:r w:rsidR="00BD2D56" w:rsidRPr="00C065C2">
              <w:rPr>
                <w:rFonts w:ascii="Trebuchet MS" w:hAnsi="Trebuchet MS" w:cs="Times New Roman"/>
              </w:rPr>
              <w:t>r</w:t>
            </w:r>
            <w:r w:rsidRPr="00C065C2">
              <w:rPr>
                <w:rFonts w:ascii="Trebuchet MS" w:hAnsi="Trebuchet MS" w:cs="Times New Roman"/>
              </w:rPr>
              <w:t xml:space="preserve"> Mitsprache. </w:t>
            </w:r>
          </w:p>
          <w:p w14:paraId="0BAC3AE3" w14:textId="77777777" w:rsidR="00CD68E7" w:rsidRPr="00C065C2" w:rsidRDefault="00CD68E7" w:rsidP="00CD68E7">
            <w:pPr>
              <w:rPr>
                <w:rFonts w:ascii="Trebuchet MS" w:hAnsi="Trebuchet MS" w:cs="Times New Roman"/>
              </w:rPr>
            </w:pPr>
          </w:p>
          <w:p w14:paraId="695BCB5D" w14:textId="77777777" w:rsidR="00CD68E7" w:rsidRPr="00C065C2" w:rsidRDefault="00553198" w:rsidP="00DD2814">
            <w:pPr>
              <w:rPr>
                <w:rFonts w:ascii="Trebuchet MS" w:hAnsi="Trebuchet MS" w:cs="Times New Roman"/>
                <w:u w:val="single"/>
                <w:lang w:eastAsia="de-AT"/>
              </w:rPr>
            </w:pPr>
            <w:r w:rsidRPr="00C065C2">
              <w:rPr>
                <w:rFonts w:ascii="Trebuchet MS" w:hAnsi="Trebuchet MS" w:cs="Times New Roman"/>
                <w:u w:val="single"/>
                <w:lang w:eastAsia="de-AT"/>
              </w:rPr>
              <w:t>Eine passive Beteiligung kann vertraglich bedeuten:</w:t>
            </w:r>
          </w:p>
          <w:p w14:paraId="019591C5" w14:textId="77777777" w:rsidR="00CD68E7" w:rsidRPr="00C065C2" w:rsidRDefault="00553198" w:rsidP="00DD2814">
            <w:pPr>
              <w:numPr>
                <w:ilvl w:val="0"/>
                <w:numId w:val="5"/>
              </w:numPr>
              <w:tabs>
                <w:tab w:val="clear" w:pos="720"/>
              </w:tabs>
              <w:ind w:left="597" w:right="17" w:hanging="548"/>
              <w:rPr>
                <w:rFonts w:ascii="Trebuchet MS" w:eastAsia="Times New Roman" w:hAnsi="Trebuchet MS" w:cs="Times New Roman"/>
                <w:lang w:eastAsia="de-AT"/>
              </w:rPr>
            </w:pPr>
            <w:r w:rsidRPr="00C065C2">
              <w:rPr>
                <w:rFonts w:ascii="Trebuchet MS" w:eastAsia="Times New Roman" w:hAnsi="Trebuchet MS" w:cs="Times New Roman"/>
                <w:lang w:eastAsia="de-AT"/>
              </w:rPr>
              <w:t>Finanzielle Beteiligung (mit oder ohne Equity) ohne wesentlicher inhaltlicher Mitwirkung,</w:t>
            </w:r>
          </w:p>
          <w:p w14:paraId="6205E404" w14:textId="77777777" w:rsidR="00CD68E7" w:rsidRPr="00C065C2" w:rsidRDefault="00553198" w:rsidP="00DD2814">
            <w:pPr>
              <w:numPr>
                <w:ilvl w:val="0"/>
                <w:numId w:val="5"/>
              </w:numPr>
              <w:tabs>
                <w:tab w:val="clear" w:pos="720"/>
              </w:tabs>
              <w:ind w:left="597" w:right="17" w:hanging="548"/>
              <w:rPr>
                <w:rFonts w:ascii="Trebuchet MS" w:eastAsia="Times New Roman" w:hAnsi="Trebuchet MS" w:cs="Times New Roman"/>
                <w:lang w:eastAsia="de-AT"/>
              </w:rPr>
            </w:pPr>
            <w:r w:rsidRPr="00C065C2">
              <w:rPr>
                <w:rFonts w:ascii="Trebuchet MS" w:eastAsia="Times New Roman" w:hAnsi="Trebuchet MS" w:cs="Times New Roman"/>
                <w:lang w:eastAsia="de-AT"/>
              </w:rPr>
              <w:t>Grundsätzliche Informationsrechte und Berichterstattung.</w:t>
            </w:r>
          </w:p>
          <w:p w14:paraId="1709692A" w14:textId="77777777" w:rsidR="00CD68E7" w:rsidRPr="00C065C2" w:rsidRDefault="00CD68E7" w:rsidP="00CD68E7">
            <w:pPr>
              <w:ind w:right="-120"/>
              <w:rPr>
                <w:rFonts w:ascii="Trebuchet MS" w:eastAsia="Times New Roman" w:hAnsi="Trebuchet MS" w:cs="Times New Roman"/>
                <w:lang w:eastAsia="de-AT"/>
              </w:rPr>
            </w:pPr>
          </w:p>
        </w:tc>
      </w:tr>
    </w:tbl>
    <w:p w14:paraId="23BFA88E" w14:textId="77777777" w:rsidR="0028000E" w:rsidRPr="005402EB" w:rsidRDefault="00553198" w:rsidP="00750F6E">
      <w:pPr>
        <w:pStyle w:val="berschrift2"/>
        <w:rPr>
          <w:rFonts w:ascii="Trebuchet MS" w:hAnsi="Trebuchet MS"/>
        </w:rPr>
      </w:pPr>
      <w:bookmarkStart w:id="176" w:name="_Ref206492341"/>
      <w:bookmarkStart w:id="177" w:name="_Toc210123797"/>
      <w:r w:rsidRPr="005402EB">
        <w:rPr>
          <w:rFonts w:ascii="Trebuchet MS" w:hAnsi="Trebuchet MS"/>
        </w:rPr>
        <w:t xml:space="preserve">Möglichkeiten der Beteiligung der </w:t>
      </w:r>
      <w:r w:rsidR="00EF5AED" w:rsidRPr="005402EB">
        <w:rPr>
          <w:rFonts w:ascii="Trebuchet MS" w:hAnsi="Trebuchet MS"/>
        </w:rPr>
        <w:t>Hochschule</w:t>
      </w:r>
      <w:bookmarkEnd w:id="176"/>
      <w:bookmarkEnd w:id="177"/>
    </w:p>
    <w:p w14:paraId="0AB21CFE" w14:textId="77777777" w:rsidR="007A09E9" w:rsidRPr="005402EB" w:rsidRDefault="007A09E9" w:rsidP="007A09E9">
      <w:pPr>
        <w:ind w:left="567"/>
        <w:rPr>
          <w:rFonts w:ascii="Trebuchet MS" w:eastAsia="SimSun" w:hAnsi="Trebuchet MS" w:cs="Times New Roman"/>
          <w:bCs/>
          <w:lang w:eastAsia="en-GB" w:bidi="ar-AE"/>
        </w:rPr>
      </w:pPr>
      <w:bookmarkStart w:id="178" w:name="_Ref205477487"/>
      <w:bookmarkStart w:id="179" w:name="_Toc195793317"/>
      <w:bookmarkStart w:id="180" w:name="_Ref196313276"/>
    </w:p>
    <w:p w14:paraId="6E0EE1BC" w14:textId="77777777" w:rsidR="007A09E9" w:rsidRPr="005402EB" w:rsidRDefault="00553198" w:rsidP="007A09E9">
      <w:pPr>
        <w:ind w:left="567"/>
        <w:rPr>
          <w:rFonts w:ascii="Trebuchet MS" w:eastAsia="SimSun" w:hAnsi="Trebuchet MS" w:cs="Times New Roman"/>
          <w:bCs/>
          <w:lang w:eastAsia="en-GB" w:bidi="ar-AE"/>
        </w:rPr>
      </w:pPr>
      <w:r w:rsidRPr="005402EB">
        <w:rPr>
          <w:rFonts w:ascii="Trebuchet MS" w:eastAsia="SimSun" w:hAnsi="Trebuchet MS" w:cs="Times New Roman"/>
          <w:bCs/>
          <w:lang w:eastAsia="en-GB" w:bidi="ar-AE"/>
        </w:rPr>
        <w:t xml:space="preserve">Die wirtschaftliche Beteiligung der Hochschule oder Forschungseinrichtung am </w:t>
      </w:r>
      <w:r w:rsidR="00437FC8" w:rsidRPr="005402EB">
        <w:rPr>
          <w:rFonts w:ascii="Trebuchet MS" w:eastAsia="SimSun" w:hAnsi="Trebuchet MS" w:cs="Times New Roman"/>
          <w:bCs/>
          <w:lang w:eastAsia="en-GB" w:bidi="ar-AE"/>
        </w:rPr>
        <w:t>Spin-off</w:t>
      </w:r>
      <w:r w:rsidRPr="005402EB">
        <w:rPr>
          <w:rFonts w:ascii="Trebuchet MS" w:eastAsia="SimSun" w:hAnsi="Trebuchet MS" w:cs="Times New Roman"/>
          <w:bCs/>
          <w:lang w:eastAsia="en-GB" w:bidi="ar-AE"/>
        </w:rPr>
        <w:t xml:space="preserve"> ist ein zentraler Bestandteil der Ausgründungsstrategie. Akademische Einrichtungen können sich in unterschiedlicher Form am </w:t>
      </w:r>
      <w:r w:rsidR="00437FC8" w:rsidRPr="005402EB">
        <w:rPr>
          <w:rFonts w:ascii="Trebuchet MS" w:eastAsia="SimSun" w:hAnsi="Trebuchet MS" w:cs="Times New Roman"/>
          <w:bCs/>
          <w:lang w:eastAsia="en-GB" w:bidi="ar-AE"/>
        </w:rPr>
        <w:t>Spin-off</w:t>
      </w:r>
      <w:r w:rsidRPr="005402EB">
        <w:rPr>
          <w:rFonts w:ascii="Trebuchet MS" w:eastAsia="SimSun" w:hAnsi="Trebuchet MS" w:cs="Times New Roman"/>
          <w:bCs/>
          <w:lang w:eastAsia="en-GB" w:bidi="ar-AE"/>
        </w:rPr>
        <w:t xml:space="preserve"> beteiligen, entweder durch klassische Lizenzverträge, direkte Unternehmensbeteiligungen oder hybride Modelle. Eine klare, frühzeitig abgestimmte Beteiligungsstrategie der Hochschule ist entscheidend für das Gelingen eines </w:t>
      </w:r>
      <w:r w:rsidR="00437FC8" w:rsidRPr="005402EB">
        <w:rPr>
          <w:rFonts w:ascii="Trebuchet MS" w:eastAsia="SimSun" w:hAnsi="Trebuchet MS" w:cs="Times New Roman"/>
          <w:bCs/>
          <w:lang w:eastAsia="en-GB" w:bidi="ar-AE"/>
        </w:rPr>
        <w:t>Spin-off</w:t>
      </w:r>
      <w:r w:rsidRPr="005402EB">
        <w:rPr>
          <w:rFonts w:ascii="Trebuchet MS" w:eastAsia="SimSun" w:hAnsi="Trebuchet MS" w:cs="Times New Roman"/>
          <w:bCs/>
          <w:lang w:eastAsia="en-GB" w:bidi="ar-AE"/>
        </w:rPr>
        <w:t xml:space="preserve">s. Sie sollte sowohl die Interessen der Hochschule als auch die Investierbarkeit des </w:t>
      </w:r>
      <w:r w:rsidR="00437FC8" w:rsidRPr="005402EB">
        <w:rPr>
          <w:rFonts w:ascii="Trebuchet MS" w:eastAsia="SimSun" w:hAnsi="Trebuchet MS" w:cs="Times New Roman"/>
          <w:bCs/>
          <w:lang w:eastAsia="en-GB" w:bidi="ar-AE"/>
        </w:rPr>
        <w:t>Spin-off</w:t>
      </w:r>
      <w:r w:rsidRPr="005402EB">
        <w:rPr>
          <w:rFonts w:ascii="Trebuchet MS" w:eastAsia="SimSun" w:hAnsi="Trebuchet MS" w:cs="Times New Roman"/>
          <w:bCs/>
          <w:lang w:eastAsia="en-GB" w:bidi="ar-AE"/>
        </w:rPr>
        <w:t>s wahren.</w:t>
      </w:r>
    </w:p>
    <w:p w14:paraId="4BF6E29B" w14:textId="77777777" w:rsidR="007A09E9" w:rsidRPr="005402EB" w:rsidRDefault="007A09E9" w:rsidP="007A09E9">
      <w:pPr>
        <w:ind w:left="567" w:right="17"/>
        <w:rPr>
          <w:rFonts w:ascii="Trebuchet MS" w:eastAsia="Times New Roman" w:hAnsi="Trebuchet MS" w:cs="Times New Roman"/>
          <w:lang w:eastAsia="de-AT"/>
        </w:rPr>
      </w:pPr>
    </w:p>
    <w:p w14:paraId="59603125" w14:textId="77777777" w:rsidR="00F05A80" w:rsidRPr="005402EB" w:rsidRDefault="00553198" w:rsidP="007A09E9">
      <w:pPr>
        <w:ind w:left="567" w:right="17"/>
        <w:rPr>
          <w:rFonts w:ascii="Trebuchet MS" w:hAnsi="Trebuchet MS" w:cs="Times New Roman"/>
        </w:rPr>
      </w:pPr>
      <w:r w:rsidRPr="005402EB">
        <w:rPr>
          <w:rFonts w:ascii="Trebuchet MS" w:hAnsi="Trebuchet MS" w:cs="Times New Roman"/>
        </w:rPr>
        <w:t>Der Ausgründungsrahmen stellt hierzu vor, dass sich aus nationalen und internationalen Best Practice-Beispielen differenzierte Verwertungs- und Beteiligungsstrategien mit marktüblichen Bandbreiten ergeben: Lizenzgebühren zwischen 2-5% der Umsatzerlöse und Beteiligungen zwischen 5-20%</w:t>
      </w:r>
      <w:r w:rsidR="0091217E" w:rsidRPr="005402EB">
        <w:rPr>
          <w:rFonts w:ascii="Trebuchet MS" w:hAnsi="Trebuchet MS" w:cs="Times New Roman"/>
        </w:rPr>
        <w:t xml:space="preserve"> der Unternehm</w:t>
      </w:r>
      <w:r w:rsidR="003D4CC7" w:rsidRPr="005402EB">
        <w:rPr>
          <w:rFonts w:ascii="Trebuchet MS" w:hAnsi="Trebuchet MS" w:cs="Times New Roman"/>
        </w:rPr>
        <w:t>ensanteile </w:t>
      </w:r>
      <w:r w:rsidR="0091217E" w:rsidRPr="005402EB">
        <w:rPr>
          <w:rFonts w:ascii="Trebuchet MS" w:hAnsi="Trebuchet MS" w:cs="Times New Roman"/>
        </w:rPr>
        <w:t>(siehe Ausgründungsrahmen, 2024; </w:t>
      </w:r>
      <w:r w:rsidRPr="005402EB">
        <w:rPr>
          <w:rFonts w:ascii="Trebuchet MS" w:hAnsi="Trebuchet MS" w:cs="Times New Roman"/>
          <w:i/>
        </w:rPr>
        <w:t>Wutscher</w:t>
      </w:r>
      <w:r w:rsidRPr="005402EB">
        <w:rPr>
          <w:rFonts w:ascii="Trebuchet MS" w:hAnsi="Trebuchet MS" w:cs="Times New Roman"/>
        </w:rPr>
        <w:t>/</w:t>
      </w:r>
      <w:r w:rsidRPr="005402EB">
        <w:rPr>
          <w:rFonts w:ascii="Trebuchet MS" w:hAnsi="Trebuchet MS" w:cs="Times New Roman"/>
          <w:i/>
        </w:rPr>
        <w:t>Gumpenberger</w:t>
      </w:r>
      <w:r w:rsidRPr="005402EB">
        <w:rPr>
          <w:rFonts w:ascii="Trebuchet MS" w:hAnsi="Trebuchet MS" w:cs="Times New Roman"/>
        </w:rPr>
        <w:t>/</w:t>
      </w:r>
      <w:r w:rsidRPr="005402EB">
        <w:rPr>
          <w:rFonts w:ascii="Trebuchet MS" w:hAnsi="Trebuchet MS" w:cs="Times New Roman"/>
          <w:i/>
        </w:rPr>
        <w:t>Berger</w:t>
      </w:r>
      <w:r w:rsidR="0091217E" w:rsidRPr="005402EB">
        <w:rPr>
          <w:rFonts w:ascii="Trebuchet MS" w:hAnsi="Trebuchet MS" w:cs="Times New Roman"/>
        </w:rPr>
        <w:t>, </w:t>
      </w:r>
      <w:r w:rsidR="00F04262" w:rsidRPr="005402EB">
        <w:rPr>
          <w:rFonts w:ascii="Trebuchet MS" w:hAnsi="Trebuchet MS" w:cs="Times New Roman"/>
        </w:rPr>
        <w:t>Kapitel </w:t>
      </w:r>
      <w:r w:rsidRPr="005402EB">
        <w:rPr>
          <w:rFonts w:ascii="Trebuchet MS" w:hAnsi="Trebuchet MS" w:cs="Times New Roman"/>
        </w:rPr>
        <w:t xml:space="preserve">6.7). </w:t>
      </w:r>
    </w:p>
    <w:p w14:paraId="5A4A344D" w14:textId="77777777" w:rsidR="00F05A80" w:rsidRPr="005402EB" w:rsidRDefault="00F05A80" w:rsidP="007A09E9">
      <w:pPr>
        <w:ind w:left="567" w:right="17"/>
        <w:rPr>
          <w:rFonts w:ascii="Trebuchet MS" w:hAnsi="Trebuchet MS" w:cs="Times New Roman"/>
        </w:rPr>
      </w:pPr>
    </w:p>
    <w:p w14:paraId="6BC56255" w14:textId="77777777" w:rsidR="007A09E9" w:rsidRPr="005402EB" w:rsidRDefault="00553198" w:rsidP="007A09E9">
      <w:pPr>
        <w:ind w:left="567" w:right="17"/>
        <w:rPr>
          <w:rFonts w:ascii="Trebuchet MS" w:eastAsia="Times New Roman" w:hAnsi="Trebuchet MS" w:cs="Times New Roman"/>
          <w:lang w:eastAsia="de-AT"/>
        </w:rPr>
      </w:pPr>
      <w:r w:rsidRPr="005402EB">
        <w:rPr>
          <w:rFonts w:ascii="Trebuchet MS" w:hAnsi="Trebuchet MS" w:cs="Times New Roman"/>
        </w:rPr>
        <w:t xml:space="preserve">Als internationale Best Practice werden vom Ausgründungsrahmen insbesondere folgende hervorgehoben: das niederländische Modell, wo zwölf von 14 staatlichen Universitäten gemeinsame </w:t>
      </w:r>
      <w:r w:rsidR="00437FC8" w:rsidRPr="005402EB">
        <w:rPr>
          <w:rFonts w:ascii="Trebuchet MS" w:hAnsi="Trebuchet MS" w:cs="Times New Roman"/>
        </w:rPr>
        <w:t>Spin-off</w:t>
      </w:r>
      <w:r w:rsidRPr="005402EB">
        <w:rPr>
          <w:rFonts w:ascii="Trebuchet MS" w:hAnsi="Trebuchet MS" w:cs="Times New Roman"/>
        </w:rPr>
        <w:t>-Standards umsetzen</w:t>
      </w:r>
      <w:r>
        <w:rPr>
          <w:rStyle w:val="Funotenzeichen"/>
          <w:rFonts w:ascii="Trebuchet MS" w:hAnsi="Trebuchet MS" w:cs="Times New Roman"/>
        </w:rPr>
        <w:footnoteReference w:id="21"/>
      </w:r>
      <w:r w:rsidRPr="005402EB">
        <w:rPr>
          <w:rFonts w:ascii="Trebuchet MS" w:hAnsi="Trebuchet MS" w:cs="Times New Roman"/>
        </w:rPr>
        <w:t>, die Technische Universität München ("</w:t>
      </w:r>
      <w:r w:rsidRPr="005402EB">
        <w:rPr>
          <w:rFonts w:ascii="Trebuchet MS" w:hAnsi="Trebuchet MS" w:cs="Times New Roman"/>
          <w:b/>
        </w:rPr>
        <w:t>TUM</w:t>
      </w:r>
      <w:r w:rsidRPr="005402EB">
        <w:rPr>
          <w:rFonts w:ascii="Trebuchet MS" w:hAnsi="Trebuchet MS" w:cs="Times New Roman"/>
        </w:rPr>
        <w:t>") mit ihrem Fast-Track-Modell</w:t>
      </w:r>
      <w:r>
        <w:rPr>
          <w:rStyle w:val="Funotenzeichen"/>
          <w:rFonts w:ascii="Trebuchet MS" w:hAnsi="Trebuchet MS" w:cs="Times New Roman"/>
        </w:rPr>
        <w:footnoteReference w:id="22"/>
      </w:r>
      <w:r w:rsidRPr="005402EB">
        <w:rPr>
          <w:rFonts w:ascii="Trebuchet MS" w:hAnsi="Trebuchet MS" w:cs="Times New Roman"/>
        </w:rPr>
        <w:t>, die RWTH Aachen</w:t>
      </w:r>
      <w:r>
        <w:rPr>
          <w:rStyle w:val="Funotenzeichen"/>
          <w:rFonts w:ascii="Trebuchet MS" w:hAnsi="Trebuchet MS" w:cs="Times New Roman"/>
        </w:rPr>
        <w:footnoteReference w:id="23"/>
      </w:r>
      <w:r w:rsidRPr="005402EB">
        <w:rPr>
          <w:rFonts w:ascii="Trebuchet MS" w:hAnsi="Trebuchet MS" w:cs="Times New Roman"/>
        </w:rPr>
        <w:t xml:space="preserve"> sowie Ansätze von TU Delft</w:t>
      </w:r>
      <w:r>
        <w:rPr>
          <w:rStyle w:val="Funotenzeichen"/>
          <w:rFonts w:ascii="Trebuchet MS" w:hAnsi="Trebuchet MS" w:cs="Times New Roman"/>
        </w:rPr>
        <w:footnoteReference w:id="24"/>
      </w:r>
      <w:r w:rsidRPr="005402EB">
        <w:rPr>
          <w:rFonts w:ascii="Trebuchet MS" w:hAnsi="Trebuchet MS" w:cs="Times New Roman"/>
        </w:rPr>
        <w:t xml:space="preserve"> oder der University of St. Andrews, die zunächst exklusive Lizenzen vergeben und bei Erreichen bestimmter Meilensteine eine IP-Übertragung gegen Unternehmensanteile vorsehen.</w:t>
      </w:r>
    </w:p>
    <w:p w14:paraId="0E5A5A75" w14:textId="77777777" w:rsidR="007A09E9" w:rsidRPr="005402EB" w:rsidRDefault="00553198" w:rsidP="005402EB">
      <w:pPr>
        <w:keepNext/>
        <w:keepLines/>
        <w:rPr>
          <w:rFonts w:ascii="Trebuchet MS" w:eastAsia="SimSun" w:hAnsi="Trebuchet MS" w:cs="Times New Roman"/>
          <w:bCs/>
          <w:u w:val="single"/>
          <w:lang w:eastAsia="en-GB" w:bidi="ar-AE"/>
        </w:rPr>
      </w:pPr>
      <w:bookmarkStart w:id="181" w:name="_Toc195793313"/>
      <w:r w:rsidRPr="005402EB">
        <w:rPr>
          <w:rFonts w:ascii="Trebuchet MS" w:eastAsia="SimSun" w:hAnsi="Trebuchet MS" w:cs="Times New Roman"/>
          <w:bCs/>
          <w:u w:val="single"/>
          <w:lang w:eastAsia="en-GB" w:bidi="ar-AE"/>
        </w:rPr>
        <w:t>Welche Beteiligungsformen sind möglich?</w:t>
      </w:r>
      <w:bookmarkEnd w:id="181"/>
    </w:p>
    <w:p w14:paraId="3B4CEC7B" w14:textId="77777777" w:rsidR="007A09E9" w:rsidRPr="005402EB" w:rsidRDefault="007A09E9" w:rsidP="0091217E">
      <w:pPr>
        <w:keepNext/>
        <w:keepLines/>
        <w:ind w:right="17"/>
        <w:rPr>
          <w:rFonts w:ascii="Trebuchet MS" w:eastAsia="SimSun" w:hAnsi="Trebuchet MS" w:cs="Times New Roman"/>
          <w:bCs/>
          <w:lang w:eastAsia="en-GB" w:bidi="ar-AE"/>
        </w:rPr>
      </w:pPr>
    </w:p>
    <w:tbl>
      <w:tblPr>
        <w:tblStyle w:val="Tabellenraster"/>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4"/>
      </w:tblGrid>
      <w:tr w:rsidR="004812B1" w14:paraId="3E31C23C" w14:textId="77777777" w:rsidTr="009E4D7E">
        <w:tc>
          <w:tcPr>
            <w:tcW w:w="2835" w:type="dxa"/>
          </w:tcPr>
          <w:p w14:paraId="11190A72" w14:textId="77777777" w:rsidR="007A09E9" w:rsidRPr="005402EB" w:rsidRDefault="00553198" w:rsidP="0091217E">
            <w:pPr>
              <w:keepNext/>
              <w:keepLines/>
              <w:ind w:left="-103" w:right="17" w:hanging="2"/>
              <w:rPr>
                <w:rFonts w:ascii="Trebuchet MS" w:hAnsi="Trebuchet MS" w:cs="Times New Roman"/>
                <w:lang w:eastAsia="de-AT"/>
              </w:rPr>
            </w:pPr>
            <w:r w:rsidRPr="005402EB">
              <w:rPr>
                <w:rFonts w:ascii="Trebuchet MS" w:hAnsi="Trebuchet MS" w:cs="Times New Roman"/>
                <w:u w:val="single"/>
              </w:rPr>
              <w:t>Lizenzierung des IP</w:t>
            </w:r>
            <w:r w:rsidRPr="005402EB">
              <w:rPr>
                <w:rFonts w:ascii="Trebuchet MS" w:hAnsi="Trebuchet MS" w:cs="Times New Roman"/>
              </w:rPr>
              <w:t>:</w:t>
            </w:r>
          </w:p>
        </w:tc>
        <w:tc>
          <w:tcPr>
            <w:tcW w:w="5954" w:type="dxa"/>
          </w:tcPr>
          <w:p w14:paraId="08B27023" w14:textId="77777777" w:rsidR="007A09E9" w:rsidRPr="005402EB" w:rsidRDefault="00553198" w:rsidP="0091217E">
            <w:pPr>
              <w:keepNext/>
              <w:keepLines/>
              <w:ind w:right="-106"/>
              <w:rPr>
                <w:rFonts w:ascii="Trebuchet MS" w:eastAsia="Times New Roman" w:hAnsi="Trebuchet MS" w:cs="Times New Roman"/>
                <w:lang w:eastAsia="de-AT"/>
              </w:rPr>
            </w:pPr>
            <w:r w:rsidRPr="005402EB">
              <w:rPr>
                <w:rFonts w:ascii="Trebuchet MS" w:eastAsia="Times New Roman" w:hAnsi="Trebuchet MS" w:cs="Times New Roman"/>
                <w:lang w:eastAsia="de-AT"/>
              </w:rPr>
              <w:t xml:space="preserve">Das IP verbleibt bei der </w:t>
            </w:r>
            <w:r w:rsidRPr="005402EB">
              <w:rPr>
                <w:rFonts w:ascii="Trebuchet MS" w:hAnsi="Trebuchet MS" w:cs="Times New Roman"/>
              </w:rPr>
              <w:t>Hochschule</w:t>
            </w:r>
            <w:r w:rsidRPr="005402EB">
              <w:rPr>
                <w:rFonts w:ascii="Trebuchet MS" w:eastAsia="Times New Roman" w:hAnsi="Trebuchet MS" w:cs="Times New Roman"/>
                <w:lang w:eastAsia="de-AT"/>
              </w:rPr>
              <w:t xml:space="preserve"> und wird gegen Zahlung von Lizenzgebühren an das </w:t>
            </w:r>
            <w:r w:rsidR="00437FC8" w:rsidRPr="005402EB">
              <w:rPr>
                <w:rFonts w:ascii="Trebuchet MS" w:eastAsia="Times New Roman" w:hAnsi="Trebuchet MS" w:cs="Times New Roman"/>
                <w:lang w:eastAsia="de-AT"/>
              </w:rPr>
              <w:t>Spin-off</w:t>
            </w:r>
            <w:r w:rsidRPr="005402EB">
              <w:rPr>
                <w:rFonts w:ascii="Trebuchet MS" w:eastAsia="Times New Roman" w:hAnsi="Trebuchet MS" w:cs="Times New Roman"/>
                <w:lang w:eastAsia="de-AT"/>
              </w:rPr>
              <w:t xml:space="preserve"> überlassen. Lizenzmodelle können einfach oder exklusiv gestaltet sein. </w:t>
            </w:r>
            <w:r w:rsidRPr="005402EB">
              <w:rPr>
                <w:rFonts w:ascii="Trebuchet MS" w:hAnsi="Trebuchet MS" w:cs="Times New Roman"/>
              </w:rPr>
              <w:t>Hochschule</w:t>
            </w:r>
            <w:r w:rsidRPr="005402EB">
              <w:rPr>
                <w:rFonts w:ascii="Trebuchet MS" w:eastAsia="Times New Roman" w:hAnsi="Trebuchet MS" w:cs="Times New Roman"/>
                <w:lang w:eastAsia="de-AT"/>
              </w:rPr>
              <w:t xml:space="preserve">n behalten regelmäßig ein Nutzungsrecht für Forschungs- und Lehrzwecke. </w:t>
            </w:r>
          </w:p>
          <w:p w14:paraId="4084B573" w14:textId="77777777" w:rsidR="007A09E9" w:rsidRPr="005402EB" w:rsidRDefault="007A09E9" w:rsidP="0091217E">
            <w:pPr>
              <w:keepNext/>
              <w:keepLines/>
              <w:ind w:right="-106"/>
              <w:rPr>
                <w:rFonts w:ascii="Trebuchet MS" w:eastAsia="Times New Roman" w:hAnsi="Trebuchet MS" w:cs="Times New Roman"/>
                <w:lang w:eastAsia="de-AT"/>
              </w:rPr>
            </w:pPr>
          </w:p>
        </w:tc>
      </w:tr>
      <w:tr w:rsidR="004812B1" w14:paraId="5C394353" w14:textId="77777777" w:rsidTr="009E4D7E">
        <w:tc>
          <w:tcPr>
            <w:tcW w:w="2835" w:type="dxa"/>
          </w:tcPr>
          <w:p w14:paraId="15F56040" w14:textId="77777777" w:rsidR="007A09E9" w:rsidRPr="005402EB" w:rsidRDefault="00553198" w:rsidP="00155FD5">
            <w:pPr>
              <w:keepNext/>
              <w:keepLines/>
              <w:ind w:left="-103" w:right="17" w:hanging="2"/>
              <w:rPr>
                <w:rFonts w:ascii="Trebuchet MS" w:hAnsi="Trebuchet MS" w:cs="Times New Roman"/>
                <w:u w:val="single"/>
              </w:rPr>
            </w:pPr>
            <w:r w:rsidRPr="005402EB">
              <w:rPr>
                <w:rFonts w:ascii="Trebuchet MS" w:hAnsi="Trebuchet MS" w:cs="Times New Roman"/>
                <w:u w:val="single"/>
              </w:rPr>
              <w:t>Direkte Beteiligung in Form von Unternehmensanteilen (</w:t>
            </w:r>
            <w:r w:rsidR="0011488E" w:rsidRPr="005402EB">
              <w:rPr>
                <w:rFonts w:ascii="Trebuchet MS" w:hAnsi="Trebuchet MS" w:cs="Times New Roman"/>
                <w:u w:val="single"/>
              </w:rPr>
              <w:t>"</w:t>
            </w:r>
            <w:r w:rsidRPr="005402EB">
              <w:rPr>
                <w:rFonts w:ascii="Trebuchet MS" w:hAnsi="Trebuchet MS" w:cs="Times New Roman"/>
                <w:b/>
                <w:u w:val="single"/>
              </w:rPr>
              <w:t>Equity</w:t>
            </w:r>
            <w:r w:rsidR="0011488E" w:rsidRPr="005402EB">
              <w:rPr>
                <w:rFonts w:ascii="Trebuchet MS" w:hAnsi="Trebuchet MS" w:cs="Times New Roman"/>
                <w:u w:val="single"/>
              </w:rPr>
              <w:t>"</w:t>
            </w:r>
            <w:r w:rsidRPr="005402EB">
              <w:rPr>
                <w:rFonts w:ascii="Trebuchet MS" w:hAnsi="Trebuchet MS" w:cs="Times New Roman"/>
                <w:u w:val="single"/>
              </w:rPr>
              <w:t>)</w:t>
            </w:r>
            <w:r>
              <w:rPr>
                <w:rStyle w:val="Funotenzeichen"/>
                <w:rFonts w:ascii="Trebuchet MS" w:hAnsi="Trebuchet MS" w:cs="Times New Roman"/>
                <w:u w:val="single"/>
              </w:rPr>
              <w:footnoteReference w:id="25"/>
            </w:r>
            <w:r w:rsidRPr="005402EB">
              <w:rPr>
                <w:rFonts w:ascii="Trebuchet MS" w:hAnsi="Trebuchet MS" w:cs="Times New Roman"/>
              </w:rPr>
              <w:t>:</w:t>
            </w:r>
          </w:p>
        </w:tc>
        <w:tc>
          <w:tcPr>
            <w:tcW w:w="5954" w:type="dxa"/>
          </w:tcPr>
          <w:p w14:paraId="017A32AC" w14:textId="77777777" w:rsidR="007A09E9" w:rsidRPr="005402EB" w:rsidRDefault="00553198" w:rsidP="0091217E">
            <w:pPr>
              <w:keepNext/>
              <w:keepLines/>
              <w:ind w:right="-106"/>
              <w:rPr>
                <w:rFonts w:ascii="Trebuchet MS" w:eastAsia="Times New Roman" w:hAnsi="Trebuchet MS" w:cs="Times New Roman"/>
                <w:lang w:eastAsia="de-AT"/>
              </w:rPr>
            </w:pPr>
            <w:r w:rsidRPr="005402EB">
              <w:rPr>
                <w:rFonts w:ascii="Trebuchet MS" w:eastAsia="Times New Roman" w:hAnsi="Trebuchet MS" w:cs="Times New Roman"/>
                <w:lang w:eastAsia="de-AT"/>
              </w:rPr>
              <w:t>Eine weitere gängige Verwertungsform ist die direkte (Minderheits-)Beteiligung der Hochschule in Form von Unternehmensanteilen. Die Beteiligung kann strategischer oder rein finanzieller Natur sein.</w:t>
            </w:r>
          </w:p>
          <w:p w14:paraId="47F6A589" w14:textId="77777777" w:rsidR="007A09E9" w:rsidRPr="005402EB" w:rsidRDefault="007A09E9" w:rsidP="0091217E">
            <w:pPr>
              <w:keepNext/>
              <w:keepLines/>
              <w:ind w:right="-106"/>
              <w:rPr>
                <w:rFonts w:ascii="Trebuchet MS" w:eastAsia="Times New Roman" w:hAnsi="Trebuchet MS" w:cs="Times New Roman"/>
                <w:lang w:eastAsia="de-AT"/>
              </w:rPr>
            </w:pPr>
          </w:p>
        </w:tc>
      </w:tr>
      <w:tr w:rsidR="004812B1" w14:paraId="6D4DD3CE" w14:textId="77777777" w:rsidTr="009E4D7E">
        <w:tc>
          <w:tcPr>
            <w:tcW w:w="2835" w:type="dxa"/>
          </w:tcPr>
          <w:p w14:paraId="1BD8A231" w14:textId="77777777" w:rsidR="007A09E9" w:rsidRPr="005402EB" w:rsidRDefault="00553198" w:rsidP="0091217E">
            <w:pPr>
              <w:keepNext/>
              <w:keepLines/>
              <w:ind w:left="-103" w:right="17" w:hanging="2"/>
              <w:rPr>
                <w:rFonts w:ascii="Trebuchet MS" w:hAnsi="Trebuchet MS" w:cs="Times New Roman"/>
                <w:u w:val="single"/>
              </w:rPr>
            </w:pPr>
            <w:r w:rsidRPr="005402EB">
              <w:rPr>
                <w:rFonts w:ascii="Trebuchet MS" w:hAnsi="Trebuchet MS" w:cs="Times New Roman"/>
                <w:u w:val="single"/>
              </w:rPr>
              <w:t>Virtuelle Beteiligung (</w:t>
            </w:r>
            <w:r w:rsidR="009662EA" w:rsidRPr="005402EB">
              <w:rPr>
                <w:rFonts w:ascii="Trebuchet MS" w:hAnsi="Trebuchet MS" w:cs="Times New Roman"/>
                <w:u w:val="single"/>
              </w:rPr>
              <w:t>"</w:t>
            </w:r>
            <w:r w:rsidRPr="005402EB">
              <w:rPr>
                <w:rFonts w:ascii="Trebuchet MS" w:hAnsi="Trebuchet MS" w:cs="Times New Roman"/>
                <w:b/>
                <w:u w:val="single"/>
              </w:rPr>
              <w:t>Phantom Shares</w:t>
            </w:r>
            <w:r w:rsidR="009662EA" w:rsidRPr="005402EB">
              <w:rPr>
                <w:rFonts w:ascii="Trebuchet MS" w:hAnsi="Trebuchet MS" w:cs="Times New Roman"/>
                <w:u w:val="single"/>
              </w:rPr>
              <w:t>"</w:t>
            </w:r>
            <w:r w:rsidRPr="005402EB">
              <w:rPr>
                <w:rFonts w:ascii="Trebuchet MS" w:hAnsi="Trebuchet MS" w:cs="Times New Roman"/>
                <w:u w:val="single"/>
              </w:rPr>
              <w:t>, Genussrechte)</w:t>
            </w:r>
            <w:r w:rsidRPr="005402EB">
              <w:rPr>
                <w:rFonts w:ascii="Trebuchet MS" w:hAnsi="Trebuchet MS" w:cs="Times New Roman"/>
              </w:rPr>
              <w:t>:</w:t>
            </w:r>
          </w:p>
        </w:tc>
        <w:tc>
          <w:tcPr>
            <w:tcW w:w="5954" w:type="dxa"/>
          </w:tcPr>
          <w:p w14:paraId="60D2FFE0" w14:textId="77777777" w:rsidR="007A09E9" w:rsidRPr="005402EB" w:rsidRDefault="00553198" w:rsidP="0091217E">
            <w:pPr>
              <w:keepNext/>
              <w:keepLines/>
              <w:ind w:right="-106"/>
              <w:rPr>
                <w:rFonts w:ascii="Trebuchet MS" w:eastAsia="Times New Roman" w:hAnsi="Trebuchet MS" w:cs="Times New Roman"/>
                <w:lang w:eastAsia="de-AT"/>
              </w:rPr>
            </w:pPr>
            <w:r w:rsidRPr="005402EB">
              <w:rPr>
                <w:rFonts w:ascii="Trebuchet MS" w:eastAsia="Times New Roman" w:hAnsi="Trebuchet MS" w:cs="Times New Roman"/>
                <w:lang w:eastAsia="de-AT"/>
              </w:rPr>
              <w:t xml:space="preserve">Statt einer echten gesellschaftsrechtlichen Beteiligung kann die </w:t>
            </w:r>
            <w:r w:rsidRPr="005402EB">
              <w:rPr>
                <w:rFonts w:ascii="Trebuchet MS" w:hAnsi="Trebuchet MS" w:cs="Times New Roman"/>
              </w:rPr>
              <w:t>Hochschule</w:t>
            </w:r>
            <w:r w:rsidRPr="005402EB">
              <w:rPr>
                <w:rFonts w:ascii="Trebuchet MS" w:eastAsia="Times New Roman" w:hAnsi="Trebuchet MS" w:cs="Times New Roman"/>
                <w:lang w:eastAsia="de-AT"/>
              </w:rPr>
              <w:t xml:space="preserve"> auch eine rein wirtschaftliche Teilhabe in Form von virtuellen Anteilen erhalten. Diese ermöglichen eine Beteiligung am Unternehmenserfolg (insb</w:t>
            </w:r>
            <w:r w:rsidR="0091217E" w:rsidRPr="005402EB">
              <w:rPr>
                <w:rFonts w:ascii="Trebuchet MS" w:eastAsia="Times New Roman" w:hAnsi="Trebuchet MS" w:cs="Times New Roman"/>
                <w:lang w:eastAsia="de-AT"/>
              </w:rPr>
              <w:t>esondere</w:t>
            </w:r>
            <w:r w:rsidRPr="005402EB">
              <w:rPr>
                <w:rFonts w:ascii="Trebuchet MS" w:eastAsia="Times New Roman" w:hAnsi="Trebuchet MS" w:cs="Times New Roman"/>
                <w:lang w:eastAsia="de-AT"/>
              </w:rPr>
              <w:t xml:space="preserve"> Exit-Erlöse und Dividenden), ohne Stimmrechte ode</w:t>
            </w:r>
            <w:r w:rsidR="0091217E" w:rsidRPr="005402EB">
              <w:rPr>
                <w:rFonts w:ascii="Trebuchet MS" w:eastAsia="Times New Roman" w:hAnsi="Trebuchet MS" w:cs="Times New Roman"/>
                <w:lang w:eastAsia="de-AT"/>
              </w:rPr>
              <w:t>r Verwaltungsaufwand für die H</w:t>
            </w:r>
            <w:r w:rsidRPr="005402EB">
              <w:rPr>
                <w:rFonts w:ascii="Trebuchet MS" w:eastAsia="Times New Roman" w:hAnsi="Trebuchet MS" w:cs="Times New Roman"/>
                <w:lang w:eastAsia="de-AT"/>
              </w:rPr>
              <w:t>ochschule. Ein vergleichbares Instrument stellen UWA bei der FlexCo dar.</w:t>
            </w:r>
          </w:p>
          <w:p w14:paraId="19AF188F" w14:textId="77777777" w:rsidR="007A09E9" w:rsidRPr="005402EB" w:rsidRDefault="007A09E9" w:rsidP="0091217E">
            <w:pPr>
              <w:keepNext/>
              <w:keepLines/>
              <w:ind w:right="-106"/>
              <w:rPr>
                <w:rFonts w:ascii="Trebuchet MS" w:eastAsia="Times New Roman" w:hAnsi="Trebuchet MS" w:cs="Times New Roman"/>
                <w:lang w:eastAsia="de-AT"/>
              </w:rPr>
            </w:pPr>
          </w:p>
        </w:tc>
      </w:tr>
      <w:tr w:rsidR="004812B1" w14:paraId="48A4FCE7" w14:textId="77777777" w:rsidTr="009E4D7E">
        <w:tc>
          <w:tcPr>
            <w:tcW w:w="2835" w:type="dxa"/>
          </w:tcPr>
          <w:p w14:paraId="5DC365F8" w14:textId="77777777" w:rsidR="007A09E9" w:rsidRPr="005402EB" w:rsidRDefault="00553198" w:rsidP="0091217E">
            <w:pPr>
              <w:keepNext/>
              <w:keepLines/>
              <w:ind w:left="-103" w:right="17" w:hanging="2"/>
              <w:rPr>
                <w:rFonts w:ascii="Trebuchet MS" w:hAnsi="Trebuchet MS" w:cs="Times New Roman"/>
                <w:u w:val="single"/>
              </w:rPr>
            </w:pPr>
            <w:r w:rsidRPr="005402EB">
              <w:rPr>
                <w:rFonts w:ascii="Trebuchet MS" w:hAnsi="Trebuchet MS" w:cs="Times New Roman"/>
                <w:u w:val="single"/>
              </w:rPr>
              <w:t>Hybride Modelle</w:t>
            </w:r>
            <w:r w:rsidRPr="005402EB">
              <w:rPr>
                <w:rFonts w:ascii="Trebuchet MS" w:hAnsi="Trebuchet MS" w:cs="Times New Roman"/>
              </w:rPr>
              <w:t>:</w:t>
            </w:r>
          </w:p>
        </w:tc>
        <w:tc>
          <w:tcPr>
            <w:tcW w:w="5954" w:type="dxa"/>
          </w:tcPr>
          <w:p w14:paraId="2C2BB6BC" w14:textId="77777777" w:rsidR="007A09E9" w:rsidRPr="005402EB" w:rsidRDefault="00553198" w:rsidP="0091217E">
            <w:pPr>
              <w:keepNext/>
              <w:keepLines/>
              <w:ind w:right="-106"/>
              <w:rPr>
                <w:rFonts w:ascii="Trebuchet MS" w:eastAsia="Times New Roman" w:hAnsi="Trebuchet MS" w:cs="Times New Roman"/>
                <w:lang w:eastAsia="de-AT"/>
              </w:rPr>
            </w:pPr>
            <w:r w:rsidRPr="005402EB">
              <w:rPr>
                <w:rFonts w:ascii="Trebuchet MS" w:eastAsia="Times New Roman" w:hAnsi="Trebuchet MS" w:cs="Times New Roman"/>
                <w:lang w:eastAsia="de-AT"/>
              </w:rPr>
              <w:t xml:space="preserve">Ein kombiniertes Modell aus Lizenzvergabe und Beteiligung ist ebenfalls möglich. </w:t>
            </w:r>
          </w:p>
          <w:p w14:paraId="240E0365" w14:textId="77777777" w:rsidR="007A09E9" w:rsidRPr="005402EB" w:rsidRDefault="007A09E9" w:rsidP="0091217E">
            <w:pPr>
              <w:keepNext/>
              <w:keepLines/>
              <w:ind w:right="-106"/>
              <w:rPr>
                <w:rFonts w:ascii="Trebuchet MS" w:eastAsia="Times New Roman" w:hAnsi="Trebuchet MS" w:cs="Times New Roman"/>
                <w:lang w:eastAsia="de-AT"/>
              </w:rPr>
            </w:pPr>
          </w:p>
        </w:tc>
      </w:tr>
    </w:tbl>
    <w:p w14:paraId="7C870122" w14:textId="77777777" w:rsidR="007A09E9" w:rsidRPr="007E5830" w:rsidRDefault="007A09E9" w:rsidP="007A09E9">
      <w:pPr>
        <w:pStyle w:val="Formatvorlage6"/>
        <w:spacing w:line="320" w:lineRule="exact"/>
        <w:ind w:left="567" w:firstLine="0"/>
        <w:rPr>
          <w:rFonts w:ascii="Trebuchet MS" w:hAnsi="Trebuchet MS"/>
        </w:rPr>
      </w:pPr>
    </w:p>
    <w:p w14:paraId="62435FAC" w14:textId="77777777" w:rsidR="00A70A04" w:rsidRPr="007E5830" w:rsidRDefault="00553198" w:rsidP="00750F6E">
      <w:pPr>
        <w:pStyle w:val="berschrift2"/>
        <w:rPr>
          <w:rFonts w:ascii="Trebuchet MS" w:hAnsi="Trebuchet MS"/>
        </w:rPr>
      </w:pPr>
      <w:bookmarkStart w:id="182" w:name="_Ref205995947"/>
      <w:bookmarkStart w:id="183" w:name="_Toc210123798"/>
      <w:r w:rsidRPr="007E5830">
        <w:rPr>
          <w:rFonts w:ascii="Trebuchet MS" w:hAnsi="Trebuchet MS"/>
        </w:rPr>
        <w:t>Geschäftsführungsverträge und Organbestellung</w:t>
      </w:r>
      <w:bookmarkEnd w:id="178"/>
      <w:bookmarkEnd w:id="182"/>
      <w:bookmarkEnd w:id="183"/>
    </w:p>
    <w:p w14:paraId="4DBA4018" w14:textId="77777777" w:rsidR="003A4A25" w:rsidRPr="007E5830" w:rsidRDefault="00553198" w:rsidP="003A4A25">
      <w:pPr>
        <w:ind w:left="567"/>
        <w:rPr>
          <w:rFonts w:ascii="Trebuchet MS" w:eastAsia="SimSun" w:hAnsi="Trebuchet MS" w:cs="Times New Roman"/>
          <w:bCs/>
          <w:lang w:eastAsia="en-GB" w:bidi="ar-AE"/>
        </w:rPr>
      </w:pPr>
      <w:r w:rsidRPr="007E5830">
        <w:rPr>
          <w:rFonts w:ascii="Trebuchet MS" w:eastAsia="SimSun" w:hAnsi="Trebuchet MS" w:cs="Times New Roman"/>
          <w:bCs/>
          <w:lang w:eastAsia="en-GB" w:bidi="ar-AE"/>
        </w:rPr>
        <w:t xml:space="preserve">Bereits in der Gründungsphase sollte geklärt werden, wer das Unternehmen führt und auch wie diese Führung ausgestaltet ist. Professionelle Strukturen schaffen Vertrauen gegenüber </w:t>
      </w:r>
      <w:r w:rsidR="001326D5" w:rsidRPr="007E5830">
        <w:rPr>
          <w:rFonts w:ascii="Trebuchet MS" w:eastAsia="SimSun" w:hAnsi="Trebuchet MS" w:cs="Times New Roman"/>
          <w:bCs/>
          <w:lang w:eastAsia="en-GB" w:bidi="ar-AE"/>
        </w:rPr>
        <w:t>Investorinnen und Investoren</w:t>
      </w:r>
      <w:r w:rsidRPr="007E5830">
        <w:rPr>
          <w:rFonts w:ascii="Trebuchet MS" w:eastAsia="SimSun" w:hAnsi="Trebuchet MS" w:cs="Times New Roman"/>
          <w:bCs/>
          <w:lang w:eastAsia="en-GB" w:bidi="ar-AE"/>
        </w:rPr>
        <w:t xml:space="preserve">, der </w:t>
      </w:r>
      <w:r w:rsidR="00501AE3" w:rsidRPr="007E5830">
        <w:rPr>
          <w:rFonts w:ascii="Trebuchet MS" w:eastAsia="SimSun" w:hAnsi="Trebuchet MS" w:cs="Times New Roman"/>
          <w:bCs/>
          <w:lang w:eastAsia="en-GB" w:bidi="ar-AE"/>
        </w:rPr>
        <w:t xml:space="preserve">Hochschule </w:t>
      </w:r>
      <w:r w:rsidRPr="007E5830">
        <w:rPr>
          <w:rFonts w:ascii="Trebuchet MS" w:eastAsia="SimSun" w:hAnsi="Trebuchet MS" w:cs="Times New Roman"/>
          <w:bCs/>
          <w:lang w:eastAsia="en-GB" w:bidi="ar-AE"/>
        </w:rPr>
        <w:t>und anderen Partner:innen und helfen, interne Konflikte zu vermeiden.</w:t>
      </w:r>
    </w:p>
    <w:p w14:paraId="7D39C729" w14:textId="77777777" w:rsidR="003A4A25" w:rsidRPr="007E5830" w:rsidRDefault="003A4A25" w:rsidP="003A4A25">
      <w:pPr>
        <w:ind w:left="720" w:right="17"/>
        <w:rPr>
          <w:rFonts w:ascii="Trebuchet MS" w:eastAsia="Times New Roman" w:hAnsi="Trebuchet MS" w:cs="Times New Roman"/>
          <w:lang w:eastAsia="de-AT"/>
        </w:rPr>
      </w:pPr>
    </w:p>
    <w:tbl>
      <w:tblPr>
        <w:tblStyle w:val="Tabellenraster"/>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14:paraId="21B462D0" w14:textId="77777777" w:rsidTr="003A4A25">
        <w:tc>
          <w:tcPr>
            <w:tcW w:w="2835" w:type="dxa"/>
          </w:tcPr>
          <w:p w14:paraId="2C9A660F" w14:textId="77777777" w:rsidR="003A4A25" w:rsidRPr="007E5830" w:rsidRDefault="00553198" w:rsidP="003A4A25">
            <w:pPr>
              <w:ind w:left="-103" w:right="17"/>
              <w:rPr>
                <w:rFonts w:ascii="Trebuchet MS" w:hAnsi="Trebuchet MS" w:cs="Times New Roman"/>
                <w:u w:val="single"/>
              </w:rPr>
            </w:pPr>
            <w:r w:rsidRPr="007E5830">
              <w:rPr>
                <w:rFonts w:ascii="Trebuchet MS" w:hAnsi="Trebuchet MS" w:cs="Times New Roman"/>
                <w:u w:val="single"/>
              </w:rPr>
              <w:t>Bestellung der Geschäftsführung</w:t>
            </w:r>
            <w:r w:rsidRPr="007E5830">
              <w:rPr>
                <w:rFonts w:ascii="Trebuchet MS" w:hAnsi="Trebuchet MS" w:cs="Times New Roman"/>
              </w:rPr>
              <w:t>:</w:t>
            </w:r>
          </w:p>
        </w:tc>
        <w:tc>
          <w:tcPr>
            <w:tcW w:w="6237" w:type="dxa"/>
          </w:tcPr>
          <w:p w14:paraId="3A4A1229" w14:textId="77777777" w:rsidR="003A4A25" w:rsidRPr="007E5830" w:rsidRDefault="00553198" w:rsidP="003A4A25">
            <w:pPr>
              <w:spacing w:line="276" w:lineRule="auto"/>
              <w:ind w:right="17"/>
              <w:rPr>
                <w:rFonts w:ascii="Trebuchet MS" w:eastAsia="Times New Roman" w:hAnsi="Trebuchet MS" w:cs="Times New Roman"/>
                <w:lang w:eastAsia="de-AT"/>
              </w:rPr>
            </w:pPr>
            <w:r w:rsidRPr="007E5830">
              <w:rPr>
                <w:rFonts w:ascii="Trebuchet MS" w:eastAsia="Times New Roman" w:hAnsi="Trebuchet MS" w:cs="Times New Roman"/>
                <w:lang w:eastAsia="de-AT"/>
              </w:rPr>
              <w:t xml:space="preserve">Bei GmbH und FlexCo erfolgt die Bestellung der Geschäftsführung zumeist durch Gesellschafter:innenbeschluss oder unmittelbar im Gesellschaftsvertrag. Die Geschäftsführer:innen vertreten die Gesellschaft nach außen und tragen die Verantwortung für die laufende Geschäftstätigkeit. Die Eintragung im Firmenbuch ist zwingend. In der Praxis sollte jedenfalls mindestens eine operativ verfügbare, unternehmerisch denkende Person als Geschäftsführer:in eingesetzt werden, insbesondere wenn andere Gründer:innen (zB </w:t>
            </w:r>
            <w:r w:rsidR="00CD526C" w:rsidRPr="007E5830">
              <w:rPr>
                <w:rFonts w:ascii="Trebuchet MS" w:eastAsia="Times New Roman" w:hAnsi="Trebuchet MS" w:cs="Times New Roman"/>
                <w:lang w:eastAsia="de-AT"/>
              </w:rPr>
              <w:t xml:space="preserve">Professorinnen und Professoren </w:t>
            </w:r>
            <w:r w:rsidRPr="007E5830">
              <w:rPr>
                <w:rFonts w:ascii="Trebuchet MS" w:eastAsia="Times New Roman" w:hAnsi="Trebuchet MS" w:cs="Times New Roman"/>
                <w:lang w:eastAsia="de-AT"/>
              </w:rPr>
              <w:t xml:space="preserve">) parallel weiterhin an der </w:t>
            </w:r>
            <w:r w:rsidR="00BD6B03" w:rsidRPr="007E5830">
              <w:rPr>
                <w:rFonts w:ascii="Trebuchet MS" w:eastAsia="Times New Roman" w:hAnsi="Trebuchet MS" w:cs="Times New Roman"/>
                <w:lang w:eastAsia="de-AT"/>
              </w:rPr>
              <w:t xml:space="preserve">Hochschule </w:t>
            </w:r>
            <w:r w:rsidRPr="007E5830">
              <w:rPr>
                <w:rFonts w:ascii="Trebuchet MS" w:eastAsia="Times New Roman" w:hAnsi="Trebuchet MS" w:cs="Times New Roman"/>
                <w:lang w:eastAsia="de-AT"/>
              </w:rPr>
              <w:t xml:space="preserve">tätig bleiben. Empfehlenswert ist </w:t>
            </w:r>
            <w:r w:rsidR="00D41C09" w:rsidRPr="007E5830">
              <w:rPr>
                <w:rFonts w:ascii="Trebuchet MS" w:eastAsia="Times New Roman" w:hAnsi="Trebuchet MS" w:cs="Times New Roman"/>
                <w:lang w:eastAsia="de-AT"/>
              </w:rPr>
              <w:t>zudem, dass die Geschäftsführer</w:t>
            </w:r>
            <w:r w:rsidRPr="007E5830">
              <w:rPr>
                <w:rFonts w:ascii="Trebuchet MS" w:eastAsia="Times New Roman" w:hAnsi="Trebuchet MS" w:cs="Times New Roman"/>
                <w:lang w:eastAsia="de-AT"/>
              </w:rPr>
              <w:t xml:space="preserve">in </w:t>
            </w:r>
            <w:r w:rsidR="00D41C09" w:rsidRPr="007E5830">
              <w:rPr>
                <w:rFonts w:ascii="Trebuchet MS" w:eastAsia="Times New Roman" w:hAnsi="Trebuchet MS" w:cs="Times New Roman"/>
                <w:lang w:eastAsia="de-AT"/>
              </w:rPr>
              <w:t xml:space="preserve">oder der Geschäftsführer </w:t>
            </w:r>
            <w:r w:rsidRPr="007E5830">
              <w:rPr>
                <w:rFonts w:ascii="Trebuchet MS" w:eastAsia="Times New Roman" w:hAnsi="Trebuchet MS" w:cs="Times New Roman"/>
                <w:lang w:eastAsia="de-AT"/>
              </w:rPr>
              <w:t>über eine ausreichende Beteiligung verfügt, da sie</w:t>
            </w:r>
            <w:r w:rsidR="0091217E" w:rsidRPr="007E5830">
              <w:rPr>
                <w:rFonts w:ascii="Trebuchet MS" w:eastAsia="Times New Roman" w:hAnsi="Trebuchet MS" w:cs="Times New Roman"/>
                <w:lang w:eastAsia="de-AT"/>
              </w:rPr>
              <w:t xml:space="preserve"> oder er</w:t>
            </w:r>
            <w:r w:rsidRPr="007E5830">
              <w:rPr>
                <w:rFonts w:ascii="Trebuchet MS" w:eastAsia="Times New Roman" w:hAnsi="Trebuchet MS" w:cs="Times New Roman"/>
                <w:lang w:eastAsia="de-AT"/>
              </w:rPr>
              <w:t xml:space="preserve"> maßgebliche Verantwortung und Haftung trägt und dies zugleich wichtig für</w:t>
            </w:r>
            <w:r w:rsidR="002E11C2" w:rsidRPr="007E5830">
              <w:rPr>
                <w:rFonts w:ascii="Trebuchet MS" w:eastAsia="Times New Roman" w:hAnsi="Trebuchet MS" w:cs="Times New Roman"/>
                <w:lang w:eastAsia="de-AT"/>
              </w:rPr>
              <w:t xml:space="preserve"> einen</w:t>
            </w:r>
            <w:r w:rsidRPr="007E5830">
              <w:rPr>
                <w:rFonts w:ascii="Trebuchet MS" w:eastAsia="Times New Roman" w:hAnsi="Trebuchet MS" w:cs="Times New Roman"/>
                <w:lang w:eastAsia="de-AT"/>
              </w:rPr>
              <w:t xml:space="preserve"> langfristigen Erfolg des Unternehmen</w:t>
            </w:r>
            <w:r w:rsidR="002E11C2" w:rsidRPr="007E5830">
              <w:rPr>
                <w:rFonts w:ascii="Trebuchet MS" w:eastAsia="Times New Roman" w:hAnsi="Trebuchet MS" w:cs="Times New Roman"/>
                <w:lang w:eastAsia="de-AT"/>
              </w:rPr>
              <w:t>s</w:t>
            </w:r>
            <w:r w:rsidRPr="007E5830">
              <w:rPr>
                <w:rFonts w:ascii="Trebuchet MS" w:eastAsia="Times New Roman" w:hAnsi="Trebuchet MS" w:cs="Times New Roman"/>
                <w:lang w:eastAsia="de-AT"/>
              </w:rPr>
              <w:t xml:space="preserve"> ist.</w:t>
            </w:r>
          </w:p>
          <w:p w14:paraId="46A77806" w14:textId="77777777" w:rsidR="003A4A25" w:rsidRPr="007E5830" w:rsidRDefault="003A4A25" w:rsidP="003A4A25">
            <w:pPr>
              <w:ind w:right="17"/>
              <w:rPr>
                <w:rFonts w:ascii="Trebuchet MS" w:eastAsia="Times New Roman" w:hAnsi="Trebuchet MS" w:cs="Times New Roman"/>
                <w:lang w:eastAsia="de-AT"/>
              </w:rPr>
            </w:pPr>
          </w:p>
        </w:tc>
      </w:tr>
      <w:tr w:rsidR="004812B1" w14:paraId="7038C6F9" w14:textId="77777777" w:rsidTr="003A4A25">
        <w:tc>
          <w:tcPr>
            <w:tcW w:w="2835" w:type="dxa"/>
          </w:tcPr>
          <w:p w14:paraId="203F76DE" w14:textId="77777777" w:rsidR="003A4A25" w:rsidRPr="007E5830" w:rsidRDefault="00553198" w:rsidP="003A4A25">
            <w:pPr>
              <w:ind w:left="-103" w:right="17"/>
              <w:rPr>
                <w:rFonts w:ascii="Trebuchet MS" w:hAnsi="Trebuchet MS" w:cs="Times New Roman"/>
                <w:u w:val="single"/>
              </w:rPr>
            </w:pPr>
            <w:r w:rsidRPr="007E5830">
              <w:rPr>
                <w:rFonts w:ascii="Trebuchet MS" w:hAnsi="Trebuchet MS" w:cs="Times New Roman"/>
                <w:u w:val="single"/>
              </w:rPr>
              <w:t>Einzel- vs Gesamtvertretung</w:t>
            </w:r>
            <w:r w:rsidRPr="007E5830">
              <w:rPr>
                <w:rFonts w:ascii="Trebuchet MS" w:hAnsi="Trebuchet MS" w:cs="Times New Roman"/>
              </w:rPr>
              <w:t>:</w:t>
            </w:r>
            <w:r w:rsidRPr="007E5830">
              <w:rPr>
                <w:rFonts w:ascii="Trebuchet MS" w:hAnsi="Trebuchet MS" w:cs="Times New Roman"/>
                <w:u w:val="single"/>
              </w:rPr>
              <w:br/>
            </w:r>
          </w:p>
        </w:tc>
        <w:tc>
          <w:tcPr>
            <w:tcW w:w="6237" w:type="dxa"/>
          </w:tcPr>
          <w:p w14:paraId="3DBFEA0E" w14:textId="77777777" w:rsidR="003A4A25" w:rsidRPr="007E5830" w:rsidRDefault="00553198" w:rsidP="003A4A25">
            <w:pPr>
              <w:ind w:right="17"/>
              <w:rPr>
                <w:rFonts w:ascii="Trebuchet MS" w:eastAsia="Times New Roman" w:hAnsi="Trebuchet MS" w:cs="Times New Roman"/>
                <w:lang w:eastAsia="de-AT"/>
              </w:rPr>
            </w:pPr>
            <w:r w:rsidRPr="007E5830">
              <w:rPr>
                <w:rFonts w:ascii="Trebuchet MS" w:eastAsia="Times New Roman" w:hAnsi="Trebuchet MS" w:cs="Times New Roman"/>
                <w:lang w:eastAsia="de-AT"/>
              </w:rPr>
              <w:t>Bei mehreren Geschäftsführerinnen und Geschäftsführern ist zu entscheiden, ob sie einzeln vertretungsbefugt sind oder nur gemeinsam. Einzelvertretung ist am praktikabelsten, gleichzeitig kann durch Gesamtvertretungsbefugnis eine kollegiale Abstimmung sichergestellt werden. Auch eine gemischte Gesamtvertretung (gemeinsam mit</w:t>
            </w:r>
            <w:r w:rsidR="00CD526C" w:rsidRPr="007E5830">
              <w:rPr>
                <w:rFonts w:ascii="Trebuchet MS" w:eastAsia="Times New Roman" w:hAnsi="Trebuchet MS" w:cs="Times New Roman"/>
                <w:lang w:eastAsia="de-AT"/>
              </w:rPr>
              <w:t xml:space="preserve"> </w:t>
            </w:r>
            <w:r w:rsidR="00EF7E89" w:rsidRPr="007E5830">
              <w:rPr>
                <w:rFonts w:ascii="Trebuchet MS" w:eastAsia="Times New Roman" w:hAnsi="Trebuchet MS" w:cs="Times New Roman"/>
                <w:lang w:eastAsia="de-AT"/>
              </w:rPr>
              <w:t>einer</w:t>
            </w:r>
            <w:r w:rsidR="00CD526C" w:rsidRPr="007E5830">
              <w:rPr>
                <w:rFonts w:ascii="Trebuchet MS" w:eastAsia="Times New Roman" w:hAnsi="Trebuchet MS" w:cs="Times New Roman"/>
                <w:lang w:eastAsia="de-AT"/>
              </w:rPr>
              <w:t xml:space="preserve"> Prokurist</w:t>
            </w:r>
            <w:r w:rsidRPr="007E5830">
              <w:rPr>
                <w:rFonts w:ascii="Trebuchet MS" w:eastAsia="Times New Roman" w:hAnsi="Trebuchet MS" w:cs="Times New Roman"/>
                <w:lang w:eastAsia="de-AT"/>
              </w:rPr>
              <w:t>in</w:t>
            </w:r>
            <w:r w:rsidR="00CD526C" w:rsidRPr="007E5830">
              <w:rPr>
                <w:rFonts w:ascii="Trebuchet MS" w:eastAsia="Times New Roman" w:hAnsi="Trebuchet MS" w:cs="Times New Roman"/>
                <w:lang w:eastAsia="de-AT"/>
              </w:rPr>
              <w:t xml:space="preserve"> oder einem Prokuristen</w:t>
            </w:r>
            <w:r w:rsidRPr="007E5830">
              <w:rPr>
                <w:rFonts w:ascii="Trebuchet MS" w:eastAsia="Times New Roman" w:hAnsi="Trebuchet MS" w:cs="Times New Roman"/>
                <w:lang w:eastAsia="de-AT"/>
              </w:rPr>
              <w:t>) ist möglich.</w:t>
            </w:r>
          </w:p>
          <w:p w14:paraId="0682F8E6" w14:textId="77777777" w:rsidR="003A4A25" w:rsidRPr="007E5830" w:rsidRDefault="003A4A25" w:rsidP="003A4A25">
            <w:pPr>
              <w:ind w:right="17"/>
              <w:rPr>
                <w:rFonts w:ascii="Trebuchet MS" w:eastAsia="Times New Roman" w:hAnsi="Trebuchet MS" w:cs="Times New Roman"/>
                <w:lang w:eastAsia="de-AT"/>
              </w:rPr>
            </w:pPr>
          </w:p>
          <w:p w14:paraId="699352EA" w14:textId="77777777" w:rsidR="003A4A25" w:rsidRPr="007E5830" w:rsidRDefault="00553198" w:rsidP="003A4A25">
            <w:pPr>
              <w:ind w:right="17"/>
              <w:rPr>
                <w:rFonts w:ascii="Trebuchet MS" w:hAnsi="Trebuchet MS" w:cs="Times New Roman"/>
                <w:lang w:eastAsia="de-AT"/>
              </w:rPr>
            </w:pPr>
            <w:r w:rsidRPr="007E5830">
              <w:rPr>
                <w:rFonts w:ascii="Trebuchet MS" w:hAnsi="Trebuchet MS" w:cs="Times New Roman"/>
                <w:lang w:eastAsia="de-AT"/>
              </w:rPr>
              <w:t>Dabei ist die Standardregelung im Gesellschaftsvertrag festzulegen, wobei der jeweilige Bestellungsbeschluss auch abweichende Regelungen vorsehen kann. Die gewählte Regelung muss im Firmenbuch eingetragen.</w:t>
            </w:r>
          </w:p>
          <w:p w14:paraId="53E0C029" w14:textId="77777777" w:rsidR="003A4A25" w:rsidRPr="007E5830" w:rsidRDefault="003A4A25" w:rsidP="003A4A25">
            <w:pPr>
              <w:ind w:right="17"/>
              <w:rPr>
                <w:rFonts w:ascii="Trebuchet MS" w:eastAsia="Times New Roman" w:hAnsi="Trebuchet MS" w:cs="Times New Roman"/>
                <w:lang w:eastAsia="de-AT"/>
              </w:rPr>
            </w:pPr>
          </w:p>
        </w:tc>
      </w:tr>
      <w:tr w:rsidR="004812B1" w14:paraId="6CB7BD36" w14:textId="77777777" w:rsidTr="003A4A25">
        <w:tc>
          <w:tcPr>
            <w:tcW w:w="2835" w:type="dxa"/>
          </w:tcPr>
          <w:p w14:paraId="4D3635BE" w14:textId="77777777" w:rsidR="003A4A25" w:rsidRPr="007E5830" w:rsidRDefault="00553198" w:rsidP="003A4A25">
            <w:pPr>
              <w:ind w:left="-103" w:right="17"/>
              <w:rPr>
                <w:rFonts w:ascii="Trebuchet MS" w:hAnsi="Trebuchet MS" w:cs="Times New Roman"/>
                <w:u w:val="single"/>
              </w:rPr>
            </w:pPr>
            <w:r w:rsidRPr="007E5830">
              <w:rPr>
                <w:rFonts w:ascii="Trebuchet MS" w:hAnsi="Trebuchet MS" w:cs="Times New Roman"/>
                <w:u w:val="single"/>
              </w:rPr>
              <w:t>Geschäftsführungsvertrag</w:t>
            </w:r>
            <w:r w:rsidRPr="007E5830">
              <w:rPr>
                <w:rFonts w:ascii="Trebuchet MS" w:hAnsi="Trebuchet MS" w:cs="Times New Roman"/>
              </w:rPr>
              <w:t>:</w:t>
            </w:r>
          </w:p>
        </w:tc>
        <w:tc>
          <w:tcPr>
            <w:tcW w:w="6237" w:type="dxa"/>
          </w:tcPr>
          <w:p w14:paraId="33B89A75" w14:textId="77777777" w:rsidR="003A4A25" w:rsidRPr="007E5830" w:rsidRDefault="00553198" w:rsidP="003A4A25">
            <w:pPr>
              <w:ind w:right="17"/>
              <w:rPr>
                <w:rFonts w:ascii="Trebuchet MS" w:eastAsia="Times New Roman" w:hAnsi="Trebuchet MS" w:cs="Times New Roman"/>
                <w:lang w:eastAsia="de-AT"/>
              </w:rPr>
            </w:pPr>
            <w:r w:rsidRPr="007E5830">
              <w:rPr>
                <w:rFonts w:ascii="Trebuchet MS" w:eastAsia="Times New Roman" w:hAnsi="Trebuchet MS" w:cs="Times New Roman"/>
                <w:lang w:eastAsia="de-AT"/>
              </w:rPr>
              <w:t>Ein schriftlicher Geschäftsführungsvertrag ist dringend zu empfehlen. Er kann unter anderem regeln:</w:t>
            </w:r>
          </w:p>
          <w:p w14:paraId="4C0A4B93" w14:textId="77777777" w:rsidR="003A4A25" w:rsidRPr="007E5830" w:rsidRDefault="003A4A25" w:rsidP="003A4A25">
            <w:pPr>
              <w:ind w:right="17"/>
              <w:rPr>
                <w:rFonts w:ascii="Trebuchet MS" w:eastAsia="Times New Roman" w:hAnsi="Trebuchet MS" w:cs="Times New Roman"/>
                <w:lang w:eastAsia="de-AT"/>
              </w:rPr>
            </w:pPr>
          </w:p>
          <w:p w14:paraId="420234C6" w14:textId="77777777" w:rsidR="003A4A25" w:rsidRPr="007E5830" w:rsidRDefault="00553198" w:rsidP="003A4A25">
            <w:pPr>
              <w:numPr>
                <w:ilvl w:val="0"/>
                <w:numId w:val="5"/>
              </w:numPr>
              <w:tabs>
                <w:tab w:val="clear" w:pos="720"/>
              </w:tabs>
              <w:ind w:left="597" w:right="17" w:hanging="548"/>
              <w:rPr>
                <w:rFonts w:ascii="Trebuchet MS" w:eastAsia="Times New Roman" w:hAnsi="Trebuchet MS" w:cs="Times New Roman"/>
                <w:lang w:eastAsia="de-AT"/>
              </w:rPr>
            </w:pPr>
            <w:r w:rsidRPr="007E5830">
              <w:rPr>
                <w:rFonts w:ascii="Trebuchet MS" w:eastAsia="Times New Roman" w:hAnsi="Trebuchet MS" w:cs="Times New Roman"/>
                <w:lang w:eastAsia="de-AT"/>
              </w:rPr>
              <w:t>Aufgaben- und Verantwortungsbereiche</w:t>
            </w:r>
          </w:p>
          <w:p w14:paraId="69AF58C2" w14:textId="77777777" w:rsidR="003A4A25" w:rsidRPr="007E5830" w:rsidRDefault="00553198" w:rsidP="003A4A25">
            <w:pPr>
              <w:numPr>
                <w:ilvl w:val="0"/>
                <w:numId w:val="5"/>
              </w:numPr>
              <w:tabs>
                <w:tab w:val="clear" w:pos="720"/>
              </w:tabs>
              <w:ind w:left="597" w:right="17" w:hanging="548"/>
              <w:rPr>
                <w:rFonts w:ascii="Trebuchet MS" w:eastAsia="Times New Roman" w:hAnsi="Trebuchet MS" w:cs="Times New Roman"/>
                <w:lang w:eastAsia="de-AT"/>
              </w:rPr>
            </w:pPr>
            <w:r w:rsidRPr="007E5830">
              <w:rPr>
                <w:rFonts w:ascii="Trebuchet MS" w:eastAsia="Times New Roman" w:hAnsi="Trebuchet MS" w:cs="Times New Roman"/>
                <w:lang w:eastAsia="de-AT"/>
              </w:rPr>
              <w:t>Vergütung, Boni, Nebenleistungen</w:t>
            </w:r>
          </w:p>
          <w:p w14:paraId="06ECF999" w14:textId="77777777" w:rsidR="003A4A25" w:rsidRPr="007E5830" w:rsidRDefault="00553198" w:rsidP="003A4A25">
            <w:pPr>
              <w:numPr>
                <w:ilvl w:val="0"/>
                <w:numId w:val="5"/>
              </w:numPr>
              <w:tabs>
                <w:tab w:val="clear" w:pos="720"/>
              </w:tabs>
              <w:ind w:left="597" w:right="17" w:hanging="548"/>
              <w:rPr>
                <w:rFonts w:ascii="Trebuchet MS" w:eastAsia="Times New Roman" w:hAnsi="Trebuchet MS" w:cs="Times New Roman"/>
                <w:lang w:eastAsia="de-AT"/>
              </w:rPr>
            </w:pPr>
            <w:r w:rsidRPr="007E5830">
              <w:rPr>
                <w:rFonts w:ascii="Trebuchet MS" w:eastAsia="Times New Roman" w:hAnsi="Trebuchet MS" w:cs="Times New Roman"/>
                <w:lang w:eastAsia="de-AT"/>
              </w:rPr>
              <w:t>Kündigungsfristen und Abberufungsmöglichkeiten</w:t>
            </w:r>
          </w:p>
          <w:p w14:paraId="4C30245E" w14:textId="77777777" w:rsidR="003A4A25" w:rsidRPr="007E5830" w:rsidRDefault="00553198" w:rsidP="003A4A25">
            <w:pPr>
              <w:numPr>
                <w:ilvl w:val="0"/>
                <w:numId w:val="5"/>
              </w:numPr>
              <w:tabs>
                <w:tab w:val="clear" w:pos="720"/>
              </w:tabs>
              <w:ind w:left="597" w:right="17" w:hanging="548"/>
              <w:rPr>
                <w:rFonts w:ascii="Trebuchet MS" w:eastAsia="Times New Roman" w:hAnsi="Trebuchet MS" w:cs="Times New Roman"/>
                <w:lang w:eastAsia="de-AT"/>
              </w:rPr>
            </w:pPr>
            <w:r w:rsidRPr="007E5830">
              <w:rPr>
                <w:rFonts w:ascii="Trebuchet MS" w:eastAsia="Times New Roman" w:hAnsi="Trebuchet MS" w:cs="Times New Roman"/>
                <w:lang w:eastAsia="de-AT"/>
              </w:rPr>
              <w:t>Wettbewerbsverbote und Vertraulichkeit</w:t>
            </w:r>
          </w:p>
          <w:p w14:paraId="6DF0166B" w14:textId="77777777" w:rsidR="003A4A25" w:rsidRPr="007E5830" w:rsidRDefault="00553198" w:rsidP="003A4A25">
            <w:pPr>
              <w:numPr>
                <w:ilvl w:val="0"/>
                <w:numId w:val="5"/>
              </w:numPr>
              <w:tabs>
                <w:tab w:val="clear" w:pos="720"/>
              </w:tabs>
              <w:ind w:left="597" w:right="17" w:hanging="548"/>
              <w:rPr>
                <w:rFonts w:ascii="Trebuchet MS" w:eastAsia="Times New Roman" w:hAnsi="Trebuchet MS" w:cs="Times New Roman"/>
                <w:lang w:eastAsia="de-AT"/>
              </w:rPr>
            </w:pPr>
            <w:r w:rsidRPr="007E5830">
              <w:rPr>
                <w:rFonts w:ascii="Trebuchet MS" w:eastAsia="Times New Roman" w:hAnsi="Trebuchet MS" w:cs="Times New Roman"/>
                <w:lang w:eastAsia="de-AT"/>
              </w:rPr>
              <w:t>Haftung und Versicherung (zB D&amp;O-Versicherung)</w:t>
            </w:r>
          </w:p>
          <w:p w14:paraId="2E98F2C5" w14:textId="77777777" w:rsidR="003A4A25" w:rsidRPr="007E5830" w:rsidRDefault="003A4A25" w:rsidP="003A4A25">
            <w:pPr>
              <w:ind w:right="17"/>
              <w:rPr>
                <w:rFonts w:ascii="Trebuchet MS" w:eastAsia="Times New Roman" w:hAnsi="Trebuchet MS" w:cs="Times New Roman"/>
                <w:lang w:eastAsia="de-AT"/>
              </w:rPr>
            </w:pPr>
          </w:p>
          <w:p w14:paraId="3CA6389F" w14:textId="77777777" w:rsidR="003A4A25" w:rsidRPr="007E5830" w:rsidRDefault="00553198" w:rsidP="003A4A25">
            <w:pPr>
              <w:spacing w:line="276" w:lineRule="auto"/>
              <w:ind w:right="17"/>
              <w:rPr>
                <w:rFonts w:ascii="Trebuchet MS" w:eastAsia="Times New Roman" w:hAnsi="Trebuchet MS" w:cs="Times New Roman"/>
                <w:lang w:eastAsia="de-AT"/>
              </w:rPr>
            </w:pPr>
            <w:r w:rsidRPr="007E5830">
              <w:rPr>
                <w:rFonts w:ascii="Trebuchet MS" w:eastAsia="Times New Roman" w:hAnsi="Trebuchet MS" w:cs="Times New Roman"/>
                <w:lang w:eastAsia="de-AT"/>
              </w:rPr>
              <w:t>Ein klarer Vertrag hilft, Missverständnisse und spätere Auseinandersetzungen zu vermeiden.</w:t>
            </w:r>
          </w:p>
          <w:p w14:paraId="4FD7096C" w14:textId="77777777" w:rsidR="003A4A25" w:rsidRPr="007E5830" w:rsidRDefault="003A4A25" w:rsidP="003A4A25">
            <w:pPr>
              <w:ind w:right="17"/>
              <w:rPr>
                <w:rFonts w:ascii="Trebuchet MS" w:eastAsia="Times New Roman" w:hAnsi="Trebuchet MS" w:cs="Times New Roman"/>
                <w:lang w:eastAsia="de-AT"/>
              </w:rPr>
            </w:pPr>
          </w:p>
          <w:p w14:paraId="07915006" w14:textId="77777777" w:rsidR="003A4A25" w:rsidRPr="007E5830" w:rsidRDefault="00553198" w:rsidP="003A4A25">
            <w:pPr>
              <w:ind w:right="17"/>
              <w:rPr>
                <w:rFonts w:ascii="Trebuchet MS" w:eastAsia="Times New Roman" w:hAnsi="Trebuchet MS" w:cs="Times New Roman"/>
                <w:lang w:eastAsia="de-AT"/>
              </w:rPr>
            </w:pPr>
            <w:r w:rsidRPr="007E5830">
              <w:rPr>
                <w:rFonts w:ascii="Trebuchet MS" w:eastAsia="Times New Roman" w:hAnsi="Trebuchet MS" w:cs="Times New Roman"/>
                <w:lang w:eastAsia="de-AT"/>
              </w:rPr>
              <w:t xml:space="preserve">Bei mehreren </w:t>
            </w:r>
            <w:r w:rsidR="001326D5" w:rsidRPr="007E5830">
              <w:rPr>
                <w:rFonts w:ascii="Trebuchet MS" w:eastAsia="Times New Roman" w:hAnsi="Trebuchet MS" w:cs="Times New Roman"/>
                <w:lang w:eastAsia="de-AT"/>
              </w:rPr>
              <w:t xml:space="preserve">Geschäftsführerinnen und Geschäftsführern </w:t>
            </w:r>
            <w:r w:rsidRPr="007E5830">
              <w:rPr>
                <w:rFonts w:ascii="Trebuchet MS" w:eastAsia="Times New Roman" w:hAnsi="Trebuchet MS" w:cs="Times New Roman"/>
                <w:lang w:eastAsia="de-AT"/>
              </w:rPr>
              <w:t>kann zudem eine Geschäftsordnung die jeweiligen Befugnisse regeln (zB im Wege einer Ressortverteilung).</w:t>
            </w:r>
          </w:p>
        </w:tc>
      </w:tr>
    </w:tbl>
    <w:p w14:paraId="5FE2A1F3" w14:textId="77777777" w:rsidR="00A70A04" w:rsidRPr="00EF373D" w:rsidRDefault="00A70A04" w:rsidP="000F72B2">
      <w:pPr>
        <w:rPr>
          <w:rFonts w:ascii="Trebuchet MS" w:hAnsi="Trebuchet MS" w:cs="Times New Roman"/>
        </w:rPr>
      </w:pPr>
    </w:p>
    <w:p w14:paraId="146BBF52" w14:textId="77777777" w:rsidR="00086D47" w:rsidRPr="00EF373D" w:rsidRDefault="00553198" w:rsidP="00750F6E">
      <w:pPr>
        <w:pStyle w:val="berschrift2"/>
        <w:rPr>
          <w:rFonts w:ascii="Trebuchet MS" w:hAnsi="Trebuchet MS"/>
        </w:rPr>
      </w:pPr>
      <w:bookmarkStart w:id="184" w:name="_Toc210123799"/>
      <w:bookmarkEnd w:id="179"/>
      <w:bookmarkEnd w:id="180"/>
      <w:r w:rsidRPr="00EF373D">
        <w:rPr>
          <w:rFonts w:ascii="Trebuchet MS" w:hAnsi="Trebuchet MS"/>
        </w:rPr>
        <w:t>Finanzierung</w:t>
      </w:r>
      <w:bookmarkEnd w:id="184"/>
    </w:p>
    <w:p w14:paraId="049770AE" w14:textId="77777777" w:rsidR="00086D47" w:rsidRPr="00EF373D" w:rsidRDefault="00086D47" w:rsidP="000F72B2">
      <w:pPr>
        <w:ind w:right="17"/>
        <w:rPr>
          <w:rFonts w:ascii="Trebuchet MS" w:hAnsi="Trebuchet MS" w:cs="Times New Roman"/>
          <w:lang w:eastAsia="de-AT"/>
        </w:rPr>
      </w:pPr>
    </w:p>
    <w:p w14:paraId="40CA660E" w14:textId="77777777" w:rsidR="00086D47" w:rsidRPr="00EF373D" w:rsidRDefault="00553198" w:rsidP="00DD2814">
      <w:pPr>
        <w:ind w:left="567"/>
        <w:rPr>
          <w:rFonts w:ascii="Trebuchet MS" w:eastAsia="SimSun" w:hAnsi="Trebuchet MS" w:cs="Times New Roman"/>
          <w:bCs/>
          <w:lang w:eastAsia="en-GB" w:bidi="ar-AE"/>
        </w:rPr>
      </w:pPr>
      <w:r w:rsidRPr="00EF373D">
        <w:rPr>
          <w:rFonts w:ascii="Trebuchet MS" w:eastAsia="SimSun" w:hAnsi="Trebuchet MS" w:cs="Times New Roman"/>
          <w:bCs/>
          <w:lang w:eastAsia="en-GB" w:bidi="ar-AE"/>
        </w:rPr>
        <w:t>Diese Übersicht bietet erste Orientierung zu den wichtigsten Möglichkeiten</w:t>
      </w:r>
      <w:r w:rsidR="00201573" w:rsidRPr="00EF373D">
        <w:rPr>
          <w:rFonts w:ascii="Trebuchet MS" w:eastAsia="SimSun" w:hAnsi="Trebuchet MS" w:cs="Times New Roman"/>
          <w:bCs/>
          <w:lang w:eastAsia="en-GB" w:bidi="ar-AE"/>
        </w:rPr>
        <w:t xml:space="preserve"> der Finanzierung durch externe Kapitalgeber</w:t>
      </w:r>
      <w:r w:rsidR="002E11C2" w:rsidRPr="00EF373D">
        <w:rPr>
          <w:rFonts w:ascii="Trebuchet MS" w:eastAsia="SimSun" w:hAnsi="Trebuchet MS" w:cs="Times New Roman"/>
          <w:bCs/>
          <w:lang w:eastAsia="en-GB" w:bidi="ar-AE"/>
        </w:rPr>
        <w:t>:innen</w:t>
      </w:r>
      <w:r w:rsidR="00201573" w:rsidRPr="00EF373D">
        <w:rPr>
          <w:rFonts w:ascii="Trebuchet MS" w:eastAsia="SimSun" w:hAnsi="Trebuchet MS" w:cs="Times New Roman"/>
          <w:bCs/>
          <w:lang w:eastAsia="en-GB" w:bidi="ar-AE"/>
        </w:rPr>
        <w:t>.</w:t>
      </w:r>
    </w:p>
    <w:p w14:paraId="2FB9EC52" w14:textId="77777777" w:rsidR="00086D47" w:rsidRPr="00EF373D" w:rsidRDefault="00086D47" w:rsidP="000F72B2">
      <w:pPr>
        <w:ind w:right="17"/>
        <w:rPr>
          <w:rFonts w:ascii="Trebuchet MS" w:hAnsi="Trebuchet MS" w:cs="Times New Roman"/>
          <w:lang w:eastAsia="de-AT"/>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6011"/>
      </w:tblGrid>
      <w:tr w:rsidR="004812B1" w14:paraId="3692CE6B" w14:textId="77777777" w:rsidTr="009E6811">
        <w:trPr>
          <w:trHeight w:val="983"/>
        </w:trPr>
        <w:tc>
          <w:tcPr>
            <w:tcW w:w="2920" w:type="dxa"/>
          </w:tcPr>
          <w:p w14:paraId="0AABD956" w14:textId="77777777" w:rsidR="00FF2C9D" w:rsidRPr="00B66611" w:rsidRDefault="00553198" w:rsidP="00DD2814">
            <w:pPr>
              <w:ind w:left="-103" w:right="17"/>
              <w:rPr>
                <w:rFonts w:ascii="Trebuchet MS" w:hAnsi="Trebuchet MS" w:cs="Times New Roman"/>
                <w:u w:val="single"/>
              </w:rPr>
            </w:pPr>
            <w:r w:rsidRPr="00B66611">
              <w:rPr>
                <w:rFonts w:ascii="Trebuchet MS" w:hAnsi="Trebuchet MS" w:cs="Times New Roman"/>
                <w:u w:val="single"/>
              </w:rPr>
              <w:t>Eigenkapitalfinanzierung</w:t>
            </w:r>
            <w:r w:rsidRPr="00B66611">
              <w:rPr>
                <w:rFonts w:ascii="Trebuchet MS" w:hAnsi="Trebuchet MS" w:cs="Times New Roman"/>
              </w:rPr>
              <w:t>:</w:t>
            </w:r>
          </w:p>
        </w:tc>
        <w:tc>
          <w:tcPr>
            <w:tcW w:w="6011" w:type="dxa"/>
          </w:tcPr>
          <w:p w14:paraId="7DBD8005" w14:textId="77777777" w:rsidR="00FF2C9D" w:rsidRPr="00B66611" w:rsidRDefault="00553198" w:rsidP="00DD2814">
            <w:pPr>
              <w:ind w:right="-106"/>
              <w:rPr>
                <w:rFonts w:ascii="Trebuchet MS" w:eastAsia="Times New Roman" w:hAnsi="Trebuchet MS" w:cs="Times New Roman"/>
                <w:lang w:eastAsia="de-AT"/>
              </w:rPr>
            </w:pPr>
            <w:r w:rsidRPr="00B66611">
              <w:rPr>
                <w:rFonts w:ascii="Trebuchet MS" w:eastAsia="Times New Roman" w:hAnsi="Trebuchet MS" w:cs="Times New Roman"/>
                <w:lang w:eastAsia="de-AT"/>
              </w:rPr>
              <w:t xml:space="preserve">Bei einer Eigenkapitalfinanzierung bringen Kapitalgeber:innen Mittel in das Unternehmen ein und erhalten im Gegenzug Anteile am Stammkapital. Diese Beteiligung ist die häufigste Finanzierungsform bei innovativen Start-ups </w:t>
            </w:r>
            <w:r w:rsidR="00201573" w:rsidRPr="00B66611">
              <w:rPr>
                <w:rFonts w:ascii="Trebuchet MS" w:eastAsia="Times New Roman" w:hAnsi="Trebuchet MS" w:cs="Times New Roman"/>
                <w:lang w:eastAsia="de-AT"/>
              </w:rPr>
              <w:t>(zu welchen grundsätzlich auch akademische</w:t>
            </w:r>
            <w:r w:rsidRPr="00B66611">
              <w:rPr>
                <w:rFonts w:ascii="Trebuchet MS" w:eastAsia="Times New Roman" w:hAnsi="Trebuchet MS" w:cs="Times New Roman"/>
                <w:lang w:eastAsia="de-AT"/>
              </w:rPr>
              <w:t xml:space="preserve"> </w:t>
            </w:r>
            <w:r w:rsidR="00437FC8" w:rsidRPr="00B66611">
              <w:rPr>
                <w:rFonts w:ascii="Trebuchet MS" w:eastAsia="Times New Roman" w:hAnsi="Trebuchet MS" w:cs="Times New Roman"/>
                <w:lang w:eastAsia="de-AT"/>
              </w:rPr>
              <w:t>Spin-off</w:t>
            </w:r>
            <w:r w:rsidRPr="00B66611">
              <w:rPr>
                <w:rFonts w:ascii="Trebuchet MS" w:eastAsia="Times New Roman" w:hAnsi="Trebuchet MS" w:cs="Times New Roman"/>
                <w:lang w:eastAsia="de-AT"/>
              </w:rPr>
              <w:t>s</w:t>
            </w:r>
            <w:r w:rsidR="00201573" w:rsidRPr="00B66611">
              <w:rPr>
                <w:rFonts w:ascii="Trebuchet MS" w:eastAsia="Times New Roman" w:hAnsi="Trebuchet MS" w:cs="Times New Roman"/>
                <w:lang w:eastAsia="de-AT"/>
              </w:rPr>
              <w:t xml:space="preserve"> zählen)</w:t>
            </w:r>
            <w:r w:rsidRPr="00B66611">
              <w:rPr>
                <w:rFonts w:ascii="Trebuchet MS" w:eastAsia="Times New Roman" w:hAnsi="Trebuchet MS" w:cs="Times New Roman"/>
                <w:lang w:eastAsia="de-AT"/>
              </w:rPr>
              <w:t>.</w:t>
            </w:r>
          </w:p>
          <w:p w14:paraId="69E54077" w14:textId="77777777" w:rsidR="00FF2C9D" w:rsidRPr="00B66611" w:rsidRDefault="00FF2C9D" w:rsidP="00DD2814">
            <w:pPr>
              <w:ind w:right="-106"/>
              <w:rPr>
                <w:rFonts w:ascii="Trebuchet MS" w:eastAsia="Times New Roman" w:hAnsi="Trebuchet MS" w:cs="Times New Roman"/>
                <w:lang w:eastAsia="de-AT"/>
              </w:rPr>
            </w:pPr>
          </w:p>
          <w:p w14:paraId="1AE710CA" w14:textId="77777777" w:rsidR="00FF2C9D" w:rsidRPr="00B66611" w:rsidRDefault="00553198" w:rsidP="00DD2814">
            <w:pPr>
              <w:ind w:right="-106"/>
              <w:rPr>
                <w:rFonts w:ascii="Trebuchet MS" w:eastAsia="Times New Roman" w:hAnsi="Trebuchet MS" w:cs="Times New Roman"/>
                <w:lang w:eastAsia="de-AT"/>
              </w:rPr>
            </w:pPr>
            <w:r w:rsidRPr="00B66611">
              <w:rPr>
                <w:rFonts w:ascii="Trebuchet MS" w:eastAsia="Times New Roman" w:hAnsi="Trebuchet MS" w:cs="Times New Roman"/>
                <w:lang w:eastAsia="de-AT"/>
              </w:rPr>
              <w:t>Typische Kapitalgeber:innen sind:</w:t>
            </w:r>
          </w:p>
          <w:p w14:paraId="2D7BDD04" w14:textId="77777777" w:rsidR="00FF2C9D" w:rsidRPr="00B66611" w:rsidRDefault="00553198" w:rsidP="00DD2814">
            <w:pPr>
              <w:pStyle w:val="Listenabsatz"/>
              <w:numPr>
                <w:ilvl w:val="0"/>
                <w:numId w:val="2"/>
              </w:numPr>
              <w:ind w:left="369" w:right="-106"/>
              <w:rPr>
                <w:rFonts w:ascii="Trebuchet MS" w:eastAsia="Times New Roman" w:hAnsi="Trebuchet MS" w:cs="Times New Roman"/>
                <w:lang w:eastAsia="de-AT"/>
              </w:rPr>
            </w:pPr>
            <w:r w:rsidRPr="00B66611">
              <w:rPr>
                <w:rFonts w:ascii="Trebuchet MS" w:eastAsia="Times New Roman" w:hAnsi="Trebuchet MS" w:cs="Times New Roman"/>
                <w:u w:val="single"/>
                <w:lang w:eastAsia="de-AT"/>
              </w:rPr>
              <w:t>Business Angels</w:t>
            </w:r>
            <w:r w:rsidRPr="00B66611">
              <w:rPr>
                <w:rFonts w:ascii="Trebuchet MS" w:eastAsia="Times New Roman" w:hAnsi="Trebuchet MS" w:cs="Times New Roman"/>
                <w:lang w:eastAsia="de-AT"/>
              </w:rPr>
              <w:t>: investieren in seh</w:t>
            </w:r>
            <w:r w:rsidR="006E0397" w:rsidRPr="00B66611">
              <w:rPr>
                <w:rFonts w:ascii="Trebuchet MS" w:eastAsia="Times New Roman" w:hAnsi="Trebuchet MS" w:cs="Times New Roman"/>
                <w:lang w:eastAsia="de-AT"/>
              </w:rPr>
              <w:t>r frühen Phasen (Pre-Seed, Seed) und</w:t>
            </w:r>
            <w:r w:rsidRPr="00B66611">
              <w:rPr>
                <w:rFonts w:ascii="Trebuchet MS" w:eastAsia="Times New Roman" w:hAnsi="Trebuchet MS" w:cs="Times New Roman"/>
                <w:lang w:eastAsia="de-AT"/>
              </w:rPr>
              <w:t xml:space="preserve"> meist mit kleineren Beträgen. Neben Kapital bringen sie oft auch Know-how, Netzwerke und unternehmerische Erfahrung ein.</w:t>
            </w:r>
          </w:p>
          <w:p w14:paraId="03DAAECF" w14:textId="77777777" w:rsidR="00FF2C9D" w:rsidRPr="00B66611" w:rsidRDefault="00553198" w:rsidP="00DD2814">
            <w:pPr>
              <w:pStyle w:val="Listenabsatz"/>
              <w:numPr>
                <w:ilvl w:val="0"/>
                <w:numId w:val="2"/>
              </w:numPr>
              <w:ind w:left="369" w:right="-106"/>
              <w:rPr>
                <w:rFonts w:ascii="Trebuchet MS" w:eastAsia="Times New Roman" w:hAnsi="Trebuchet MS" w:cs="Times New Roman"/>
                <w:lang w:eastAsia="de-AT"/>
              </w:rPr>
            </w:pPr>
            <w:r w:rsidRPr="00B66611">
              <w:rPr>
                <w:rFonts w:ascii="Trebuchet MS" w:eastAsia="Times New Roman" w:hAnsi="Trebuchet MS" w:cs="Times New Roman"/>
                <w:u w:val="single"/>
                <w:lang w:eastAsia="de-AT"/>
              </w:rPr>
              <w:t xml:space="preserve">Venture Capital </w:t>
            </w:r>
            <w:r w:rsidR="00DD54D7" w:rsidRPr="00B66611">
              <w:rPr>
                <w:rFonts w:ascii="Trebuchet MS" w:eastAsia="Times New Roman" w:hAnsi="Trebuchet MS" w:cs="Times New Roman"/>
                <w:u w:val="single"/>
                <w:lang w:eastAsia="de-AT"/>
              </w:rPr>
              <w:t>Fonds</w:t>
            </w:r>
            <w:r w:rsidR="0095482D" w:rsidRPr="00B66611">
              <w:rPr>
                <w:rFonts w:ascii="Trebuchet MS" w:eastAsia="Times New Roman" w:hAnsi="Trebuchet MS" w:cs="Times New Roman"/>
                <w:u w:val="single"/>
                <w:lang w:eastAsia="de-AT"/>
              </w:rPr>
              <w:t xml:space="preserve"> </w:t>
            </w:r>
            <w:r w:rsidRPr="00B66611">
              <w:rPr>
                <w:rFonts w:ascii="Trebuchet MS" w:eastAsia="Times New Roman" w:hAnsi="Trebuchet MS" w:cs="Times New Roman"/>
                <w:u w:val="single"/>
                <w:lang w:eastAsia="de-AT"/>
              </w:rPr>
              <w:t>(</w:t>
            </w:r>
            <w:r w:rsidR="009F4623" w:rsidRPr="00B66611">
              <w:rPr>
                <w:rFonts w:ascii="Trebuchet MS" w:eastAsia="Times New Roman" w:hAnsi="Trebuchet MS" w:cs="Times New Roman"/>
                <w:u w:val="single"/>
                <w:lang w:eastAsia="de-AT"/>
              </w:rPr>
              <w:t>"</w:t>
            </w:r>
            <w:r w:rsidRPr="00B66611">
              <w:rPr>
                <w:rFonts w:ascii="Trebuchet MS" w:eastAsia="Times New Roman" w:hAnsi="Trebuchet MS" w:cs="Times New Roman"/>
                <w:b/>
                <w:u w:val="single"/>
                <w:lang w:eastAsia="de-AT"/>
              </w:rPr>
              <w:t>VC</w:t>
            </w:r>
            <w:r w:rsidR="006534CC" w:rsidRPr="00B66611">
              <w:rPr>
                <w:rFonts w:ascii="Trebuchet MS" w:eastAsia="Times New Roman" w:hAnsi="Trebuchet MS" w:cs="Times New Roman"/>
                <w:b/>
                <w:u w:val="single"/>
                <w:lang w:eastAsia="de-AT"/>
              </w:rPr>
              <w:t>s</w:t>
            </w:r>
            <w:r w:rsidR="009F4623" w:rsidRPr="00B66611">
              <w:rPr>
                <w:rFonts w:ascii="Trebuchet MS" w:eastAsia="Times New Roman" w:hAnsi="Trebuchet MS" w:cs="Times New Roman"/>
                <w:u w:val="single"/>
                <w:lang w:eastAsia="de-AT"/>
              </w:rPr>
              <w:t>"</w:t>
            </w:r>
            <w:r w:rsidRPr="00B66611">
              <w:rPr>
                <w:rFonts w:ascii="Trebuchet MS" w:eastAsia="Times New Roman" w:hAnsi="Trebuchet MS" w:cs="Times New Roman"/>
                <w:u w:val="single"/>
                <w:lang w:eastAsia="de-AT"/>
              </w:rPr>
              <w:t>)</w:t>
            </w:r>
            <w:r w:rsidRPr="00B66611">
              <w:rPr>
                <w:rFonts w:ascii="Trebuchet MS" w:eastAsia="Times New Roman" w:hAnsi="Trebuchet MS" w:cs="Times New Roman"/>
                <w:lang w:eastAsia="de-AT"/>
              </w:rPr>
              <w:t xml:space="preserve">: </w:t>
            </w:r>
            <w:r w:rsidR="006534CC" w:rsidRPr="00B66611">
              <w:rPr>
                <w:rFonts w:ascii="Trebuchet MS" w:eastAsia="Times New Roman" w:hAnsi="Trebuchet MS" w:cs="Times New Roman"/>
                <w:lang w:eastAsia="de-AT"/>
              </w:rPr>
              <w:t>steigen</w:t>
            </w:r>
            <w:r w:rsidRPr="00B66611">
              <w:rPr>
                <w:rFonts w:ascii="Trebuchet MS" w:eastAsia="Times New Roman" w:hAnsi="Trebuchet MS" w:cs="Times New Roman"/>
                <w:lang w:eastAsia="de-AT"/>
              </w:rPr>
              <w:t xml:space="preserve"> meist in späteren Phasen mit größeren Beträgen ein. VCs erwarten schnelles Wachstum, Skalierung und klare Exit-Perspektiven.</w:t>
            </w:r>
          </w:p>
          <w:p w14:paraId="7770F232" w14:textId="77777777" w:rsidR="000F507D" w:rsidRPr="00B66611" w:rsidRDefault="00553198" w:rsidP="00DD2814">
            <w:pPr>
              <w:pStyle w:val="Listenabsatz"/>
              <w:numPr>
                <w:ilvl w:val="0"/>
                <w:numId w:val="2"/>
              </w:numPr>
              <w:ind w:left="369" w:right="-106"/>
              <w:rPr>
                <w:rFonts w:ascii="Trebuchet MS" w:eastAsia="Times New Roman" w:hAnsi="Trebuchet MS" w:cs="Times New Roman"/>
                <w:lang w:eastAsia="de-AT"/>
              </w:rPr>
            </w:pPr>
            <w:r w:rsidRPr="00B66611">
              <w:rPr>
                <w:rFonts w:ascii="Trebuchet MS" w:eastAsia="Times New Roman" w:hAnsi="Trebuchet MS" w:cs="Times New Roman"/>
                <w:u w:val="single"/>
                <w:lang w:eastAsia="de-AT"/>
              </w:rPr>
              <w:t xml:space="preserve">Strategische </w:t>
            </w:r>
            <w:r w:rsidR="001326D5" w:rsidRPr="00B66611">
              <w:rPr>
                <w:rFonts w:ascii="Trebuchet MS" w:eastAsia="Times New Roman" w:hAnsi="Trebuchet MS" w:cs="Times New Roman"/>
                <w:u w:val="single"/>
                <w:lang w:eastAsia="de-AT"/>
              </w:rPr>
              <w:t>Investorinnen und Investoren</w:t>
            </w:r>
            <w:r w:rsidRPr="00B66611">
              <w:rPr>
                <w:rFonts w:ascii="Trebuchet MS" w:eastAsia="Times New Roman" w:hAnsi="Trebuchet MS" w:cs="Times New Roman"/>
                <w:lang w:eastAsia="de-AT"/>
              </w:rPr>
              <w:t xml:space="preserve">: beteiligen sich aus einem strategischen Interesse heraus (zB Technologiezugang, Marktstellung) und </w:t>
            </w:r>
            <w:r w:rsidR="00EA4BA7" w:rsidRPr="00B66611">
              <w:rPr>
                <w:rFonts w:ascii="Trebuchet MS" w:eastAsia="Times New Roman" w:hAnsi="Trebuchet MS" w:cs="Times New Roman"/>
                <w:lang w:eastAsia="de-AT"/>
              </w:rPr>
              <w:t>können</w:t>
            </w:r>
            <w:r w:rsidRPr="00B66611">
              <w:rPr>
                <w:rFonts w:ascii="Trebuchet MS" w:eastAsia="Times New Roman" w:hAnsi="Trebuchet MS" w:cs="Times New Roman"/>
                <w:lang w:eastAsia="de-AT"/>
              </w:rPr>
              <w:t xml:space="preserve"> neben Kapital auch komplementäre Ressourcen ein</w:t>
            </w:r>
            <w:r w:rsidR="004042AA" w:rsidRPr="00B66611">
              <w:rPr>
                <w:rFonts w:ascii="Trebuchet MS" w:eastAsia="Times New Roman" w:hAnsi="Trebuchet MS" w:cs="Times New Roman"/>
                <w:lang w:eastAsia="de-AT"/>
              </w:rPr>
              <w:t>bringen</w:t>
            </w:r>
            <w:r w:rsidRPr="00B66611">
              <w:rPr>
                <w:rFonts w:ascii="Trebuchet MS" w:eastAsia="Times New Roman" w:hAnsi="Trebuchet MS" w:cs="Times New Roman"/>
                <w:lang w:eastAsia="de-AT"/>
              </w:rPr>
              <w:t>.</w:t>
            </w:r>
          </w:p>
          <w:p w14:paraId="43084E71" w14:textId="77777777" w:rsidR="00EA611B" w:rsidRPr="00B66611" w:rsidRDefault="00EA611B" w:rsidP="00EA611B">
            <w:pPr>
              <w:pStyle w:val="Listenabsatz"/>
              <w:ind w:left="369" w:right="-106"/>
              <w:rPr>
                <w:rFonts w:ascii="Trebuchet MS" w:eastAsia="Times New Roman" w:hAnsi="Trebuchet MS" w:cs="Times New Roman"/>
                <w:lang w:eastAsia="de-AT"/>
              </w:rPr>
            </w:pPr>
          </w:p>
          <w:p w14:paraId="30B61CA5" w14:textId="77777777" w:rsidR="00366614" w:rsidRPr="00B66611" w:rsidRDefault="00553198" w:rsidP="00DD2814">
            <w:pPr>
              <w:ind w:right="-106"/>
              <w:rPr>
                <w:rFonts w:ascii="Trebuchet MS" w:eastAsia="Times New Roman" w:hAnsi="Trebuchet MS" w:cs="Times New Roman"/>
                <w:lang w:eastAsia="de-AT"/>
              </w:rPr>
            </w:pPr>
            <w:r w:rsidRPr="00B66611">
              <w:rPr>
                <w:rFonts w:ascii="Trebuchet MS" w:eastAsia="Times New Roman" w:hAnsi="Trebuchet MS" w:cs="Times New Roman"/>
                <w:lang w:eastAsia="de-AT"/>
              </w:rPr>
              <w:t xml:space="preserve">Die Beteiligung erfolgt regelmäßig auf Basis eines Term Sheets, gefolgt von einer Due Diligence und dem Abschluss eines </w:t>
            </w:r>
            <w:r w:rsidR="009F080F" w:rsidRPr="00B66611">
              <w:rPr>
                <w:rFonts w:ascii="Trebuchet MS" w:eastAsia="Times New Roman" w:hAnsi="Trebuchet MS" w:cs="Times New Roman"/>
                <w:lang w:eastAsia="de-AT"/>
              </w:rPr>
              <w:t>Beteiligungsvertrags</w:t>
            </w:r>
            <w:r w:rsidRPr="00B66611">
              <w:rPr>
                <w:rFonts w:ascii="Trebuchet MS" w:eastAsia="Times New Roman" w:hAnsi="Trebuchet MS" w:cs="Times New Roman"/>
                <w:lang w:eastAsia="de-AT"/>
              </w:rPr>
              <w:t xml:space="preserve"> inklusive Syndikatsvertrag. Dabei werden oft Regelungen zu Vetorechten, Informationspflichten, Verwässerungsschutz, Mitverkaufsrechten</w:t>
            </w:r>
            <w:r w:rsidR="0095482D" w:rsidRPr="00B66611">
              <w:rPr>
                <w:rFonts w:ascii="Trebuchet MS" w:eastAsia="Times New Roman" w:hAnsi="Trebuchet MS" w:cs="Times New Roman"/>
                <w:lang w:eastAsia="de-AT"/>
              </w:rPr>
              <w:t xml:space="preserve"> ("</w:t>
            </w:r>
            <w:r w:rsidR="0095482D" w:rsidRPr="00B66611">
              <w:rPr>
                <w:rFonts w:ascii="Trebuchet MS" w:eastAsia="Times New Roman" w:hAnsi="Trebuchet MS" w:cs="Times New Roman"/>
                <w:b/>
                <w:lang w:eastAsia="de-AT"/>
              </w:rPr>
              <w:t>tag-along rights</w:t>
            </w:r>
            <w:r w:rsidR="0095482D" w:rsidRPr="00B66611">
              <w:rPr>
                <w:rFonts w:ascii="Trebuchet MS" w:eastAsia="Times New Roman" w:hAnsi="Trebuchet MS" w:cs="Times New Roman"/>
                <w:lang w:eastAsia="de-AT"/>
              </w:rPr>
              <w:t xml:space="preserve">") und –pflichten </w:t>
            </w:r>
            <w:r w:rsidRPr="00B66611">
              <w:rPr>
                <w:rFonts w:ascii="Trebuchet MS" w:eastAsia="Times New Roman" w:hAnsi="Trebuchet MS" w:cs="Times New Roman"/>
                <w:lang w:eastAsia="de-AT"/>
              </w:rPr>
              <w:t>(</w:t>
            </w:r>
            <w:r w:rsidR="0095482D" w:rsidRPr="00B66611">
              <w:rPr>
                <w:rFonts w:ascii="Trebuchet MS" w:hAnsi="Trebuchet MS" w:cs="Times New Roman"/>
              </w:rPr>
              <w:t>"</w:t>
            </w:r>
            <w:r w:rsidR="0095482D" w:rsidRPr="00B66611">
              <w:rPr>
                <w:rFonts w:ascii="Trebuchet MS" w:hAnsi="Trebuchet MS" w:cs="Times New Roman"/>
                <w:b/>
              </w:rPr>
              <w:t>drag-along rights</w:t>
            </w:r>
            <w:r w:rsidR="0095482D" w:rsidRPr="00B66611">
              <w:rPr>
                <w:rFonts w:ascii="Trebuchet MS" w:hAnsi="Trebuchet MS" w:cs="Times New Roman"/>
              </w:rPr>
              <w:t>")</w:t>
            </w:r>
            <w:r w:rsidRPr="00B66611">
              <w:rPr>
                <w:rFonts w:ascii="Trebuchet MS" w:eastAsia="Times New Roman" w:hAnsi="Trebuchet MS" w:cs="Times New Roman"/>
                <w:lang w:eastAsia="de-AT"/>
              </w:rPr>
              <w:t xml:space="preserve"> und weiteren Governance-Themen vereinbart. </w:t>
            </w:r>
          </w:p>
          <w:p w14:paraId="5575A661" w14:textId="77777777" w:rsidR="00366614" w:rsidRPr="00B66611" w:rsidRDefault="00366614" w:rsidP="00DD2814">
            <w:pPr>
              <w:ind w:right="-106"/>
              <w:rPr>
                <w:rFonts w:ascii="Trebuchet MS" w:eastAsia="Times New Roman" w:hAnsi="Trebuchet MS" w:cs="Times New Roman"/>
                <w:lang w:eastAsia="de-AT"/>
              </w:rPr>
            </w:pPr>
          </w:p>
          <w:p w14:paraId="1D7CB92C" w14:textId="77777777" w:rsidR="005D3D2C" w:rsidRPr="00B66611" w:rsidRDefault="00553198" w:rsidP="00DD2814">
            <w:pPr>
              <w:ind w:right="-106"/>
              <w:rPr>
                <w:rFonts w:ascii="Trebuchet MS" w:eastAsia="Times New Roman" w:hAnsi="Trebuchet MS" w:cs="Times New Roman"/>
                <w:lang w:eastAsia="de-AT"/>
              </w:rPr>
            </w:pPr>
            <w:r w:rsidRPr="00B66611">
              <w:rPr>
                <w:rFonts w:ascii="Trebuchet MS" w:eastAsia="Times New Roman" w:hAnsi="Trebuchet MS" w:cs="Times New Roman"/>
                <w:lang w:eastAsia="de-AT"/>
              </w:rPr>
              <w:t>Weitere mögliche Kapitalgeber:innen sind:</w:t>
            </w:r>
          </w:p>
          <w:p w14:paraId="54D88FF8" w14:textId="77777777" w:rsidR="00366614" w:rsidRPr="00B66611" w:rsidRDefault="00366614" w:rsidP="00DD2814">
            <w:pPr>
              <w:ind w:right="-106"/>
              <w:rPr>
                <w:rFonts w:ascii="Trebuchet MS" w:eastAsia="Times New Roman" w:hAnsi="Trebuchet MS" w:cs="Times New Roman"/>
                <w:lang w:eastAsia="de-AT"/>
              </w:rPr>
            </w:pPr>
          </w:p>
          <w:p w14:paraId="131805C6" w14:textId="77777777" w:rsidR="00366614" w:rsidRPr="00B66611" w:rsidRDefault="00553198" w:rsidP="00366614">
            <w:pPr>
              <w:pStyle w:val="Listenabsatz"/>
              <w:numPr>
                <w:ilvl w:val="0"/>
                <w:numId w:val="2"/>
              </w:numPr>
              <w:ind w:left="369" w:right="-106"/>
              <w:rPr>
                <w:rFonts w:ascii="Trebuchet MS" w:eastAsia="Times New Roman" w:hAnsi="Trebuchet MS" w:cs="Times New Roman"/>
                <w:lang w:eastAsia="de-AT"/>
              </w:rPr>
            </w:pPr>
            <w:r w:rsidRPr="00B66611">
              <w:rPr>
                <w:rFonts w:ascii="Trebuchet MS" w:eastAsia="Times New Roman" w:hAnsi="Trebuchet MS" w:cs="Times New Roman"/>
                <w:u w:val="single"/>
                <w:lang w:eastAsia="de-AT"/>
              </w:rPr>
              <w:t>Friends &amp; Family</w:t>
            </w:r>
            <w:r w:rsidRPr="00B66611">
              <w:rPr>
                <w:rFonts w:ascii="Trebuchet MS" w:eastAsia="Times New Roman" w:hAnsi="Trebuchet MS" w:cs="Times New Roman"/>
                <w:lang w:eastAsia="de-AT"/>
              </w:rPr>
              <w:t>: investieren häufig in der ganz frühen Phase. Diese Finanzierungsquelle basiert auf persönlichem Vertrauen und erfolgt meist informell.</w:t>
            </w:r>
          </w:p>
          <w:p w14:paraId="1BA226E4" w14:textId="77777777" w:rsidR="00366614" w:rsidRPr="00B66611" w:rsidRDefault="00553198" w:rsidP="00366614">
            <w:pPr>
              <w:pStyle w:val="Listenabsatz"/>
              <w:numPr>
                <w:ilvl w:val="0"/>
                <w:numId w:val="2"/>
              </w:numPr>
              <w:ind w:left="369" w:right="-106"/>
              <w:rPr>
                <w:rFonts w:ascii="Trebuchet MS" w:eastAsia="Times New Roman" w:hAnsi="Trebuchet MS" w:cs="Times New Roman"/>
                <w:lang w:eastAsia="de-AT"/>
              </w:rPr>
            </w:pPr>
            <w:r w:rsidRPr="00B66611">
              <w:rPr>
                <w:rFonts w:ascii="Trebuchet MS" w:eastAsia="Times New Roman" w:hAnsi="Trebuchet MS" w:cs="Times New Roman"/>
                <w:u w:val="single"/>
                <w:lang w:eastAsia="de-AT"/>
              </w:rPr>
              <w:t>Crowd-Investing</w:t>
            </w:r>
            <w:r w:rsidRPr="00B66611">
              <w:rPr>
                <w:rFonts w:ascii="Trebuchet MS" w:eastAsia="Times New Roman" w:hAnsi="Trebuchet MS" w:cs="Times New Roman"/>
                <w:lang w:eastAsia="de-AT"/>
              </w:rPr>
              <w:t xml:space="preserve">: ermöglicht meist über Online-Plattformen eine Beteiligung durch eine Vielzahl kleiner (häufig privater) </w:t>
            </w:r>
            <w:r w:rsidR="001326D5" w:rsidRPr="00B66611">
              <w:rPr>
                <w:rFonts w:ascii="Trebuchet MS" w:eastAsia="Times New Roman" w:hAnsi="Trebuchet MS" w:cs="Times New Roman"/>
                <w:lang w:eastAsia="de-AT"/>
              </w:rPr>
              <w:t>Investorinnen und Investoren</w:t>
            </w:r>
            <w:r w:rsidRPr="00B66611">
              <w:rPr>
                <w:rFonts w:ascii="Trebuchet MS" w:eastAsia="Times New Roman" w:hAnsi="Trebuchet MS" w:cs="Times New Roman"/>
                <w:lang w:eastAsia="de-AT"/>
              </w:rPr>
              <w:t>.</w:t>
            </w:r>
          </w:p>
          <w:p w14:paraId="36BAC7E1" w14:textId="77777777" w:rsidR="006E773C" w:rsidRPr="00B66611" w:rsidRDefault="006E773C" w:rsidP="00A60EEA">
            <w:pPr>
              <w:ind w:right="-106"/>
              <w:rPr>
                <w:rFonts w:ascii="Trebuchet MS" w:eastAsia="Times New Roman" w:hAnsi="Trebuchet MS" w:cs="Times New Roman"/>
                <w:lang w:eastAsia="de-AT"/>
              </w:rPr>
            </w:pPr>
          </w:p>
        </w:tc>
      </w:tr>
      <w:tr w:rsidR="004812B1" w14:paraId="723D7660" w14:textId="77777777" w:rsidTr="009E6811">
        <w:trPr>
          <w:trHeight w:val="983"/>
        </w:trPr>
        <w:tc>
          <w:tcPr>
            <w:tcW w:w="2920" w:type="dxa"/>
          </w:tcPr>
          <w:p w14:paraId="3905A3E1" w14:textId="77777777" w:rsidR="00B76DB8" w:rsidRPr="00B66611" w:rsidRDefault="00553198" w:rsidP="00DD2814">
            <w:pPr>
              <w:ind w:left="-103" w:right="17"/>
              <w:rPr>
                <w:rFonts w:ascii="Trebuchet MS" w:hAnsi="Trebuchet MS" w:cs="Times New Roman"/>
                <w:u w:val="single"/>
              </w:rPr>
            </w:pPr>
            <w:r w:rsidRPr="00B66611">
              <w:rPr>
                <w:rFonts w:ascii="Trebuchet MS" w:hAnsi="Trebuchet MS" w:cs="Times New Roman"/>
                <w:u w:val="single"/>
              </w:rPr>
              <w:t>Darlehen</w:t>
            </w:r>
            <w:r w:rsidR="00E0392A" w:rsidRPr="00B66611">
              <w:rPr>
                <w:rFonts w:ascii="Trebuchet MS" w:hAnsi="Trebuchet MS" w:cs="Times New Roman"/>
                <w:u w:val="single"/>
              </w:rPr>
              <w:t xml:space="preserve"> (Fremdkapital)</w:t>
            </w:r>
            <w:r w:rsidRPr="00B66611">
              <w:rPr>
                <w:rFonts w:ascii="Trebuchet MS" w:hAnsi="Trebuchet MS" w:cs="Times New Roman"/>
              </w:rPr>
              <w:t>:</w:t>
            </w:r>
          </w:p>
        </w:tc>
        <w:tc>
          <w:tcPr>
            <w:tcW w:w="6011" w:type="dxa"/>
          </w:tcPr>
          <w:p w14:paraId="286CD3BE" w14:textId="77777777" w:rsidR="00B76DB8" w:rsidRPr="00B66611" w:rsidRDefault="00553198" w:rsidP="00DD2814">
            <w:pPr>
              <w:ind w:right="-106"/>
              <w:rPr>
                <w:rFonts w:ascii="Trebuchet MS" w:eastAsia="Times New Roman" w:hAnsi="Trebuchet MS" w:cs="Times New Roman"/>
                <w:lang w:eastAsia="de-AT"/>
              </w:rPr>
            </w:pPr>
            <w:r w:rsidRPr="00B66611">
              <w:rPr>
                <w:rFonts w:ascii="Trebuchet MS" w:eastAsia="Times New Roman" w:hAnsi="Trebuchet MS" w:cs="Times New Roman"/>
                <w:lang w:eastAsia="de-AT"/>
              </w:rPr>
              <w:t>Kapital kann auch in Form eines rückzahlbaren und häufig verzinsten Darlehens zur Verfügung gestellt werden. Darlehen gelten als Fremdkapital.</w:t>
            </w:r>
          </w:p>
          <w:p w14:paraId="7203F42A" w14:textId="77777777" w:rsidR="001E18C8" w:rsidRPr="00B66611" w:rsidRDefault="001E18C8" w:rsidP="00DD2814">
            <w:pPr>
              <w:ind w:right="-106"/>
              <w:rPr>
                <w:rFonts w:ascii="Trebuchet MS" w:eastAsia="Times New Roman" w:hAnsi="Trebuchet MS" w:cs="Times New Roman"/>
                <w:lang w:eastAsia="de-AT"/>
              </w:rPr>
            </w:pPr>
          </w:p>
          <w:p w14:paraId="1CBAEECA" w14:textId="77777777" w:rsidR="003A36F2" w:rsidRPr="00B66611" w:rsidRDefault="00553198" w:rsidP="00DD2814">
            <w:pPr>
              <w:ind w:right="-106"/>
              <w:rPr>
                <w:rFonts w:ascii="Trebuchet MS" w:eastAsia="Times New Roman" w:hAnsi="Trebuchet MS" w:cs="Times New Roman"/>
                <w:lang w:eastAsia="de-AT"/>
              </w:rPr>
            </w:pPr>
            <w:r w:rsidRPr="00B66611">
              <w:rPr>
                <w:rFonts w:ascii="Trebuchet MS" w:eastAsia="Times New Roman" w:hAnsi="Trebuchet MS" w:cs="Times New Roman"/>
                <w:u w:val="single"/>
                <w:lang w:eastAsia="de-AT"/>
              </w:rPr>
              <w:t>Nachrangdarlehen</w:t>
            </w:r>
            <w:r w:rsidRPr="00B66611">
              <w:rPr>
                <w:rFonts w:ascii="Trebuchet MS" w:eastAsia="Times New Roman" w:hAnsi="Trebuchet MS" w:cs="Times New Roman"/>
                <w:lang w:eastAsia="de-AT"/>
              </w:rPr>
              <w:t>:</w:t>
            </w:r>
          </w:p>
          <w:p w14:paraId="4A6774DA" w14:textId="77777777" w:rsidR="003A36F2" w:rsidRPr="00B66611" w:rsidRDefault="00553198" w:rsidP="00DD2814">
            <w:pPr>
              <w:ind w:right="-106"/>
              <w:rPr>
                <w:rFonts w:ascii="Trebuchet MS" w:eastAsia="Times New Roman" w:hAnsi="Trebuchet MS" w:cs="Times New Roman"/>
                <w:lang w:eastAsia="de-AT"/>
              </w:rPr>
            </w:pPr>
            <w:r w:rsidRPr="00B66611">
              <w:rPr>
                <w:rFonts w:ascii="Trebuchet MS" w:eastAsia="Times New Roman" w:hAnsi="Trebuchet MS" w:cs="Times New Roman"/>
                <w:lang w:eastAsia="de-AT"/>
              </w:rPr>
              <w:t>Nachrangdarlehen sind eine besondere Form des Darlehens, bei der die Rückzahlung im Insolvenzfall erst nach Befriedigung aller anderen Gläubiger:innen erfolgt. Sie bergen ein hohes Risiko, bieten dafür aber meist höhere Zinsen.</w:t>
            </w:r>
          </w:p>
          <w:p w14:paraId="7DFAB53F" w14:textId="77777777" w:rsidR="003A36F2" w:rsidRPr="00B66611" w:rsidRDefault="003A36F2" w:rsidP="00DD2814">
            <w:pPr>
              <w:ind w:right="-106"/>
              <w:rPr>
                <w:rFonts w:ascii="Trebuchet MS" w:eastAsia="Times New Roman" w:hAnsi="Trebuchet MS" w:cs="Times New Roman"/>
                <w:lang w:eastAsia="de-AT"/>
              </w:rPr>
            </w:pPr>
          </w:p>
          <w:p w14:paraId="16081ADD" w14:textId="77777777" w:rsidR="003A36F2" w:rsidRPr="00B66611" w:rsidRDefault="00553198" w:rsidP="00DD2814">
            <w:pPr>
              <w:ind w:right="-106"/>
              <w:rPr>
                <w:rFonts w:ascii="Trebuchet MS" w:eastAsia="Times New Roman" w:hAnsi="Trebuchet MS" w:cs="Times New Roman"/>
                <w:lang w:eastAsia="de-AT"/>
              </w:rPr>
            </w:pPr>
            <w:r w:rsidRPr="00B66611">
              <w:rPr>
                <w:rFonts w:ascii="Trebuchet MS" w:eastAsia="Times New Roman" w:hAnsi="Trebuchet MS" w:cs="Times New Roman"/>
                <w:u w:val="single"/>
                <w:lang w:eastAsia="de-AT"/>
              </w:rPr>
              <w:t>Qualifizierte Nachrangdarlehen</w:t>
            </w:r>
            <w:r w:rsidRPr="00B66611">
              <w:rPr>
                <w:rFonts w:ascii="Trebuchet MS" w:eastAsia="Times New Roman" w:hAnsi="Trebuchet MS" w:cs="Times New Roman"/>
                <w:lang w:eastAsia="de-AT"/>
              </w:rPr>
              <w:t>:</w:t>
            </w:r>
          </w:p>
          <w:p w14:paraId="4FFB5631" w14:textId="77777777" w:rsidR="003A36F2" w:rsidRPr="00B66611" w:rsidRDefault="00553198" w:rsidP="00DD2814">
            <w:pPr>
              <w:ind w:right="-106"/>
              <w:rPr>
                <w:rFonts w:ascii="Trebuchet MS" w:eastAsia="Times New Roman" w:hAnsi="Trebuchet MS" w:cs="Times New Roman"/>
                <w:lang w:eastAsia="de-AT"/>
              </w:rPr>
            </w:pPr>
            <w:r w:rsidRPr="00B66611">
              <w:rPr>
                <w:rFonts w:ascii="Trebuchet MS" w:eastAsia="Times New Roman" w:hAnsi="Trebuchet MS" w:cs="Times New Roman"/>
                <w:lang w:eastAsia="de-AT"/>
              </w:rPr>
              <w:t xml:space="preserve">Bei qualifizierten Nachrangdarlehen entfällt die Rückzahlungsverpflichtung bereits dann, wenn sie zu einer ernsthaften wirtschaftlichen Krise beim Unternehmen führen würde. </w:t>
            </w:r>
            <w:r w:rsidR="005B41D3" w:rsidRPr="00B66611">
              <w:rPr>
                <w:rFonts w:ascii="Trebuchet MS" w:eastAsia="Times New Roman" w:hAnsi="Trebuchet MS" w:cs="Times New Roman"/>
                <w:lang w:eastAsia="de-AT"/>
              </w:rPr>
              <w:t xml:space="preserve">Die </w:t>
            </w:r>
            <w:r w:rsidR="0091217E" w:rsidRPr="00B66611">
              <w:rPr>
                <w:rFonts w:ascii="Trebuchet MS" w:eastAsia="Times New Roman" w:hAnsi="Trebuchet MS" w:cs="Times New Roman"/>
                <w:lang w:eastAsia="de-AT"/>
              </w:rPr>
              <w:t xml:space="preserve">Darlehensgeberin oder </w:t>
            </w:r>
            <w:r w:rsidR="005B41D3" w:rsidRPr="00B66611">
              <w:rPr>
                <w:rFonts w:ascii="Trebuchet MS" w:eastAsia="Times New Roman" w:hAnsi="Trebuchet MS" w:cs="Times New Roman"/>
                <w:lang w:eastAsia="de-AT"/>
              </w:rPr>
              <w:t>der</w:t>
            </w:r>
            <w:r w:rsidR="0091217E" w:rsidRPr="00B66611">
              <w:rPr>
                <w:rFonts w:ascii="Trebuchet MS" w:eastAsia="Times New Roman" w:hAnsi="Trebuchet MS" w:cs="Times New Roman"/>
                <w:lang w:eastAsia="de-AT"/>
              </w:rPr>
              <w:t xml:space="preserve"> Darlehensgeber</w:t>
            </w:r>
            <w:r w:rsidRPr="00B66611">
              <w:rPr>
                <w:rFonts w:ascii="Trebuchet MS" w:eastAsia="Times New Roman" w:hAnsi="Trebuchet MS" w:cs="Times New Roman"/>
                <w:lang w:eastAsia="de-AT"/>
              </w:rPr>
              <w:t xml:space="preserve"> kann die Rückzahlung des Darlehens so lange nicht verlangen, wie diese bei </w:t>
            </w:r>
            <w:r w:rsidR="0091217E" w:rsidRPr="00B66611">
              <w:rPr>
                <w:rFonts w:ascii="Trebuchet MS" w:eastAsia="Times New Roman" w:hAnsi="Trebuchet MS" w:cs="Times New Roman"/>
                <w:lang w:eastAsia="de-AT"/>
              </w:rPr>
              <w:t>der Darlehensnehmer</w:t>
            </w:r>
            <w:r w:rsidRPr="00B66611">
              <w:rPr>
                <w:rFonts w:ascii="Trebuchet MS" w:eastAsia="Times New Roman" w:hAnsi="Trebuchet MS" w:cs="Times New Roman"/>
                <w:lang w:eastAsia="de-AT"/>
              </w:rPr>
              <w:t xml:space="preserve">in </w:t>
            </w:r>
            <w:r w:rsidR="0091217E" w:rsidRPr="00B66611">
              <w:rPr>
                <w:rFonts w:ascii="Trebuchet MS" w:eastAsia="Times New Roman" w:hAnsi="Trebuchet MS" w:cs="Times New Roman"/>
                <w:lang w:eastAsia="de-AT"/>
              </w:rPr>
              <w:t xml:space="preserve">oder dem Darlehensnehmer </w:t>
            </w:r>
            <w:r w:rsidRPr="00B66611">
              <w:rPr>
                <w:rFonts w:ascii="Trebuchet MS" w:eastAsia="Times New Roman" w:hAnsi="Trebuchet MS" w:cs="Times New Roman"/>
                <w:lang w:eastAsia="de-AT"/>
              </w:rPr>
              <w:t xml:space="preserve">eine Insolvenz auslösen könnte. </w:t>
            </w:r>
          </w:p>
          <w:p w14:paraId="782681B2" w14:textId="77777777" w:rsidR="003A36F2" w:rsidRPr="00B66611" w:rsidRDefault="003A36F2" w:rsidP="00DD2814">
            <w:pPr>
              <w:ind w:right="-106"/>
              <w:rPr>
                <w:rFonts w:ascii="Trebuchet MS" w:eastAsia="Times New Roman" w:hAnsi="Trebuchet MS" w:cs="Times New Roman"/>
                <w:lang w:eastAsia="de-AT"/>
              </w:rPr>
            </w:pPr>
          </w:p>
          <w:p w14:paraId="784A7914" w14:textId="77777777" w:rsidR="003A36F2" w:rsidRPr="00B66611" w:rsidRDefault="00553198" w:rsidP="00DD2814">
            <w:pPr>
              <w:ind w:right="-106"/>
              <w:rPr>
                <w:rFonts w:ascii="Trebuchet MS" w:eastAsia="Times New Roman" w:hAnsi="Trebuchet MS" w:cs="Times New Roman"/>
                <w:lang w:eastAsia="de-AT"/>
              </w:rPr>
            </w:pPr>
            <w:r w:rsidRPr="00B66611">
              <w:rPr>
                <w:rFonts w:ascii="Trebuchet MS" w:eastAsia="Times New Roman" w:hAnsi="Trebuchet MS" w:cs="Times New Roman"/>
                <w:lang w:eastAsia="de-AT"/>
              </w:rPr>
              <w:t xml:space="preserve">Typischerweise werden keine Sicherheiten gewährt. Das wirtschaftliche Risiko wird teilweise auf </w:t>
            </w:r>
            <w:r w:rsidR="00B621F8" w:rsidRPr="00B66611">
              <w:rPr>
                <w:rFonts w:ascii="Trebuchet MS" w:eastAsia="Times New Roman" w:hAnsi="Trebuchet MS" w:cs="Times New Roman"/>
                <w:lang w:eastAsia="de-AT"/>
              </w:rPr>
              <w:t>die Darlehensgeber</w:t>
            </w:r>
            <w:r w:rsidRPr="00B66611">
              <w:rPr>
                <w:rFonts w:ascii="Trebuchet MS" w:eastAsia="Times New Roman" w:hAnsi="Trebuchet MS" w:cs="Times New Roman"/>
                <w:lang w:eastAsia="de-AT"/>
              </w:rPr>
              <w:t>in</w:t>
            </w:r>
            <w:r w:rsidR="00B621F8" w:rsidRPr="00B66611">
              <w:rPr>
                <w:rFonts w:ascii="Trebuchet MS" w:eastAsia="Times New Roman" w:hAnsi="Trebuchet MS" w:cs="Times New Roman"/>
                <w:lang w:eastAsia="de-AT"/>
              </w:rPr>
              <w:t xml:space="preserve"> oder den Darlehensgeber</w:t>
            </w:r>
            <w:r w:rsidRPr="00B66611">
              <w:rPr>
                <w:rFonts w:ascii="Trebuchet MS" w:eastAsia="Times New Roman" w:hAnsi="Trebuchet MS" w:cs="Times New Roman"/>
                <w:lang w:eastAsia="de-AT"/>
              </w:rPr>
              <w:t xml:space="preserve"> verlagert, ohne dass diese</w:t>
            </w:r>
            <w:r w:rsidR="000D423A" w:rsidRPr="00B66611">
              <w:rPr>
                <w:rFonts w:ascii="Trebuchet MS" w:eastAsia="Times New Roman" w:hAnsi="Trebuchet MS" w:cs="Times New Roman"/>
                <w:lang w:eastAsia="de-AT"/>
              </w:rPr>
              <w:t>:r</w:t>
            </w:r>
            <w:r w:rsidRPr="00B66611">
              <w:rPr>
                <w:rFonts w:ascii="Trebuchet MS" w:eastAsia="Times New Roman" w:hAnsi="Trebuchet MS" w:cs="Times New Roman"/>
                <w:lang w:eastAsia="de-AT"/>
              </w:rPr>
              <w:t xml:space="preserve"> am Erfolg des Unternehmens partizipiert. Häufig fehlen Informations- und Kontrollrechte.</w:t>
            </w:r>
          </w:p>
          <w:p w14:paraId="5C13F85D" w14:textId="77777777" w:rsidR="00652203" w:rsidRPr="00B66611" w:rsidRDefault="00652203" w:rsidP="00DD2814">
            <w:pPr>
              <w:ind w:right="-106"/>
              <w:rPr>
                <w:rFonts w:ascii="Trebuchet MS" w:eastAsia="Times New Roman" w:hAnsi="Trebuchet MS" w:cs="Times New Roman"/>
                <w:lang w:eastAsia="de-AT"/>
              </w:rPr>
            </w:pPr>
          </w:p>
          <w:p w14:paraId="052BEA9F" w14:textId="77777777" w:rsidR="003A36F2" w:rsidRPr="00B66611" w:rsidRDefault="00553198" w:rsidP="00DD2814">
            <w:pPr>
              <w:ind w:right="-106"/>
              <w:rPr>
                <w:rFonts w:ascii="Trebuchet MS" w:eastAsia="Times New Roman" w:hAnsi="Trebuchet MS" w:cs="Times New Roman"/>
                <w:lang w:eastAsia="de-AT"/>
              </w:rPr>
            </w:pPr>
            <w:r w:rsidRPr="00B66611">
              <w:rPr>
                <w:rFonts w:ascii="Trebuchet MS" w:eastAsia="Times New Roman" w:hAnsi="Trebuchet MS" w:cs="Times New Roman"/>
                <w:lang w:eastAsia="de-AT"/>
              </w:rPr>
              <w:t>Vor der Begebung von Nachrangdarlehen oder qualifizierten Nachrangdarlehen ist jedenfalls eine rechtliche und kapitalmarktrechtlich</w:t>
            </w:r>
            <w:r w:rsidR="009901F8" w:rsidRPr="00B66611">
              <w:rPr>
                <w:rFonts w:ascii="Trebuchet MS" w:eastAsia="Times New Roman" w:hAnsi="Trebuchet MS" w:cs="Times New Roman"/>
                <w:lang w:eastAsia="de-AT"/>
              </w:rPr>
              <w:t>e Prüfung dringend zu empfehlen</w:t>
            </w:r>
            <w:r w:rsidRPr="00B66611">
              <w:rPr>
                <w:rFonts w:ascii="Trebuchet MS" w:eastAsia="Times New Roman" w:hAnsi="Trebuchet MS" w:cs="Times New Roman"/>
                <w:lang w:eastAsia="de-AT"/>
              </w:rPr>
              <w:t>.</w:t>
            </w:r>
          </w:p>
          <w:p w14:paraId="00D47948" w14:textId="77777777" w:rsidR="00B76DB8" w:rsidRPr="00B66611" w:rsidRDefault="00B76DB8" w:rsidP="00DD2814">
            <w:pPr>
              <w:ind w:right="-106"/>
              <w:rPr>
                <w:rFonts w:ascii="Trebuchet MS" w:eastAsia="Times New Roman" w:hAnsi="Trebuchet MS" w:cs="Times New Roman"/>
                <w:lang w:eastAsia="de-AT"/>
              </w:rPr>
            </w:pPr>
          </w:p>
        </w:tc>
      </w:tr>
      <w:tr w:rsidR="004812B1" w14:paraId="14A3D692" w14:textId="77777777" w:rsidTr="009E6811">
        <w:trPr>
          <w:trHeight w:val="983"/>
        </w:trPr>
        <w:tc>
          <w:tcPr>
            <w:tcW w:w="2920" w:type="dxa"/>
          </w:tcPr>
          <w:p w14:paraId="3AF33C0F" w14:textId="77777777" w:rsidR="00B76DB8" w:rsidRPr="00B66611" w:rsidRDefault="00553198" w:rsidP="00DD2814">
            <w:pPr>
              <w:ind w:left="-103" w:right="17"/>
              <w:rPr>
                <w:rFonts w:ascii="Trebuchet MS" w:hAnsi="Trebuchet MS" w:cs="Times New Roman"/>
                <w:u w:val="single"/>
              </w:rPr>
            </w:pPr>
            <w:r w:rsidRPr="00B66611">
              <w:rPr>
                <w:rFonts w:ascii="Trebuchet MS" w:hAnsi="Trebuchet MS" w:cs="Times New Roman"/>
                <w:u w:val="single"/>
              </w:rPr>
              <w:t>Mezzaninkapital:</w:t>
            </w:r>
          </w:p>
        </w:tc>
        <w:tc>
          <w:tcPr>
            <w:tcW w:w="6011" w:type="dxa"/>
          </w:tcPr>
          <w:p w14:paraId="2053E225" w14:textId="77777777" w:rsidR="00B76DB8" w:rsidRPr="00B66611" w:rsidRDefault="00553198" w:rsidP="00DD2814">
            <w:pPr>
              <w:ind w:right="-106"/>
              <w:rPr>
                <w:rFonts w:ascii="Trebuchet MS" w:eastAsia="Times New Roman" w:hAnsi="Trebuchet MS" w:cs="Times New Roman"/>
                <w:lang w:eastAsia="de-AT"/>
              </w:rPr>
            </w:pPr>
            <w:r w:rsidRPr="00B66611">
              <w:rPr>
                <w:rFonts w:ascii="Trebuchet MS" w:eastAsia="Times New Roman" w:hAnsi="Trebuchet MS" w:cs="Times New Roman"/>
                <w:lang w:eastAsia="de-AT"/>
              </w:rPr>
              <w:t>Mischformen zwischen Eigen- und Fremdkapital sind v</w:t>
            </w:r>
            <w:r w:rsidR="00B621F8" w:rsidRPr="00B66611">
              <w:rPr>
                <w:rFonts w:ascii="Trebuchet MS" w:eastAsia="Times New Roman" w:hAnsi="Trebuchet MS" w:cs="Times New Roman"/>
                <w:lang w:eastAsia="de-AT"/>
              </w:rPr>
              <w:t>a</w:t>
            </w:r>
            <w:r w:rsidRPr="00B66611">
              <w:rPr>
                <w:rFonts w:ascii="Trebuchet MS" w:eastAsia="Times New Roman" w:hAnsi="Trebuchet MS" w:cs="Times New Roman"/>
                <w:lang w:eastAsia="de-AT"/>
              </w:rPr>
              <w:t xml:space="preserve"> in frühen Phasen sehr beliebt. Häufige Ausgestaltungsformen sind Wandeldarlehen (Convertible Loans, </w:t>
            </w:r>
            <w:r w:rsidR="0095482D" w:rsidRPr="00B66611">
              <w:rPr>
                <w:rFonts w:ascii="Trebuchet MS" w:eastAsia="Times New Roman" w:hAnsi="Trebuchet MS" w:cs="Times New Roman"/>
                <w:lang w:eastAsia="de-AT"/>
              </w:rPr>
              <w:t>"</w:t>
            </w:r>
            <w:r w:rsidRPr="00B66611">
              <w:rPr>
                <w:rFonts w:ascii="Trebuchet MS" w:eastAsia="Times New Roman" w:hAnsi="Trebuchet MS" w:cs="Times New Roman"/>
                <w:b/>
                <w:lang w:eastAsia="de-AT"/>
              </w:rPr>
              <w:t>CLA</w:t>
            </w:r>
            <w:r w:rsidR="0095482D" w:rsidRPr="00B66611">
              <w:rPr>
                <w:rFonts w:ascii="Trebuchet MS" w:eastAsia="Times New Roman" w:hAnsi="Trebuchet MS" w:cs="Times New Roman"/>
                <w:lang w:eastAsia="de-AT"/>
              </w:rPr>
              <w:t>"</w:t>
            </w:r>
            <w:r w:rsidRPr="00B66611">
              <w:rPr>
                <w:rFonts w:ascii="Trebuchet MS" w:eastAsia="Times New Roman" w:hAnsi="Trebuchet MS" w:cs="Times New Roman"/>
                <w:lang w:eastAsia="de-AT"/>
              </w:rPr>
              <w:t>) oder Simple Agreement</w:t>
            </w:r>
            <w:r w:rsidR="0095482D" w:rsidRPr="00B66611">
              <w:rPr>
                <w:rFonts w:ascii="Trebuchet MS" w:eastAsia="Times New Roman" w:hAnsi="Trebuchet MS" w:cs="Times New Roman"/>
                <w:lang w:eastAsia="de-AT"/>
              </w:rPr>
              <w:t>s</w:t>
            </w:r>
            <w:r w:rsidRPr="00B66611">
              <w:rPr>
                <w:rFonts w:ascii="Trebuchet MS" w:eastAsia="Times New Roman" w:hAnsi="Trebuchet MS" w:cs="Times New Roman"/>
                <w:lang w:eastAsia="de-AT"/>
              </w:rPr>
              <w:t xml:space="preserve"> for Future Equity</w:t>
            </w:r>
            <w:r w:rsidR="0095482D" w:rsidRPr="00B66611">
              <w:rPr>
                <w:rFonts w:ascii="Trebuchet MS" w:eastAsia="Times New Roman" w:hAnsi="Trebuchet MS" w:cs="Times New Roman"/>
                <w:lang w:eastAsia="de-AT"/>
              </w:rPr>
              <w:t xml:space="preserve"> ("</w:t>
            </w:r>
            <w:r w:rsidR="0095482D" w:rsidRPr="00B66611">
              <w:rPr>
                <w:rFonts w:ascii="Trebuchet MS" w:eastAsia="Times New Roman" w:hAnsi="Trebuchet MS" w:cs="Times New Roman"/>
                <w:b/>
                <w:lang w:eastAsia="de-AT"/>
              </w:rPr>
              <w:t>SAFE</w:t>
            </w:r>
            <w:r w:rsidR="0095482D" w:rsidRPr="00B66611">
              <w:rPr>
                <w:rFonts w:ascii="Trebuchet MS" w:eastAsia="Times New Roman" w:hAnsi="Trebuchet MS" w:cs="Times New Roman"/>
                <w:lang w:eastAsia="de-AT"/>
              </w:rPr>
              <w:t>"</w:t>
            </w:r>
            <w:r w:rsidRPr="00B66611">
              <w:rPr>
                <w:rFonts w:ascii="Trebuchet MS" w:eastAsia="Times New Roman" w:hAnsi="Trebuchet MS" w:cs="Times New Roman"/>
                <w:lang w:eastAsia="de-AT"/>
              </w:rPr>
              <w:t xml:space="preserve">). Wesentlich ist in beiden Formen, dass zunächst Kapital zur Verfügung gestellt wird, das nach </w:t>
            </w:r>
            <w:r w:rsidR="003A131D" w:rsidRPr="00B66611">
              <w:rPr>
                <w:rFonts w:ascii="Trebuchet MS" w:eastAsia="Times New Roman" w:hAnsi="Trebuchet MS" w:cs="Times New Roman"/>
                <w:lang w:eastAsia="de-AT"/>
              </w:rPr>
              <w:t>Erreichen</w:t>
            </w:r>
            <w:r w:rsidRPr="00B66611">
              <w:rPr>
                <w:rFonts w:ascii="Trebuchet MS" w:eastAsia="Times New Roman" w:hAnsi="Trebuchet MS" w:cs="Times New Roman"/>
                <w:lang w:eastAsia="de-AT"/>
              </w:rPr>
              <w:t xml:space="preserve"> bestimmter Meilensteine (zB einer Finanzierungsrunde mit einer gewissen Bewertungshöhe) in Anteile an der Gesellschaft gewandelt wird.</w:t>
            </w:r>
          </w:p>
          <w:p w14:paraId="4D175EFC" w14:textId="77777777" w:rsidR="00B76DB8" w:rsidRPr="00B66611" w:rsidRDefault="00B76DB8" w:rsidP="00DD2814">
            <w:pPr>
              <w:ind w:right="-106"/>
              <w:rPr>
                <w:rFonts w:ascii="Trebuchet MS" w:eastAsia="Times New Roman" w:hAnsi="Trebuchet MS" w:cs="Times New Roman"/>
                <w:lang w:eastAsia="de-AT"/>
              </w:rPr>
            </w:pPr>
          </w:p>
        </w:tc>
      </w:tr>
      <w:tr w:rsidR="004812B1" w14:paraId="645DE5EE" w14:textId="77777777" w:rsidTr="009E6811">
        <w:tc>
          <w:tcPr>
            <w:tcW w:w="2920" w:type="dxa"/>
          </w:tcPr>
          <w:p w14:paraId="6C6B5D87" w14:textId="77777777" w:rsidR="00FF2C9D" w:rsidRPr="00B66611" w:rsidRDefault="00553198" w:rsidP="00DD2814">
            <w:pPr>
              <w:ind w:left="-103" w:right="17"/>
              <w:rPr>
                <w:rFonts w:ascii="Trebuchet MS" w:hAnsi="Trebuchet MS" w:cs="Times New Roman"/>
                <w:u w:val="single"/>
              </w:rPr>
            </w:pPr>
            <w:r w:rsidRPr="00B66611">
              <w:rPr>
                <w:rFonts w:ascii="Trebuchet MS" w:hAnsi="Trebuchet MS" w:cs="Times New Roman"/>
                <w:u w:val="single"/>
              </w:rPr>
              <w:t>Förderungen durch öffentliche Stellen</w:t>
            </w:r>
            <w:r w:rsidRPr="00B66611">
              <w:rPr>
                <w:rFonts w:ascii="Trebuchet MS" w:hAnsi="Trebuchet MS" w:cs="Times New Roman"/>
              </w:rPr>
              <w:t>:</w:t>
            </w:r>
          </w:p>
        </w:tc>
        <w:tc>
          <w:tcPr>
            <w:tcW w:w="6011" w:type="dxa"/>
          </w:tcPr>
          <w:p w14:paraId="6DEFF09D" w14:textId="77777777" w:rsidR="0040584E" w:rsidRPr="00B66611" w:rsidRDefault="00553198" w:rsidP="00DD2814">
            <w:pPr>
              <w:ind w:right="-106"/>
              <w:rPr>
                <w:rFonts w:ascii="Trebuchet MS" w:eastAsia="Times New Roman" w:hAnsi="Trebuchet MS" w:cs="Times New Roman"/>
                <w:lang w:eastAsia="de-AT"/>
              </w:rPr>
            </w:pPr>
            <w:r w:rsidRPr="00B66611">
              <w:rPr>
                <w:rFonts w:ascii="Trebuchet MS" w:eastAsia="Times New Roman" w:hAnsi="Trebuchet MS" w:cs="Times New Roman"/>
                <w:lang w:eastAsia="de-AT"/>
              </w:rPr>
              <w:t xml:space="preserve">Nicht rückzahlbare Förderungen oder zinsgünstige Darlehen </w:t>
            </w:r>
            <w:r w:rsidR="004406F8" w:rsidRPr="00B66611">
              <w:rPr>
                <w:rFonts w:ascii="Trebuchet MS" w:eastAsia="Times New Roman" w:hAnsi="Trebuchet MS" w:cs="Times New Roman"/>
                <w:lang w:eastAsia="de-AT"/>
              </w:rPr>
              <w:t xml:space="preserve">von öffentlichen Förderstellen </w:t>
            </w:r>
            <w:r w:rsidRPr="00B66611">
              <w:rPr>
                <w:rFonts w:ascii="Trebuchet MS" w:eastAsia="Times New Roman" w:hAnsi="Trebuchet MS" w:cs="Times New Roman"/>
                <w:lang w:eastAsia="de-AT"/>
              </w:rPr>
              <w:t>bieten eine wichtige Ergänzung zu privatem Kapital, insbesondere in der Frühphase.</w:t>
            </w:r>
          </w:p>
          <w:p w14:paraId="28EE9885" w14:textId="77777777" w:rsidR="00EA611B" w:rsidRPr="00B66611" w:rsidRDefault="00EA611B" w:rsidP="00DD2814">
            <w:pPr>
              <w:ind w:right="-106"/>
              <w:rPr>
                <w:rFonts w:ascii="Trebuchet MS" w:eastAsia="Times New Roman" w:hAnsi="Trebuchet MS" w:cs="Times New Roman"/>
                <w:lang w:eastAsia="de-AT"/>
              </w:rPr>
            </w:pPr>
          </w:p>
        </w:tc>
      </w:tr>
      <w:tr w:rsidR="004812B1" w14:paraId="2C3C1FB5" w14:textId="77777777" w:rsidTr="009E6811">
        <w:tc>
          <w:tcPr>
            <w:tcW w:w="2920" w:type="dxa"/>
          </w:tcPr>
          <w:p w14:paraId="014ABD79" w14:textId="77777777" w:rsidR="00EA611B" w:rsidRPr="00B66611" w:rsidRDefault="00553198" w:rsidP="00DD2814">
            <w:pPr>
              <w:ind w:left="-103" w:right="17"/>
              <w:rPr>
                <w:rFonts w:ascii="Trebuchet MS" w:hAnsi="Trebuchet MS" w:cs="Times New Roman"/>
                <w:u w:val="single"/>
              </w:rPr>
            </w:pPr>
            <w:r w:rsidRPr="00B66611">
              <w:rPr>
                <w:rFonts w:ascii="Trebuchet MS" w:hAnsi="Trebuchet MS" w:cs="Times New Roman"/>
                <w:u w:val="single"/>
              </w:rPr>
              <w:t>Rolle der Hochschule bei der Finanzierung</w:t>
            </w:r>
            <w:r w:rsidRPr="00B66611">
              <w:rPr>
                <w:rFonts w:ascii="Trebuchet MS" w:hAnsi="Trebuchet MS" w:cs="Times New Roman"/>
              </w:rPr>
              <w:t>:</w:t>
            </w:r>
          </w:p>
        </w:tc>
        <w:tc>
          <w:tcPr>
            <w:tcW w:w="6011" w:type="dxa"/>
          </w:tcPr>
          <w:p w14:paraId="2B536E8D" w14:textId="77777777" w:rsidR="00EA611B" w:rsidRPr="00B66611" w:rsidRDefault="00553198" w:rsidP="00EA611B">
            <w:pPr>
              <w:ind w:right="-106"/>
              <w:rPr>
                <w:rFonts w:ascii="Trebuchet MS" w:eastAsia="Times New Roman" w:hAnsi="Trebuchet MS" w:cs="Times New Roman"/>
                <w:lang w:eastAsia="de-AT"/>
              </w:rPr>
            </w:pPr>
            <w:r w:rsidRPr="00B66611">
              <w:rPr>
                <w:rFonts w:ascii="Trebuchet MS" w:eastAsia="Times New Roman" w:hAnsi="Trebuchet MS" w:cs="Times New Roman"/>
                <w:lang w:eastAsia="de-AT"/>
              </w:rPr>
              <w:t xml:space="preserve">Neben der direkten Beteiligung am </w:t>
            </w:r>
            <w:r w:rsidR="00437FC8" w:rsidRPr="00B66611">
              <w:rPr>
                <w:rFonts w:ascii="Trebuchet MS" w:eastAsia="Times New Roman" w:hAnsi="Trebuchet MS" w:cs="Times New Roman"/>
                <w:lang w:eastAsia="de-AT"/>
              </w:rPr>
              <w:t>Spin-off</w:t>
            </w:r>
            <w:r w:rsidRPr="00B66611">
              <w:rPr>
                <w:rFonts w:ascii="Trebuchet MS" w:eastAsia="Times New Roman" w:hAnsi="Trebuchet MS" w:cs="Times New Roman"/>
                <w:lang w:eastAsia="de-AT"/>
              </w:rPr>
              <w:t xml:space="preserve"> können Hochschulen die Finanzierung indirekt durch Bereitstellung von Infrastruktur</w:t>
            </w:r>
            <w:r w:rsidR="00EC1DE8" w:rsidRPr="00B66611">
              <w:rPr>
                <w:rFonts w:ascii="Trebuchet MS" w:eastAsia="Times New Roman" w:hAnsi="Trebuchet MS" w:cs="Times New Roman"/>
                <w:lang w:eastAsia="de-AT"/>
              </w:rPr>
              <w:t xml:space="preserve"> und</w:t>
            </w:r>
            <w:r w:rsidRPr="00B66611">
              <w:rPr>
                <w:rFonts w:ascii="Trebuchet MS" w:eastAsia="Times New Roman" w:hAnsi="Trebuchet MS" w:cs="Times New Roman"/>
                <w:lang w:eastAsia="de-AT"/>
              </w:rPr>
              <w:t xml:space="preserve"> personellen Ressourcen </w:t>
            </w:r>
            <w:r w:rsidR="00EC1DE8" w:rsidRPr="00B66611">
              <w:rPr>
                <w:rFonts w:ascii="Trebuchet MS" w:eastAsia="Times New Roman" w:hAnsi="Trebuchet MS" w:cs="Times New Roman"/>
                <w:lang w:eastAsia="de-AT"/>
              </w:rPr>
              <w:t>zu marktüblichen Konditionen, sowi</w:t>
            </w:r>
            <w:r w:rsidR="006E5F97" w:rsidRPr="00B66611">
              <w:rPr>
                <w:rFonts w:ascii="Trebuchet MS" w:eastAsia="Times New Roman" w:hAnsi="Trebuchet MS" w:cs="Times New Roman"/>
                <w:lang w:eastAsia="de-AT"/>
              </w:rPr>
              <w:t xml:space="preserve">e </w:t>
            </w:r>
            <w:r w:rsidRPr="00B66611">
              <w:rPr>
                <w:rFonts w:ascii="Trebuchet MS" w:eastAsia="Times New Roman" w:hAnsi="Trebuchet MS" w:cs="Times New Roman"/>
                <w:lang w:eastAsia="de-AT"/>
              </w:rPr>
              <w:t xml:space="preserve">Zugang zu Netzwerken unterstützen. Sie können als Brückenbauer zu Förderagenturen (FFG, </w:t>
            </w:r>
            <w:r w:rsidR="00254650" w:rsidRPr="00B66611">
              <w:rPr>
                <w:rFonts w:ascii="Trebuchet MS" w:eastAsia="Times New Roman" w:hAnsi="Trebuchet MS" w:cs="Times New Roman"/>
                <w:lang w:eastAsia="de-AT"/>
              </w:rPr>
              <w:t>aws</w:t>
            </w:r>
            <w:r w:rsidRPr="00B66611">
              <w:rPr>
                <w:rFonts w:ascii="Trebuchet MS" w:eastAsia="Times New Roman" w:hAnsi="Trebuchet MS" w:cs="Times New Roman"/>
                <w:lang w:eastAsia="de-AT"/>
              </w:rPr>
              <w:t xml:space="preserve">) und privaten </w:t>
            </w:r>
            <w:r w:rsidR="001326D5" w:rsidRPr="00B66611">
              <w:rPr>
                <w:rFonts w:ascii="Trebuchet MS" w:eastAsia="Times New Roman" w:hAnsi="Trebuchet MS" w:cs="Times New Roman"/>
                <w:lang w:eastAsia="de-AT"/>
              </w:rPr>
              <w:t>Investorinnen und Investoren</w:t>
            </w:r>
            <w:r w:rsidRPr="00B66611">
              <w:rPr>
                <w:rFonts w:ascii="Trebuchet MS" w:eastAsia="Times New Roman" w:hAnsi="Trebuchet MS" w:cs="Times New Roman"/>
                <w:lang w:eastAsia="de-AT"/>
              </w:rPr>
              <w:t xml:space="preserve"> fungieren, wobei die Unterstützung von der Sensibilisierungsphase bis zur Wachstumsphase reicht. Es können auch spezielle Finanzierungsmechanismen seitens der Hochschule bereitgestellt we</w:t>
            </w:r>
            <w:r w:rsidR="00B621F8" w:rsidRPr="00B66611">
              <w:rPr>
                <w:rFonts w:ascii="Trebuchet MS" w:eastAsia="Times New Roman" w:hAnsi="Trebuchet MS" w:cs="Times New Roman"/>
                <w:lang w:eastAsia="de-AT"/>
              </w:rPr>
              <w:t>rden (siehe Ausgründungsrahmen, 2024; </w:t>
            </w:r>
            <w:r w:rsidRPr="00B66611">
              <w:rPr>
                <w:rFonts w:ascii="Trebuchet MS" w:eastAsia="Times New Roman" w:hAnsi="Trebuchet MS" w:cs="Times New Roman"/>
                <w:i/>
                <w:lang w:eastAsia="de-AT"/>
              </w:rPr>
              <w:t>Wutscher</w:t>
            </w:r>
            <w:r w:rsidRPr="00B66611">
              <w:rPr>
                <w:rFonts w:ascii="Trebuchet MS" w:eastAsia="Times New Roman" w:hAnsi="Trebuchet MS" w:cs="Times New Roman"/>
                <w:lang w:eastAsia="de-AT"/>
              </w:rPr>
              <w:t>/</w:t>
            </w:r>
            <w:r w:rsidRPr="00B66611">
              <w:rPr>
                <w:rFonts w:ascii="Trebuchet MS" w:eastAsia="Times New Roman" w:hAnsi="Trebuchet MS" w:cs="Times New Roman"/>
                <w:i/>
                <w:lang w:eastAsia="de-AT"/>
              </w:rPr>
              <w:t>Gumpenberger</w:t>
            </w:r>
            <w:r w:rsidRPr="00B66611">
              <w:rPr>
                <w:rFonts w:ascii="Trebuchet MS" w:eastAsia="Times New Roman" w:hAnsi="Trebuchet MS" w:cs="Times New Roman"/>
                <w:lang w:eastAsia="de-AT"/>
              </w:rPr>
              <w:t>/</w:t>
            </w:r>
            <w:r w:rsidRPr="00B66611">
              <w:rPr>
                <w:rFonts w:ascii="Trebuchet MS" w:eastAsia="Times New Roman" w:hAnsi="Trebuchet MS" w:cs="Times New Roman"/>
                <w:i/>
                <w:lang w:eastAsia="de-AT"/>
              </w:rPr>
              <w:t>Berger</w:t>
            </w:r>
            <w:r w:rsidR="00B621F8" w:rsidRPr="00B66611">
              <w:rPr>
                <w:rFonts w:ascii="Trebuchet MS" w:eastAsia="Times New Roman" w:hAnsi="Trebuchet MS" w:cs="Times New Roman"/>
                <w:lang w:eastAsia="de-AT"/>
              </w:rPr>
              <w:t>, Empfehlung 10 sowie </w:t>
            </w:r>
            <w:r w:rsidR="0095482D" w:rsidRPr="00B66611">
              <w:rPr>
                <w:rFonts w:ascii="Trebuchet MS" w:eastAsia="Times New Roman" w:hAnsi="Trebuchet MS" w:cs="Times New Roman"/>
                <w:lang w:eastAsia="de-AT"/>
              </w:rPr>
              <w:t>Kapitel </w:t>
            </w:r>
            <w:r w:rsidRPr="00B66611">
              <w:rPr>
                <w:rFonts w:ascii="Trebuchet MS" w:eastAsia="Times New Roman" w:hAnsi="Trebuchet MS" w:cs="Times New Roman"/>
                <w:lang w:eastAsia="de-AT"/>
              </w:rPr>
              <w:t>6.5).</w:t>
            </w:r>
          </w:p>
          <w:p w14:paraId="3AC4D56A" w14:textId="77777777" w:rsidR="00EA611B" w:rsidRPr="00B66611" w:rsidRDefault="00EA611B" w:rsidP="00DD2814">
            <w:pPr>
              <w:ind w:right="-106"/>
              <w:rPr>
                <w:rFonts w:ascii="Trebuchet MS" w:eastAsia="Times New Roman" w:hAnsi="Trebuchet MS" w:cs="Times New Roman"/>
                <w:lang w:eastAsia="de-AT"/>
              </w:rPr>
            </w:pPr>
          </w:p>
        </w:tc>
      </w:tr>
    </w:tbl>
    <w:p w14:paraId="19993CF8" w14:textId="77777777" w:rsidR="0040584E" w:rsidRPr="00B66611" w:rsidRDefault="0040584E" w:rsidP="00DD2814">
      <w:pPr>
        <w:ind w:right="17"/>
        <w:rPr>
          <w:rFonts w:ascii="Trebuchet MS" w:eastAsia="Times New Roman" w:hAnsi="Trebuchet MS" w:cs="Times New Roman"/>
          <w:lang w:eastAsia="de-AT"/>
        </w:rPr>
      </w:pPr>
    </w:p>
    <w:p w14:paraId="26C4C43F" w14:textId="77777777" w:rsidR="00830EEE" w:rsidRPr="00B66611" w:rsidRDefault="00553198" w:rsidP="00750F6E">
      <w:pPr>
        <w:pStyle w:val="berschrift2"/>
        <w:rPr>
          <w:rFonts w:ascii="Trebuchet MS" w:hAnsi="Trebuchet MS"/>
        </w:rPr>
      </w:pPr>
      <w:bookmarkStart w:id="185" w:name="_Ref197600299"/>
      <w:bookmarkStart w:id="186" w:name="_Ref197600307"/>
      <w:bookmarkStart w:id="187" w:name="_Ref197600317"/>
      <w:bookmarkStart w:id="188" w:name="_Ref197600326"/>
      <w:bookmarkStart w:id="189" w:name="_Toc210123800"/>
      <w:r w:rsidRPr="00B66611">
        <w:rPr>
          <w:rFonts w:ascii="Trebuchet MS" w:hAnsi="Trebuchet MS"/>
        </w:rPr>
        <w:t>Investitionsschutzbestimmungen</w:t>
      </w:r>
      <w:bookmarkEnd w:id="185"/>
      <w:bookmarkEnd w:id="186"/>
      <w:bookmarkEnd w:id="187"/>
      <w:bookmarkEnd w:id="188"/>
      <w:bookmarkEnd w:id="189"/>
    </w:p>
    <w:p w14:paraId="65A969AB" w14:textId="77777777" w:rsidR="00830EEE" w:rsidRPr="00B66611" w:rsidRDefault="00830EEE" w:rsidP="000F72B2">
      <w:pPr>
        <w:rPr>
          <w:rFonts w:ascii="Trebuchet MS" w:hAnsi="Trebuchet MS" w:cs="Times New Roman"/>
          <w:lang w:eastAsia="de-AT"/>
        </w:rPr>
      </w:pPr>
    </w:p>
    <w:p w14:paraId="2F47BB96" w14:textId="77777777" w:rsidR="00830EEE" w:rsidRPr="00B66611" w:rsidRDefault="00553198" w:rsidP="008B710E">
      <w:pPr>
        <w:ind w:left="567"/>
        <w:rPr>
          <w:rFonts w:ascii="Trebuchet MS" w:hAnsi="Trebuchet MS" w:cs="Times New Roman"/>
          <w:lang w:eastAsia="de-AT"/>
        </w:rPr>
      </w:pPr>
      <w:r w:rsidRPr="00B66611">
        <w:rPr>
          <w:rFonts w:ascii="Trebuchet MS" w:hAnsi="Trebuchet MS" w:cs="Times New Roman"/>
          <w:lang w:eastAsia="de-AT"/>
        </w:rPr>
        <w:t xml:space="preserve">Insbesondere externe </w:t>
      </w:r>
      <w:r w:rsidR="001326D5" w:rsidRPr="00B66611">
        <w:rPr>
          <w:rFonts w:ascii="Trebuchet MS" w:hAnsi="Trebuchet MS" w:cs="Times New Roman"/>
          <w:lang w:eastAsia="de-AT"/>
        </w:rPr>
        <w:t>Investorinnen und Investoren</w:t>
      </w:r>
      <w:r w:rsidR="000B5EE6" w:rsidRPr="00B66611">
        <w:rPr>
          <w:rFonts w:ascii="Trebuchet MS" w:hAnsi="Trebuchet MS" w:cs="Times New Roman"/>
          <w:lang w:eastAsia="de-AT"/>
        </w:rPr>
        <w:t xml:space="preserve">, die sich am </w:t>
      </w:r>
      <w:r w:rsidR="00437FC8" w:rsidRPr="00B66611">
        <w:rPr>
          <w:rFonts w:ascii="Trebuchet MS" w:hAnsi="Trebuchet MS" w:cs="Times New Roman"/>
          <w:lang w:eastAsia="de-AT"/>
        </w:rPr>
        <w:t>Spin-off</w:t>
      </w:r>
      <w:r w:rsidR="000B5EE6" w:rsidRPr="00B66611">
        <w:rPr>
          <w:rFonts w:ascii="Trebuchet MS" w:hAnsi="Trebuchet MS" w:cs="Times New Roman"/>
          <w:lang w:eastAsia="de-AT"/>
        </w:rPr>
        <w:t xml:space="preserve"> beteiligen</w:t>
      </w:r>
      <w:r w:rsidR="009464AA" w:rsidRPr="00B66611">
        <w:rPr>
          <w:rFonts w:ascii="Trebuchet MS" w:hAnsi="Trebuchet MS" w:cs="Times New Roman"/>
          <w:lang w:eastAsia="de-AT"/>
        </w:rPr>
        <w:t xml:space="preserve"> und dem </w:t>
      </w:r>
      <w:r w:rsidR="00437FC8" w:rsidRPr="00B66611">
        <w:rPr>
          <w:rFonts w:ascii="Trebuchet MS" w:hAnsi="Trebuchet MS" w:cs="Times New Roman"/>
          <w:lang w:eastAsia="de-AT"/>
        </w:rPr>
        <w:t>Spin-off</w:t>
      </w:r>
      <w:r w:rsidR="009464AA" w:rsidRPr="00B66611">
        <w:rPr>
          <w:rFonts w:ascii="Trebuchet MS" w:hAnsi="Trebuchet MS" w:cs="Times New Roman"/>
          <w:lang w:eastAsia="de-AT"/>
        </w:rPr>
        <w:t xml:space="preserve"> Kapital zuführen</w:t>
      </w:r>
      <w:r w:rsidR="000B5EE6" w:rsidRPr="00B66611">
        <w:rPr>
          <w:rFonts w:ascii="Trebuchet MS" w:hAnsi="Trebuchet MS" w:cs="Times New Roman"/>
          <w:lang w:eastAsia="de-AT"/>
        </w:rPr>
        <w:t>,</w:t>
      </w:r>
      <w:r w:rsidRPr="00B66611">
        <w:rPr>
          <w:rFonts w:ascii="Trebuchet MS" w:hAnsi="Trebuchet MS" w:cs="Times New Roman"/>
          <w:lang w:eastAsia="de-AT"/>
        </w:rPr>
        <w:t xml:space="preserve"> haben</w:t>
      </w:r>
      <w:r w:rsidR="000B5EE6" w:rsidRPr="00B66611">
        <w:rPr>
          <w:rFonts w:ascii="Trebuchet MS" w:hAnsi="Trebuchet MS" w:cs="Times New Roman"/>
          <w:lang w:eastAsia="de-AT"/>
        </w:rPr>
        <w:t xml:space="preserve"> finanzielle Interessen, die sie bestmöglich schützen möchten. Die i</w:t>
      </w:r>
      <w:r w:rsidR="00C51A7C" w:rsidRPr="00B66611">
        <w:rPr>
          <w:rFonts w:ascii="Trebuchet MS" w:hAnsi="Trebuchet MS" w:cs="Times New Roman"/>
          <w:lang w:eastAsia="de-AT"/>
        </w:rPr>
        <w:t>n der Praxis häufigsten Bestimmungen in diesem Zusammenhang werden hier kurz dargestellt.</w:t>
      </w:r>
    </w:p>
    <w:p w14:paraId="6DF423A2" w14:textId="77777777" w:rsidR="00E06D14" w:rsidRPr="00B66611" w:rsidRDefault="00E06D14" w:rsidP="008B710E">
      <w:pPr>
        <w:rPr>
          <w:rFonts w:ascii="Trebuchet MS" w:hAnsi="Trebuchet MS" w:cs="Times New Roman"/>
          <w:lang w:eastAsia="de-AT"/>
        </w:rPr>
      </w:pPr>
    </w:p>
    <w:tbl>
      <w:tblPr>
        <w:tblStyle w:val="Tabellenraster"/>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6103"/>
      </w:tblGrid>
      <w:tr w:rsidR="004812B1" w14:paraId="450A7979" w14:textId="77777777" w:rsidTr="00FD5BAA">
        <w:tc>
          <w:tcPr>
            <w:tcW w:w="2969" w:type="dxa"/>
          </w:tcPr>
          <w:p w14:paraId="4A07FC41" w14:textId="77777777" w:rsidR="00E06D14" w:rsidRPr="00B66611" w:rsidRDefault="00553198" w:rsidP="00DD2814">
            <w:pPr>
              <w:spacing w:after="140"/>
              <w:ind w:right="17"/>
              <w:rPr>
                <w:rFonts w:ascii="Trebuchet MS" w:hAnsi="Trebuchet MS" w:cs="Times New Roman"/>
                <w:u w:val="single"/>
              </w:rPr>
            </w:pPr>
            <w:r w:rsidRPr="00B66611">
              <w:rPr>
                <w:rFonts w:ascii="Trebuchet MS" w:hAnsi="Trebuchet MS" w:cs="Times New Roman"/>
                <w:u w:val="single"/>
              </w:rPr>
              <w:t>Liquidationspräferenzen</w:t>
            </w:r>
          </w:p>
          <w:p w14:paraId="2F6533F0" w14:textId="77777777" w:rsidR="00E06D14" w:rsidRPr="00B66611" w:rsidRDefault="00E06D14" w:rsidP="00DD2814">
            <w:pPr>
              <w:spacing w:after="140"/>
              <w:ind w:right="17"/>
              <w:rPr>
                <w:rFonts w:ascii="Trebuchet MS" w:hAnsi="Trebuchet MS" w:cs="Times New Roman"/>
                <w:u w:val="single"/>
              </w:rPr>
            </w:pPr>
          </w:p>
        </w:tc>
        <w:tc>
          <w:tcPr>
            <w:tcW w:w="6103" w:type="dxa"/>
          </w:tcPr>
          <w:p w14:paraId="58864E5C" w14:textId="77777777" w:rsidR="00E06D14" w:rsidRPr="00B66611" w:rsidRDefault="00553198" w:rsidP="00DD2814">
            <w:pPr>
              <w:ind w:right="17"/>
              <w:rPr>
                <w:rFonts w:ascii="Trebuchet MS" w:hAnsi="Trebuchet MS" w:cs="Times New Roman"/>
              </w:rPr>
            </w:pPr>
            <w:r w:rsidRPr="00B66611">
              <w:rPr>
                <w:rFonts w:ascii="Trebuchet MS" w:hAnsi="Trebuchet MS" w:cs="Times New Roman"/>
              </w:rPr>
              <w:t xml:space="preserve">Die Liquidationspräferenz vermittelt </w:t>
            </w:r>
            <w:r w:rsidR="00B621F8" w:rsidRPr="00B66611">
              <w:rPr>
                <w:rFonts w:ascii="Trebuchet MS" w:hAnsi="Trebuchet MS" w:cs="Times New Roman"/>
              </w:rPr>
              <w:t>der jeweiligen Kapitalgeber</w:t>
            </w:r>
            <w:r w:rsidRPr="00B66611">
              <w:rPr>
                <w:rFonts w:ascii="Trebuchet MS" w:hAnsi="Trebuchet MS" w:cs="Times New Roman"/>
              </w:rPr>
              <w:t xml:space="preserve">in </w:t>
            </w:r>
            <w:r w:rsidR="00B621F8" w:rsidRPr="00B66611">
              <w:rPr>
                <w:rFonts w:ascii="Trebuchet MS" w:hAnsi="Trebuchet MS" w:cs="Times New Roman"/>
              </w:rPr>
              <w:t xml:space="preserve">oder dem jeweiligen Kapitalgeber </w:t>
            </w:r>
            <w:r w:rsidRPr="00B66611">
              <w:rPr>
                <w:rFonts w:ascii="Trebuchet MS" w:hAnsi="Trebuchet MS" w:cs="Times New Roman"/>
              </w:rPr>
              <w:t xml:space="preserve">das Recht, </w:t>
            </w:r>
            <w:r w:rsidR="00200A32" w:rsidRPr="00B66611">
              <w:rPr>
                <w:rFonts w:ascii="Trebuchet MS" w:hAnsi="Trebuchet MS" w:cs="Times New Roman"/>
              </w:rPr>
              <w:t xml:space="preserve">bei einem </w:t>
            </w:r>
            <w:r w:rsidR="00681BC1" w:rsidRPr="00B66611">
              <w:rPr>
                <w:rFonts w:ascii="Trebuchet MS" w:hAnsi="Trebuchet MS" w:cs="Times New Roman"/>
              </w:rPr>
              <w:t>Liquid</w:t>
            </w:r>
            <w:r w:rsidR="0095482D" w:rsidRPr="00B66611">
              <w:rPr>
                <w:rFonts w:ascii="Trebuchet MS" w:hAnsi="Trebuchet MS" w:cs="Times New Roman"/>
              </w:rPr>
              <w:t>ity Ereignis</w:t>
            </w:r>
            <w:r w:rsidR="00681BC1" w:rsidRPr="00B66611">
              <w:rPr>
                <w:rFonts w:ascii="Trebuchet MS" w:hAnsi="Trebuchet MS" w:cs="Times New Roman"/>
              </w:rPr>
              <w:t xml:space="preserve"> (zB </w:t>
            </w:r>
            <w:r w:rsidR="00200A32" w:rsidRPr="00B66611">
              <w:rPr>
                <w:rFonts w:ascii="Trebuchet MS" w:hAnsi="Trebuchet MS" w:cs="Times New Roman"/>
              </w:rPr>
              <w:t>Anteilsverkauf, Liquidation</w:t>
            </w:r>
            <w:r w:rsidR="00681BC1" w:rsidRPr="00B66611">
              <w:rPr>
                <w:rStyle w:val="Kommentarzeichen"/>
                <w:rFonts w:ascii="Trebuchet MS" w:hAnsi="Trebuchet MS" w:cs="Times New Roman"/>
              </w:rPr>
              <w:t>,</w:t>
            </w:r>
            <w:r w:rsidR="001B0EC7" w:rsidRPr="00B66611">
              <w:rPr>
                <w:rFonts w:ascii="Trebuchet MS" w:hAnsi="Trebuchet MS" w:cs="Times New Roman"/>
              </w:rPr>
              <w:t xml:space="preserve"> Ausschüttung von Dividenden,</w:t>
            </w:r>
            <w:r w:rsidR="00200A32" w:rsidRPr="00B66611">
              <w:rPr>
                <w:rFonts w:ascii="Trebuchet MS" w:hAnsi="Trebuchet MS" w:cs="Times New Roman"/>
              </w:rPr>
              <w:t xml:space="preserve"> weitgehende</w:t>
            </w:r>
            <w:r w:rsidR="00480F23" w:rsidRPr="00B66611">
              <w:rPr>
                <w:rFonts w:ascii="Trebuchet MS" w:hAnsi="Trebuchet MS" w:cs="Times New Roman"/>
              </w:rPr>
              <w:t>r</w:t>
            </w:r>
            <w:r w:rsidR="00200A32" w:rsidRPr="00B66611">
              <w:rPr>
                <w:rFonts w:ascii="Trebuchet MS" w:hAnsi="Trebuchet MS" w:cs="Times New Roman"/>
              </w:rPr>
              <w:t xml:space="preserve"> Veräußerung oder exklusiven Lizenzierung von Vermögenswerten</w:t>
            </w:r>
            <w:r w:rsidR="00B61B98" w:rsidRPr="00B66611">
              <w:rPr>
                <w:rFonts w:ascii="Trebuchet MS" w:hAnsi="Trebuchet MS" w:cs="Times New Roman"/>
              </w:rPr>
              <w:t>, Kapitalherabsetzungen</w:t>
            </w:r>
            <w:r w:rsidR="00681BC1" w:rsidRPr="00B66611">
              <w:rPr>
                <w:rFonts w:ascii="Trebuchet MS" w:hAnsi="Trebuchet MS" w:cs="Times New Roman"/>
              </w:rPr>
              <w:t>)</w:t>
            </w:r>
            <w:r w:rsidR="00200A32" w:rsidRPr="00B66611">
              <w:rPr>
                <w:rFonts w:ascii="Trebuchet MS" w:hAnsi="Trebuchet MS" w:cs="Times New Roman"/>
              </w:rPr>
              <w:t xml:space="preserve"> </w:t>
            </w:r>
            <w:r w:rsidRPr="00B66611">
              <w:rPr>
                <w:rFonts w:ascii="Trebuchet MS" w:hAnsi="Trebuchet MS" w:cs="Times New Roman"/>
              </w:rPr>
              <w:t>den jeweiligen Kapitalbeitrag</w:t>
            </w:r>
            <w:r w:rsidR="00B621F8" w:rsidRPr="00B66611">
              <w:rPr>
                <w:rFonts w:ascii="Trebuchet MS" w:hAnsi="Trebuchet MS" w:cs="Times New Roman"/>
              </w:rPr>
              <w:t xml:space="preserve"> vorrangig gegenüber den Gründer</w:t>
            </w:r>
            <w:r w:rsidRPr="00B66611">
              <w:rPr>
                <w:rFonts w:ascii="Trebuchet MS" w:hAnsi="Trebuchet MS" w:cs="Times New Roman"/>
              </w:rPr>
              <w:t xml:space="preserve">innen </w:t>
            </w:r>
            <w:r w:rsidR="00B621F8" w:rsidRPr="00B66611">
              <w:rPr>
                <w:rFonts w:ascii="Trebuchet MS" w:hAnsi="Trebuchet MS" w:cs="Times New Roman"/>
              </w:rPr>
              <w:t>und Grün</w:t>
            </w:r>
            <w:r w:rsidR="00185E4C" w:rsidRPr="00B66611">
              <w:rPr>
                <w:rFonts w:ascii="Trebuchet MS" w:hAnsi="Trebuchet MS" w:cs="Times New Roman"/>
              </w:rPr>
              <w:t>d</w:t>
            </w:r>
            <w:r w:rsidR="00B621F8" w:rsidRPr="00B66611">
              <w:rPr>
                <w:rFonts w:ascii="Trebuchet MS" w:hAnsi="Trebuchet MS" w:cs="Times New Roman"/>
              </w:rPr>
              <w:t xml:space="preserve">ern </w:t>
            </w:r>
            <w:r w:rsidRPr="00B66611">
              <w:rPr>
                <w:rFonts w:ascii="Trebuchet MS" w:hAnsi="Trebuchet MS" w:cs="Times New Roman"/>
              </w:rPr>
              <w:t>und anderen Gesellschafte</w:t>
            </w:r>
            <w:r w:rsidR="002D6A57" w:rsidRPr="00B66611">
              <w:rPr>
                <w:rFonts w:ascii="Trebuchet MS" w:hAnsi="Trebuchet MS" w:cs="Times New Roman"/>
              </w:rPr>
              <w:t>r</w:t>
            </w:r>
            <w:r w:rsidRPr="00B66611">
              <w:rPr>
                <w:rFonts w:ascii="Trebuchet MS" w:hAnsi="Trebuchet MS" w:cs="Times New Roman"/>
              </w:rPr>
              <w:t xml:space="preserve">innen </w:t>
            </w:r>
            <w:r w:rsidR="00B621F8" w:rsidRPr="00B66611">
              <w:rPr>
                <w:rFonts w:ascii="Trebuchet MS" w:hAnsi="Trebuchet MS" w:cs="Times New Roman"/>
              </w:rPr>
              <w:t xml:space="preserve">und Gesellschaftern </w:t>
            </w:r>
            <w:r w:rsidRPr="00B66611">
              <w:rPr>
                <w:rFonts w:ascii="Trebuchet MS" w:hAnsi="Trebuchet MS" w:cs="Times New Roman"/>
              </w:rPr>
              <w:t>zurückzuerhalten, bevor weitere Erlöse verteilt werden. Standardfall ist eine einmalige, nicht partizipierende Liquidationspräferenz ("</w:t>
            </w:r>
            <w:r w:rsidRPr="00B66611">
              <w:rPr>
                <w:rFonts w:ascii="Trebuchet MS" w:hAnsi="Trebuchet MS" w:cs="Times New Roman"/>
                <w:b/>
              </w:rPr>
              <w:t>one-time non participating liquidation preference</w:t>
            </w:r>
            <w:r w:rsidRPr="00B66611">
              <w:rPr>
                <w:rFonts w:ascii="Trebuchet MS" w:hAnsi="Trebuchet MS" w:cs="Times New Roman"/>
              </w:rPr>
              <w:t>").</w:t>
            </w:r>
          </w:p>
          <w:p w14:paraId="337906E6" w14:textId="77777777" w:rsidR="00E06D14" w:rsidRPr="00B66611" w:rsidRDefault="00E06D14" w:rsidP="00DD2814">
            <w:pPr>
              <w:ind w:right="17"/>
              <w:rPr>
                <w:rFonts w:ascii="Trebuchet MS" w:hAnsi="Trebuchet MS" w:cs="Times New Roman"/>
              </w:rPr>
            </w:pPr>
          </w:p>
        </w:tc>
      </w:tr>
      <w:tr w:rsidR="004812B1" w14:paraId="42A57D01" w14:textId="77777777" w:rsidTr="00FD5BAA">
        <w:tc>
          <w:tcPr>
            <w:tcW w:w="2969" w:type="dxa"/>
          </w:tcPr>
          <w:p w14:paraId="3DE30195" w14:textId="77777777" w:rsidR="009464AA" w:rsidRPr="00B66611" w:rsidRDefault="00553198" w:rsidP="00DD2814">
            <w:pPr>
              <w:spacing w:after="140"/>
              <w:ind w:right="17"/>
              <w:rPr>
                <w:rFonts w:ascii="Trebuchet MS" w:hAnsi="Trebuchet MS" w:cs="Times New Roman"/>
                <w:u w:val="single"/>
              </w:rPr>
            </w:pPr>
            <w:bookmarkStart w:id="190" w:name="_Hlk211325270"/>
            <w:r w:rsidRPr="00B66611">
              <w:rPr>
                <w:rFonts w:ascii="Trebuchet MS" w:hAnsi="Trebuchet MS" w:cs="Times New Roman"/>
                <w:u w:val="single"/>
              </w:rPr>
              <w:t>Verwässerungsschutz</w:t>
            </w:r>
          </w:p>
        </w:tc>
        <w:tc>
          <w:tcPr>
            <w:tcW w:w="6103" w:type="dxa"/>
          </w:tcPr>
          <w:p w14:paraId="48C076D0" w14:textId="77777777" w:rsidR="009464AA" w:rsidRDefault="00553198" w:rsidP="0063709E">
            <w:pPr>
              <w:ind w:right="17"/>
              <w:rPr>
                <w:rFonts w:ascii="Trebuchet MS" w:hAnsi="Trebuchet MS" w:cs="Times New Roman"/>
              </w:rPr>
            </w:pPr>
            <w:r w:rsidRPr="00B66611">
              <w:rPr>
                <w:rFonts w:ascii="Trebuchet MS" w:hAnsi="Trebuchet MS" w:cs="Times New Roman"/>
              </w:rPr>
              <w:t xml:space="preserve">Verwässerungsschutzklausen </w:t>
            </w:r>
            <w:r w:rsidR="0095482D" w:rsidRPr="00B66611">
              <w:rPr>
                <w:rFonts w:ascii="Trebuchet MS" w:hAnsi="Trebuchet MS" w:cs="Times New Roman"/>
              </w:rPr>
              <w:t>("</w:t>
            </w:r>
            <w:r w:rsidR="0095482D" w:rsidRPr="00B66611">
              <w:rPr>
                <w:rFonts w:ascii="Trebuchet MS" w:hAnsi="Trebuchet MS" w:cs="Times New Roman"/>
                <w:b/>
              </w:rPr>
              <w:t>anti-dilution p</w:t>
            </w:r>
            <w:r w:rsidRPr="00B66611">
              <w:rPr>
                <w:rFonts w:ascii="Trebuchet MS" w:hAnsi="Trebuchet MS" w:cs="Times New Roman"/>
                <w:b/>
              </w:rPr>
              <w:t>rotection</w:t>
            </w:r>
            <w:r w:rsidRPr="00B66611">
              <w:rPr>
                <w:rFonts w:ascii="Trebuchet MS" w:hAnsi="Trebuchet MS" w:cs="Times New Roman"/>
              </w:rPr>
              <w:t>") schützen Kapitalgeber:innen</w:t>
            </w:r>
            <w:r w:rsidR="00015967" w:rsidRPr="00B66611">
              <w:rPr>
                <w:rFonts w:ascii="Trebuchet MS" w:hAnsi="Trebuchet MS" w:cs="Times New Roman"/>
              </w:rPr>
              <w:t xml:space="preserve"> davor</w:t>
            </w:r>
            <w:r w:rsidR="00DA54DC" w:rsidRPr="00B66611">
              <w:rPr>
                <w:rFonts w:ascii="Trebuchet MS" w:hAnsi="Trebuchet MS" w:cs="Times New Roman"/>
              </w:rPr>
              <w:t xml:space="preserve">, dass ihre Beteiligung bei zukünftigen Finanzierungsrunden durch niedrigere Unternehmensbewertungen </w:t>
            </w:r>
            <w:r w:rsidR="0095482D" w:rsidRPr="00B66611">
              <w:rPr>
                <w:rFonts w:ascii="Trebuchet MS" w:hAnsi="Trebuchet MS" w:cs="Times New Roman"/>
              </w:rPr>
              <w:t>("</w:t>
            </w:r>
            <w:r w:rsidR="0095482D" w:rsidRPr="00B66611">
              <w:rPr>
                <w:rFonts w:ascii="Trebuchet MS" w:hAnsi="Trebuchet MS" w:cs="Times New Roman"/>
                <w:b/>
              </w:rPr>
              <w:t>down-r</w:t>
            </w:r>
            <w:r w:rsidR="00DA54DC" w:rsidRPr="00B66611">
              <w:rPr>
                <w:rFonts w:ascii="Trebuchet MS" w:hAnsi="Trebuchet MS" w:cs="Times New Roman"/>
                <w:b/>
              </w:rPr>
              <w:t>ounds</w:t>
            </w:r>
            <w:r w:rsidR="00DA54DC" w:rsidRPr="00B66611">
              <w:rPr>
                <w:rFonts w:ascii="Trebuchet MS" w:hAnsi="Trebuchet MS" w:cs="Times New Roman"/>
              </w:rPr>
              <w:t>") wertmäßig zu stark verwässert wird. Standardfall ist der Verwässerungsschutz auf breiter Basis nach gewichtetem Durchschnitt ("</w:t>
            </w:r>
            <w:r w:rsidR="00DA54DC" w:rsidRPr="00B66611">
              <w:rPr>
                <w:rFonts w:ascii="Trebuchet MS" w:hAnsi="Trebuchet MS" w:cs="Times New Roman"/>
                <w:b/>
              </w:rPr>
              <w:t>broad-based weighted average</w:t>
            </w:r>
            <w:r w:rsidR="00DA54DC" w:rsidRPr="00B66611">
              <w:rPr>
                <w:rFonts w:ascii="Trebuchet MS" w:hAnsi="Trebuchet MS" w:cs="Times New Roman"/>
              </w:rPr>
              <w:t>").</w:t>
            </w:r>
          </w:p>
          <w:p w14:paraId="1A4268ED" w14:textId="77777777" w:rsidR="00C331A5" w:rsidRDefault="00C331A5" w:rsidP="0063709E">
            <w:pPr>
              <w:ind w:right="17"/>
              <w:rPr>
                <w:rFonts w:ascii="Trebuchet MS" w:hAnsi="Trebuchet MS" w:cs="Times New Roman"/>
              </w:rPr>
            </w:pPr>
          </w:p>
          <w:p w14:paraId="00230F3D" w14:textId="77777777" w:rsidR="00C331A5" w:rsidRPr="00C331A5" w:rsidRDefault="00C331A5" w:rsidP="00C331A5">
            <w:pPr>
              <w:ind w:right="17"/>
              <w:rPr>
                <w:rFonts w:ascii="Trebuchet MS" w:hAnsi="Trebuchet MS" w:cs="Times New Roman"/>
              </w:rPr>
            </w:pPr>
            <w:r w:rsidRPr="00C331A5">
              <w:rPr>
                <w:rFonts w:ascii="Trebuchet MS" w:hAnsi="Trebuchet MS" w:cs="Times New Roman"/>
                <w:b/>
                <w:bCs/>
                <w:u w:val="single"/>
                <w:lang w:val="de-DE"/>
              </w:rPr>
              <w:t>Praxishinweis</w:t>
            </w:r>
            <w:r w:rsidRPr="00C331A5">
              <w:rPr>
                <w:rFonts w:ascii="Trebuchet MS" w:hAnsi="Trebuchet MS" w:cs="Times New Roman"/>
                <w:b/>
                <w:bCs/>
                <w:lang w:val="de-DE"/>
              </w:rPr>
              <w:t>:</w:t>
            </w:r>
            <w:r w:rsidRPr="00C331A5">
              <w:rPr>
                <w:rFonts w:ascii="Trebuchet MS" w:hAnsi="Trebuchet MS" w:cs="Times New Roman"/>
                <w:lang w:val="de-DE"/>
              </w:rPr>
              <w:t xml:space="preserve"> Die Beteiligungskonditionen und hier insbesondere die Gestaltung finanzieller Sonderrechte der Hochschule sind als Ganzes zu betrachten. Hier ist eine Balance zwischen berechtigten Interessen der Hochschule und der Finanzierungsfähigkeit des Spin-offs zu wahren. Umfangreiche finanzielle Sonderrechte der Hochschule (zB Verwässerungsschutz oder Liquidationspräferenz) können die Attraktivität für externe Investorinnen und Investoren beeinträchtigen und somit die weitere Entwicklung des Spin-offs erschweren. Eine Berücksichtigung marktüblicher Standards und ein Vergleich mit internationalen Best-Practice Modellen wird in diesem Zusammenhang empfohlen, um die Finanzierungsfähigkeit des Spin-offs nicht zu gefährden.</w:t>
            </w:r>
          </w:p>
          <w:p w14:paraId="63519E54" w14:textId="77777777" w:rsidR="00C331A5" w:rsidRPr="00B66611" w:rsidRDefault="00C331A5" w:rsidP="0063709E">
            <w:pPr>
              <w:ind w:right="17"/>
              <w:rPr>
                <w:rFonts w:ascii="Trebuchet MS" w:hAnsi="Trebuchet MS" w:cs="Times New Roman"/>
              </w:rPr>
            </w:pPr>
          </w:p>
          <w:p w14:paraId="1A9AE08F" w14:textId="77777777" w:rsidR="0063709E" w:rsidRPr="00B66611" w:rsidRDefault="0063709E" w:rsidP="0063709E">
            <w:pPr>
              <w:ind w:right="17"/>
              <w:rPr>
                <w:rFonts w:ascii="Trebuchet MS" w:hAnsi="Trebuchet MS" w:cs="Times New Roman"/>
              </w:rPr>
            </w:pPr>
          </w:p>
        </w:tc>
      </w:tr>
      <w:bookmarkEnd w:id="190"/>
      <w:tr w:rsidR="004812B1" w14:paraId="76C66EC3" w14:textId="77777777" w:rsidTr="00FD5BAA">
        <w:tc>
          <w:tcPr>
            <w:tcW w:w="2969" w:type="dxa"/>
          </w:tcPr>
          <w:p w14:paraId="61B96BE6" w14:textId="77777777" w:rsidR="006001A5" w:rsidRPr="00B66611" w:rsidRDefault="00553198" w:rsidP="009662EA">
            <w:pPr>
              <w:spacing w:after="140"/>
              <w:ind w:right="17"/>
              <w:rPr>
                <w:rFonts w:ascii="Trebuchet MS" w:hAnsi="Trebuchet MS" w:cs="Times New Roman"/>
                <w:u w:val="single"/>
              </w:rPr>
            </w:pPr>
            <w:r w:rsidRPr="00B66611">
              <w:rPr>
                <w:rFonts w:ascii="Trebuchet MS" w:hAnsi="Trebuchet MS" w:cs="Times New Roman"/>
                <w:u w:val="single"/>
              </w:rPr>
              <w:t>Mitverkaufsrecht ("</w:t>
            </w:r>
            <w:r w:rsidR="009662EA" w:rsidRPr="00B66611">
              <w:rPr>
                <w:rFonts w:ascii="Trebuchet MS" w:hAnsi="Trebuchet MS" w:cs="Times New Roman"/>
                <w:b/>
                <w:u w:val="single"/>
              </w:rPr>
              <w:t>t</w:t>
            </w:r>
            <w:r w:rsidR="00925C05" w:rsidRPr="00B66611">
              <w:rPr>
                <w:rFonts w:ascii="Trebuchet MS" w:hAnsi="Trebuchet MS" w:cs="Times New Roman"/>
                <w:b/>
                <w:u w:val="single"/>
              </w:rPr>
              <w:t>ag</w:t>
            </w:r>
            <w:r w:rsidR="009662EA" w:rsidRPr="00B66611">
              <w:rPr>
                <w:rFonts w:ascii="Trebuchet MS" w:hAnsi="Trebuchet MS" w:cs="Times New Roman"/>
                <w:b/>
                <w:u w:val="single"/>
              </w:rPr>
              <w:t>-along right</w:t>
            </w:r>
            <w:r w:rsidR="009662EA" w:rsidRPr="00B66611">
              <w:rPr>
                <w:rFonts w:ascii="Trebuchet MS" w:hAnsi="Trebuchet MS" w:cs="Times New Roman"/>
                <w:u w:val="single"/>
              </w:rPr>
              <w:t>"</w:t>
            </w:r>
            <w:r w:rsidRPr="00B66611">
              <w:rPr>
                <w:rFonts w:ascii="Trebuchet MS" w:hAnsi="Trebuchet MS" w:cs="Times New Roman"/>
                <w:u w:val="single"/>
              </w:rPr>
              <w:t xml:space="preserve">) </w:t>
            </w:r>
          </w:p>
        </w:tc>
        <w:tc>
          <w:tcPr>
            <w:tcW w:w="6103" w:type="dxa"/>
          </w:tcPr>
          <w:p w14:paraId="216D3CE9" w14:textId="77777777" w:rsidR="006001A5" w:rsidRPr="00B66611" w:rsidRDefault="00553198" w:rsidP="009662EA">
            <w:pPr>
              <w:ind w:right="17"/>
              <w:rPr>
                <w:rFonts w:ascii="Trebuchet MS" w:hAnsi="Trebuchet MS" w:cs="Times New Roman"/>
              </w:rPr>
            </w:pPr>
            <w:r w:rsidRPr="00B66611">
              <w:rPr>
                <w:rFonts w:ascii="Trebuchet MS" w:hAnsi="Trebuchet MS" w:cs="Times New Roman"/>
              </w:rPr>
              <w:t xml:space="preserve">Das </w:t>
            </w:r>
            <w:r w:rsidR="009662EA" w:rsidRPr="00B66611">
              <w:rPr>
                <w:rFonts w:ascii="Trebuchet MS" w:hAnsi="Trebuchet MS" w:cs="Times New Roman"/>
                <w:bCs/>
              </w:rPr>
              <w:t>tag-along right</w:t>
            </w:r>
            <w:r w:rsidRPr="00B66611">
              <w:rPr>
                <w:rFonts w:ascii="Trebuchet MS" w:hAnsi="Trebuchet MS" w:cs="Times New Roman"/>
                <w:bCs/>
              </w:rPr>
              <w:t xml:space="preserve"> </w:t>
            </w:r>
            <w:r w:rsidRPr="00B66611">
              <w:rPr>
                <w:rFonts w:ascii="Trebuchet MS" w:hAnsi="Trebuchet MS" w:cs="Times New Roman"/>
              </w:rPr>
              <w:t xml:space="preserve">berechtigt Minderheitsgesellschafter:innen dazu, ihre Anteile gemeinsam mit </w:t>
            </w:r>
            <w:r w:rsidR="005F76EC" w:rsidRPr="00B66611">
              <w:rPr>
                <w:rFonts w:ascii="Trebuchet MS" w:hAnsi="Trebuchet MS" w:cs="Times New Roman"/>
              </w:rPr>
              <w:t>einer</w:t>
            </w:r>
            <w:r w:rsidRPr="00B66611">
              <w:rPr>
                <w:rFonts w:ascii="Trebuchet MS" w:hAnsi="Trebuchet MS" w:cs="Times New Roman"/>
              </w:rPr>
              <w:t xml:space="preserve"> verkaufenden Mehrheitsge</w:t>
            </w:r>
            <w:r w:rsidR="005F76EC" w:rsidRPr="00B66611">
              <w:rPr>
                <w:rFonts w:ascii="Trebuchet MS" w:hAnsi="Trebuchet MS" w:cs="Times New Roman"/>
              </w:rPr>
              <w:t>sellschafter</w:t>
            </w:r>
            <w:r w:rsidRPr="00B66611">
              <w:rPr>
                <w:rFonts w:ascii="Trebuchet MS" w:hAnsi="Trebuchet MS" w:cs="Times New Roman"/>
              </w:rPr>
              <w:t xml:space="preserve">in </w:t>
            </w:r>
            <w:r w:rsidR="005F76EC" w:rsidRPr="00B66611">
              <w:rPr>
                <w:rFonts w:ascii="Trebuchet MS" w:hAnsi="Trebuchet MS" w:cs="Times New Roman"/>
              </w:rPr>
              <w:t xml:space="preserve">oder einem verkaufenden Mehrheitsgesellschafter </w:t>
            </w:r>
            <w:r w:rsidRPr="00B66611">
              <w:rPr>
                <w:rFonts w:ascii="Trebuchet MS" w:hAnsi="Trebuchet MS" w:cs="Times New Roman"/>
              </w:rPr>
              <w:t xml:space="preserve">zu denselben Konditionen mitzuverkaufen. Dies schützt Minderheitsgesellschafter:innen davor, bei einem (gänzlichen oder teilweisen) Exit im </w:t>
            </w:r>
            <w:r w:rsidR="00437FC8" w:rsidRPr="00B66611">
              <w:rPr>
                <w:rFonts w:ascii="Trebuchet MS" w:hAnsi="Trebuchet MS" w:cs="Times New Roman"/>
              </w:rPr>
              <w:t>Spin-off</w:t>
            </w:r>
            <w:r w:rsidRPr="00B66611">
              <w:rPr>
                <w:rFonts w:ascii="Trebuchet MS" w:hAnsi="Trebuchet MS" w:cs="Times New Roman"/>
              </w:rPr>
              <w:t xml:space="preserve"> zurückzubleiben.</w:t>
            </w:r>
          </w:p>
        </w:tc>
      </w:tr>
    </w:tbl>
    <w:p w14:paraId="359430EB" w14:textId="77777777" w:rsidR="00830EEE" w:rsidRPr="00B66611" w:rsidRDefault="00830EEE" w:rsidP="000F72B2">
      <w:pPr>
        <w:rPr>
          <w:rFonts w:ascii="Trebuchet MS" w:hAnsi="Trebuchet MS" w:cs="Times New Roman"/>
          <w:lang w:eastAsia="de-AT"/>
        </w:rPr>
      </w:pPr>
    </w:p>
    <w:p w14:paraId="11256770" w14:textId="77777777" w:rsidR="0040584E" w:rsidRPr="00B66611" w:rsidRDefault="00553198" w:rsidP="00750F6E">
      <w:pPr>
        <w:pStyle w:val="berschrift2"/>
        <w:rPr>
          <w:rFonts w:ascii="Trebuchet MS" w:hAnsi="Trebuchet MS"/>
        </w:rPr>
      </w:pPr>
      <w:bookmarkStart w:id="191" w:name="_Ref202188792"/>
      <w:bookmarkStart w:id="192" w:name="_Toc210123801"/>
      <w:r w:rsidRPr="00B66611">
        <w:rPr>
          <w:rFonts w:ascii="Trebuchet MS" w:hAnsi="Trebuchet MS"/>
        </w:rPr>
        <w:t>Mitarbeiter:innenbeteiligung</w:t>
      </w:r>
      <w:bookmarkEnd w:id="191"/>
      <w:bookmarkEnd w:id="192"/>
    </w:p>
    <w:p w14:paraId="62FDF2C6" w14:textId="77777777" w:rsidR="0040584E" w:rsidRPr="00B66611" w:rsidRDefault="0040584E" w:rsidP="00DD2814">
      <w:pPr>
        <w:ind w:right="17"/>
        <w:rPr>
          <w:rFonts w:ascii="Trebuchet MS" w:eastAsia="Times New Roman" w:hAnsi="Trebuchet MS" w:cs="Times New Roman"/>
          <w:lang w:eastAsia="de-AT"/>
        </w:rPr>
      </w:pPr>
    </w:p>
    <w:tbl>
      <w:tblPr>
        <w:tblStyle w:val="Tabellenraster"/>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6103"/>
      </w:tblGrid>
      <w:tr w:rsidR="004812B1" w14:paraId="4A00D742" w14:textId="77777777" w:rsidTr="00830EEE">
        <w:tc>
          <w:tcPr>
            <w:tcW w:w="2969" w:type="dxa"/>
          </w:tcPr>
          <w:p w14:paraId="435793E2" w14:textId="77777777" w:rsidR="0040584E" w:rsidRPr="00B66611" w:rsidRDefault="00553198" w:rsidP="00DD2814">
            <w:pPr>
              <w:spacing w:after="140"/>
              <w:ind w:right="17"/>
              <w:rPr>
                <w:rFonts w:ascii="Trebuchet MS" w:hAnsi="Trebuchet MS" w:cs="Times New Roman"/>
                <w:u w:val="single"/>
              </w:rPr>
            </w:pPr>
            <w:r w:rsidRPr="00B66611">
              <w:rPr>
                <w:rFonts w:ascii="Trebuchet MS" w:hAnsi="Trebuchet MS" w:cs="Times New Roman"/>
                <w:u w:val="single"/>
              </w:rPr>
              <w:t>Mitarbeiter:innenbeteiligung</w:t>
            </w:r>
          </w:p>
          <w:p w14:paraId="11D12BE8" w14:textId="77777777" w:rsidR="0040584E" w:rsidRPr="00B66611" w:rsidRDefault="0040584E" w:rsidP="00DD2814">
            <w:pPr>
              <w:spacing w:after="140"/>
              <w:ind w:right="17"/>
              <w:rPr>
                <w:rFonts w:ascii="Trebuchet MS" w:hAnsi="Trebuchet MS" w:cs="Times New Roman"/>
                <w:u w:val="single"/>
              </w:rPr>
            </w:pPr>
          </w:p>
        </w:tc>
        <w:tc>
          <w:tcPr>
            <w:tcW w:w="6103" w:type="dxa"/>
          </w:tcPr>
          <w:p w14:paraId="208E1EDA" w14:textId="77777777" w:rsidR="0040584E" w:rsidRPr="00B66611" w:rsidRDefault="00553198" w:rsidP="00DD2814">
            <w:pPr>
              <w:ind w:right="17"/>
              <w:rPr>
                <w:rFonts w:ascii="Trebuchet MS" w:hAnsi="Trebuchet MS" w:cs="Times New Roman"/>
              </w:rPr>
            </w:pPr>
            <w:r w:rsidRPr="00B66611">
              <w:rPr>
                <w:rFonts w:ascii="Trebuchet MS" w:hAnsi="Trebuchet MS" w:cs="Times New Roman"/>
              </w:rPr>
              <w:t>Für die Beteiligung von Mitarbeiter</w:t>
            </w:r>
            <w:r w:rsidR="00F02308" w:rsidRPr="00B66611">
              <w:rPr>
                <w:rFonts w:ascii="Trebuchet MS" w:hAnsi="Trebuchet MS" w:cs="Times New Roman"/>
              </w:rPr>
              <w:t>inne</w:t>
            </w:r>
            <w:r w:rsidRPr="00B66611">
              <w:rPr>
                <w:rFonts w:ascii="Trebuchet MS" w:hAnsi="Trebuchet MS" w:cs="Times New Roman"/>
              </w:rPr>
              <w:t xml:space="preserve">n </w:t>
            </w:r>
            <w:r w:rsidR="00B621F8" w:rsidRPr="00B66611">
              <w:rPr>
                <w:rFonts w:ascii="Trebuchet MS" w:hAnsi="Trebuchet MS" w:cs="Times New Roman"/>
              </w:rPr>
              <w:t xml:space="preserve">und Mitarbeitern </w:t>
            </w:r>
            <w:r w:rsidRPr="00B66611">
              <w:rPr>
                <w:rFonts w:ascii="Trebuchet MS" w:hAnsi="Trebuchet MS" w:cs="Times New Roman"/>
              </w:rPr>
              <w:t>gibt es unterschiedliche Möglichkeiten, wobei die häufigsten Ausgestaltungsformen hier überblicksartig dargestellt werden.</w:t>
            </w:r>
          </w:p>
          <w:p w14:paraId="0742542F" w14:textId="77777777" w:rsidR="0040584E" w:rsidRPr="00B66611" w:rsidRDefault="0040584E" w:rsidP="00DD2814">
            <w:pPr>
              <w:ind w:right="17"/>
              <w:rPr>
                <w:rFonts w:ascii="Trebuchet MS" w:hAnsi="Trebuchet MS" w:cs="Times New Roman"/>
                <w:u w:val="single"/>
              </w:rPr>
            </w:pPr>
          </w:p>
          <w:p w14:paraId="16A45163" w14:textId="77777777" w:rsidR="0040584E" w:rsidRPr="00B66611" w:rsidRDefault="00553198" w:rsidP="00B579C2">
            <w:pPr>
              <w:keepNext/>
              <w:keepLines/>
              <w:ind w:right="17"/>
              <w:rPr>
                <w:rFonts w:ascii="Trebuchet MS" w:hAnsi="Trebuchet MS" w:cs="Times New Roman"/>
              </w:rPr>
            </w:pPr>
            <w:r w:rsidRPr="00B66611">
              <w:rPr>
                <w:rFonts w:ascii="Trebuchet MS" w:hAnsi="Trebuchet MS" w:cs="Times New Roman"/>
                <w:u w:val="single"/>
              </w:rPr>
              <w:t>Echte Kapitalanteile (</w:t>
            </w:r>
            <w:r w:rsidR="0011488E" w:rsidRPr="00B66611">
              <w:rPr>
                <w:rFonts w:ascii="Trebuchet MS" w:hAnsi="Trebuchet MS" w:cs="Times New Roman"/>
                <w:u w:val="single"/>
              </w:rPr>
              <w:t>"</w:t>
            </w:r>
            <w:r w:rsidRPr="00B66611">
              <w:rPr>
                <w:rFonts w:ascii="Trebuchet MS" w:hAnsi="Trebuchet MS" w:cs="Times New Roman"/>
                <w:b/>
                <w:u w:val="single"/>
              </w:rPr>
              <w:t>Equity</w:t>
            </w:r>
            <w:r w:rsidR="0011488E" w:rsidRPr="00B66611">
              <w:rPr>
                <w:rFonts w:ascii="Trebuchet MS" w:hAnsi="Trebuchet MS" w:cs="Times New Roman"/>
                <w:u w:val="single"/>
              </w:rPr>
              <w:t>"</w:t>
            </w:r>
            <w:r w:rsidRPr="00B66611">
              <w:rPr>
                <w:rFonts w:ascii="Trebuchet MS" w:hAnsi="Trebuchet MS" w:cs="Times New Roman"/>
                <w:u w:val="single"/>
              </w:rPr>
              <w:t>)</w:t>
            </w:r>
            <w:r w:rsidRPr="00B66611">
              <w:rPr>
                <w:rFonts w:ascii="Trebuchet MS" w:hAnsi="Trebuchet MS" w:cs="Times New Roman"/>
              </w:rPr>
              <w:t>:</w:t>
            </w:r>
          </w:p>
          <w:p w14:paraId="38D3134A" w14:textId="77777777" w:rsidR="0040584E" w:rsidRPr="00B66611" w:rsidRDefault="00553198" w:rsidP="00B579C2">
            <w:pPr>
              <w:keepNext/>
              <w:keepLines/>
              <w:ind w:right="17"/>
              <w:rPr>
                <w:rFonts w:ascii="Trebuchet MS" w:hAnsi="Trebuchet MS" w:cs="Times New Roman"/>
              </w:rPr>
            </w:pPr>
            <w:r w:rsidRPr="00B66611">
              <w:rPr>
                <w:rFonts w:ascii="Trebuchet MS" w:hAnsi="Trebuchet MS" w:cs="Times New Roman"/>
              </w:rPr>
              <w:t>Bei dieser Variante erhalten Mitarbeiter:innen echte Geschäftsanteile am Unternehmen. Dies verschafft ihnen eine vollständige Gesellschafter</w:t>
            </w:r>
            <w:r w:rsidR="005F76EC" w:rsidRPr="00B66611">
              <w:rPr>
                <w:rFonts w:ascii="Trebuchet MS" w:hAnsi="Trebuchet MS" w:cs="Times New Roman"/>
              </w:rPr>
              <w:t>:innen</w:t>
            </w:r>
            <w:r w:rsidRPr="00B66611">
              <w:rPr>
                <w:rFonts w:ascii="Trebuchet MS" w:hAnsi="Trebuchet MS" w:cs="Times New Roman"/>
              </w:rPr>
              <w:t xml:space="preserve">stellung mit entsprechenden Mitbestimmungs-, Informations- und Gewinnbezugsrechten. </w:t>
            </w:r>
          </w:p>
          <w:p w14:paraId="1497CCEF" w14:textId="77777777" w:rsidR="0040584E" w:rsidRPr="00B66611" w:rsidRDefault="0040584E" w:rsidP="00DD2814">
            <w:pPr>
              <w:ind w:right="17"/>
              <w:rPr>
                <w:rFonts w:ascii="Trebuchet MS" w:hAnsi="Trebuchet MS" w:cs="Times New Roman"/>
              </w:rPr>
            </w:pPr>
          </w:p>
          <w:p w14:paraId="1E9DB881" w14:textId="77777777" w:rsidR="0040584E" w:rsidRPr="00B66611" w:rsidRDefault="00553198" w:rsidP="00DD2814">
            <w:pPr>
              <w:ind w:right="17"/>
              <w:rPr>
                <w:rFonts w:ascii="Trebuchet MS" w:hAnsi="Trebuchet MS" w:cs="Times New Roman"/>
              </w:rPr>
            </w:pPr>
            <w:r w:rsidRPr="00B66611">
              <w:rPr>
                <w:rFonts w:ascii="Trebuchet MS" w:hAnsi="Trebuchet MS" w:cs="Times New Roman"/>
              </w:rPr>
              <w:t>Diese Form ist jedoch va</w:t>
            </w:r>
            <w:r w:rsidR="00A1437B" w:rsidRPr="00B66611">
              <w:rPr>
                <w:rFonts w:ascii="Trebuchet MS" w:hAnsi="Trebuchet MS" w:cs="Times New Roman"/>
              </w:rPr>
              <w:t xml:space="preserve"> für </w:t>
            </w:r>
            <w:r w:rsidR="00437FC8" w:rsidRPr="00B66611">
              <w:rPr>
                <w:rFonts w:ascii="Trebuchet MS" w:hAnsi="Trebuchet MS" w:cs="Times New Roman"/>
              </w:rPr>
              <w:t>Spin-off</w:t>
            </w:r>
            <w:r w:rsidR="00A1437B" w:rsidRPr="00B66611">
              <w:rPr>
                <w:rFonts w:ascii="Trebuchet MS" w:hAnsi="Trebuchet MS" w:cs="Times New Roman"/>
              </w:rPr>
              <w:t>s und Start-ups unattraktiv</w:t>
            </w:r>
            <w:r w:rsidRPr="00B66611">
              <w:rPr>
                <w:rFonts w:ascii="Trebuchet MS" w:hAnsi="Trebuchet MS" w:cs="Times New Roman"/>
              </w:rPr>
              <w:t>, da</w:t>
            </w:r>
          </w:p>
          <w:p w14:paraId="23BBF1E0" w14:textId="77777777" w:rsidR="0040584E" w:rsidRPr="00B66611" w:rsidRDefault="0040584E" w:rsidP="00DD2814">
            <w:pPr>
              <w:ind w:right="17"/>
              <w:rPr>
                <w:rFonts w:ascii="Trebuchet MS" w:hAnsi="Trebuchet MS" w:cs="Times New Roman"/>
              </w:rPr>
            </w:pPr>
          </w:p>
          <w:p w14:paraId="7C3ADD03" w14:textId="77777777" w:rsidR="0040584E" w:rsidRPr="00B66611" w:rsidRDefault="00553198" w:rsidP="00DD2814">
            <w:pPr>
              <w:numPr>
                <w:ilvl w:val="0"/>
                <w:numId w:val="3"/>
              </w:numPr>
              <w:tabs>
                <w:tab w:val="clear" w:pos="720"/>
              </w:tabs>
              <w:ind w:left="471" w:right="17" w:hanging="425"/>
              <w:rPr>
                <w:rFonts w:ascii="Trebuchet MS" w:hAnsi="Trebuchet MS" w:cs="Times New Roman"/>
              </w:rPr>
            </w:pPr>
            <w:r w:rsidRPr="00B66611">
              <w:rPr>
                <w:rFonts w:ascii="Trebuchet MS" w:hAnsi="Trebuchet MS" w:cs="Times New Roman"/>
              </w:rPr>
              <w:t>ein gesellschaftsrechtlicher Aufwand (zB Notariatsakt bei GmbH) entsteht,</w:t>
            </w:r>
          </w:p>
          <w:p w14:paraId="793DB698" w14:textId="77777777" w:rsidR="0040584E" w:rsidRPr="00B66611" w:rsidRDefault="00553198" w:rsidP="00DD2814">
            <w:pPr>
              <w:numPr>
                <w:ilvl w:val="0"/>
                <w:numId w:val="3"/>
              </w:numPr>
              <w:tabs>
                <w:tab w:val="clear" w:pos="720"/>
              </w:tabs>
              <w:ind w:left="471" w:right="17" w:hanging="425"/>
              <w:rPr>
                <w:rFonts w:ascii="Trebuchet MS" w:hAnsi="Trebuchet MS" w:cs="Times New Roman"/>
              </w:rPr>
            </w:pPr>
            <w:r w:rsidRPr="00B66611">
              <w:rPr>
                <w:rFonts w:ascii="Trebuchet MS" w:hAnsi="Trebuchet MS" w:cs="Times New Roman"/>
              </w:rPr>
              <w:t>die Gesellschafter</w:t>
            </w:r>
            <w:r w:rsidR="005F76EC" w:rsidRPr="00B66611">
              <w:rPr>
                <w:rFonts w:ascii="Trebuchet MS" w:hAnsi="Trebuchet MS" w:cs="Times New Roman"/>
              </w:rPr>
              <w:t>:innen</w:t>
            </w:r>
            <w:r w:rsidRPr="00B66611">
              <w:rPr>
                <w:rFonts w:ascii="Trebuchet MS" w:hAnsi="Trebuchet MS" w:cs="Times New Roman"/>
              </w:rPr>
              <w:t>struktur komplexer wird,</w:t>
            </w:r>
          </w:p>
          <w:p w14:paraId="4F92E4D2" w14:textId="77777777" w:rsidR="00EA76B2" w:rsidRPr="00B66611" w:rsidRDefault="00553198" w:rsidP="00DD2814">
            <w:pPr>
              <w:numPr>
                <w:ilvl w:val="0"/>
                <w:numId w:val="3"/>
              </w:numPr>
              <w:tabs>
                <w:tab w:val="clear" w:pos="720"/>
              </w:tabs>
              <w:ind w:left="471" w:right="17" w:hanging="425"/>
              <w:rPr>
                <w:rFonts w:ascii="Trebuchet MS" w:hAnsi="Trebuchet MS" w:cs="Times New Roman"/>
              </w:rPr>
            </w:pPr>
            <w:r w:rsidRPr="00B66611">
              <w:rPr>
                <w:rFonts w:ascii="Trebuchet MS" w:hAnsi="Trebuchet MS" w:cs="Times New Roman"/>
              </w:rPr>
              <w:t>Mitarbeiter:innen Informations- und Mitbestimmungsrechte erhalten,</w:t>
            </w:r>
          </w:p>
          <w:p w14:paraId="51613304" w14:textId="77777777" w:rsidR="0040584E" w:rsidRPr="00B66611" w:rsidRDefault="00553198" w:rsidP="00DD2814">
            <w:pPr>
              <w:numPr>
                <w:ilvl w:val="0"/>
                <w:numId w:val="3"/>
              </w:numPr>
              <w:tabs>
                <w:tab w:val="clear" w:pos="720"/>
              </w:tabs>
              <w:ind w:left="471" w:right="17" w:hanging="425"/>
              <w:rPr>
                <w:rFonts w:ascii="Trebuchet MS" w:hAnsi="Trebuchet MS" w:cs="Times New Roman"/>
              </w:rPr>
            </w:pPr>
            <w:r w:rsidRPr="00B66611">
              <w:rPr>
                <w:rFonts w:ascii="Trebuchet MS" w:hAnsi="Trebuchet MS" w:cs="Times New Roman"/>
              </w:rPr>
              <w:t>mögliche Rückabwicklungen bei Trennung erschwert sind, und</w:t>
            </w:r>
          </w:p>
          <w:p w14:paraId="18EEFB6B" w14:textId="77777777" w:rsidR="0040584E" w:rsidRPr="00B66611" w:rsidRDefault="00553198" w:rsidP="00DD2814">
            <w:pPr>
              <w:numPr>
                <w:ilvl w:val="0"/>
                <w:numId w:val="3"/>
              </w:numPr>
              <w:tabs>
                <w:tab w:val="clear" w:pos="720"/>
              </w:tabs>
              <w:ind w:left="471" w:right="17" w:hanging="425"/>
              <w:rPr>
                <w:rFonts w:ascii="Trebuchet MS" w:hAnsi="Trebuchet MS" w:cs="Times New Roman"/>
              </w:rPr>
            </w:pPr>
            <w:r w:rsidRPr="00B66611">
              <w:rPr>
                <w:rFonts w:ascii="Trebuchet MS" w:hAnsi="Trebuchet MS" w:cs="Times New Roman"/>
              </w:rPr>
              <w:t>insbesondere bei Exit oder Kapitalmaßnahmen Stimmrechtsfragen entstehen.</w:t>
            </w:r>
          </w:p>
          <w:p w14:paraId="232FFEFB" w14:textId="77777777" w:rsidR="0040584E" w:rsidRPr="00B66611" w:rsidRDefault="0040584E" w:rsidP="00DD2814">
            <w:pPr>
              <w:ind w:right="17"/>
              <w:rPr>
                <w:rFonts w:ascii="Trebuchet MS" w:hAnsi="Trebuchet MS" w:cs="Times New Roman"/>
              </w:rPr>
            </w:pPr>
          </w:p>
          <w:p w14:paraId="0355A520" w14:textId="77777777" w:rsidR="0040584E" w:rsidRPr="00B66611" w:rsidRDefault="00553198" w:rsidP="00DD2814">
            <w:pPr>
              <w:ind w:right="17"/>
              <w:rPr>
                <w:rFonts w:ascii="Trebuchet MS" w:hAnsi="Trebuchet MS" w:cs="Times New Roman"/>
              </w:rPr>
            </w:pPr>
            <w:r w:rsidRPr="00B66611">
              <w:rPr>
                <w:rFonts w:ascii="Trebuchet MS" w:hAnsi="Trebuchet MS" w:cs="Times New Roman"/>
              </w:rPr>
              <w:t xml:space="preserve">Daher wird von einer echten Beteiligung in der Gründungsphase regelmäßig abgeraten. </w:t>
            </w:r>
          </w:p>
          <w:p w14:paraId="07AC6A1C" w14:textId="77777777" w:rsidR="0040584E" w:rsidRPr="00B66611" w:rsidRDefault="0040584E" w:rsidP="00DD2814">
            <w:pPr>
              <w:ind w:right="17"/>
              <w:rPr>
                <w:rFonts w:ascii="Trebuchet MS" w:hAnsi="Trebuchet MS" w:cs="Times New Roman"/>
              </w:rPr>
            </w:pPr>
          </w:p>
          <w:p w14:paraId="7C6F7176" w14:textId="77777777" w:rsidR="0040584E" w:rsidRPr="00B66611" w:rsidRDefault="00553198" w:rsidP="00DD2814">
            <w:pPr>
              <w:jc w:val="left"/>
              <w:rPr>
                <w:rFonts w:ascii="Trebuchet MS" w:hAnsi="Trebuchet MS" w:cs="Times New Roman"/>
              </w:rPr>
            </w:pPr>
            <w:r w:rsidRPr="00B66611">
              <w:rPr>
                <w:rFonts w:ascii="Trebuchet MS" w:hAnsi="Trebuchet MS" w:cs="Times New Roman"/>
                <w:u w:val="single"/>
              </w:rPr>
              <w:t>Virtuelle Beteiligungen ("</w:t>
            </w:r>
            <w:r w:rsidRPr="00B66611">
              <w:rPr>
                <w:rFonts w:ascii="Trebuchet MS" w:hAnsi="Trebuchet MS" w:cs="Times New Roman"/>
                <w:b/>
                <w:u w:val="single"/>
              </w:rPr>
              <w:t>Phantom Shares</w:t>
            </w:r>
            <w:r w:rsidRPr="00B66611">
              <w:rPr>
                <w:rFonts w:ascii="Trebuchet MS" w:hAnsi="Trebuchet MS" w:cs="Times New Roman"/>
                <w:u w:val="single"/>
              </w:rPr>
              <w:t>")</w:t>
            </w:r>
            <w:r w:rsidRPr="00B66611">
              <w:rPr>
                <w:rFonts w:ascii="Trebuchet MS" w:hAnsi="Trebuchet MS" w:cs="Times New Roman"/>
              </w:rPr>
              <w:t>:</w:t>
            </w:r>
            <w:r w:rsidRPr="00B66611">
              <w:rPr>
                <w:rFonts w:ascii="Trebuchet MS" w:eastAsia="Times New Roman" w:hAnsi="Trebuchet MS" w:cs="Times New Roman"/>
                <w:sz w:val="24"/>
                <w:szCs w:val="24"/>
                <w:lang w:eastAsia="de-AT"/>
              </w:rPr>
              <w:br/>
            </w:r>
            <w:r w:rsidRPr="00B66611">
              <w:rPr>
                <w:rFonts w:ascii="Trebuchet MS" w:hAnsi="Trebuchet MS" w:cs="Times New Roman"/>
              </w:rPr>
              <w:t>Virtuelle Beteiligungsmodelle sind schuldrechtliche Vereinbarungen, bei denen Mitarbeiter:innen eine wirtschaftliche Beteiligung (zB am Exit-Erlös</w:t>
            </w:r>
            <w:r w:rsidR="00EA76B2" w:rsidRPr="00B66611">
              <w:rPr>
                <w:rFonts w:ascii="Trebuchet MS" w:hAnsi="Trebuchet MS" w:cs="Times New Roman"/>
              </w:rPr>
              <w:t xml:space="preserve"> und/oder Dividendenausschüttungen</w:t>
            </w:r>
            <w:r w:rsidRPr="00B66611">
              <w:rPr>
                <w:rFonts w:ascii="Trebuchet MS" w:hAnsi="Trebuchet MS" w:cs="Times New Roman"/>
              </w:rPr>
              <w:t>) ohne tatsächliche Gesellschafter</w:t>
            </w:r>
            <w:r w:rsidR="005F76EC" w:rsidRPr="00B66611">
              <w:rPr>
                <w:rFonts w:ascii="Trebuchet MS" w:hAnsi="Trebuchet MS" w:cs="Times New Roman"/>
              </w:rPr>
              <w:t>:innen</w:t>
            </w:r>
            <w:r w:rsidRPr="00B66611">
              <w:rPr>
                <w:rFonts w:ascii="Trebuchet MS" w:hAnsi="Trebuchet MS" w:cs="Times New Roman"/>
              </w:rPr>
              <w:t>stellung erhalten.</w:t>
            </w:r>
          </w:p>
          <w:p w14:paraId="5A60AC09" w14:textId="77777777" w:rsidR="0040584E" w:rsidRPr="00B66611" w:rsidRDefault="0040584E" w:rsidP="00DD2814">
            <w:pPr>
              <w:jc w:val="left"/>
              <w:rPr>
                <w:rFonts w:ascii="Trebuchet MS" w:hAnsi="Trebuchet MS" w:cs="Times New Roman"/>
              </w:rPr>
            </w:pPr>
          </w:p>
          <w:p w14:paraId="49B4ABF6" w14:textId="77777777" w:rsidR="0040584E" w:rsidRPr="00B66611" w:rsidRDefault="00553198" w:rsidP="00DD2814">
            <w:pPr>
              <w:jc w:val="left"/>
              <w:rPr>
                <w:rFonts w:ascii="Trebuchet MS" w:hAnsi="Trebuchet MS" w:cs="Times New Roman"/>
              </w:rPr>
            </w:pPr>
            <w:r w:rsidRPr="00B66611">
              <w:rPr>
                <w:rFonts w:ascii="Trebuchet MS" w:hAnsi="Trebuchet MS" w:cs="Times New Roman"/>
              </w:rPr>
              <w:t>Die Vorteile sind:</w:t>
            </w:r>
          </w:p>
          <w:p w14:paraId="3335DC47" w14:textId="77777777" w:rsidR="0040584E" w:rsidRPr="00B66611" w:rsidRDefault="0040584E" w:rsidP="00DD2814">
            <w:pPr>
              <w:jc w:val="left"/>
              <w:rPr>
                <w:rFonts w:ascii="Trebuchet MS" w:eastAsia="Times New Roman" w:hAnsi="Trebuchet MS" w:cs="Times New Roman"/>
                <w:sz w:val="24"/>
                <w:szCs w:val="24"/>
                <w:lang w:eastAsia="de-AT"/>
              </w:rPr>
            </w:pPr>
          </w:p>
          <w:p w14:paraId="34505674" w14:textId="77777777" w:rsidR="0040584E" w:rsidRPr="00B66611" w:rsidRDefault="00553198" w:rsidP="00DD2814">
            <w:pPr>
              <w:numPr>
                <w:ilvl w:val="0"/>
                <w:numId w:val="3"/>
              </w:numPr>
              <w:tabs>
                <w:tab w:val="clear" w:pos="720"/>
              </w:tabs>
              <w:ind w:left="471" w:right="17" w:hanging="471"/>
              <w:rPr>
                <w:rFonts w:ascii="Trebuchet MS" w:hAnsi="Trebuchet MS" w:cs="Times New Roman"/>
              </w:rPr>
            </w:pPr>
            <w:r w:rsidRPr="00B66611">
              <w:rPr>
                <w:rFonts w:ascii="Trebuchet MS" w:hAnsi="Trebuchet MS" w:cs="Times New Roman"/>
              </w:rPr>
              <w:t>keine Eintragung im Firmenbuch, keine Mitbestimmung</w:t>
            </w:r>
          </w:p>
          <w:p w14:paraId="09115EA2" w14:textId="77777777" w:rsidR="0040584E" w:rsidRPr="00B66611" w:rsidRDefault="00553198" w:rsidP="00DD2814">
            <w:pPr>
              <w:numPr>
                <w:ilvl w:val="0"/>
                <w:numId w:val="3"/>
              </w:numPr>
              <w:tabs>
                <w:tab w:val="clear" w:pos="720"/>
              </w:tabs>
              <w:ind w:left="471" w:right="17" w:hanging="471"/>
              <w:rPr>
                <w:rFonts w:ascii="Trebuchet MS" w:hAnsi="Trebuchet MS" w:cs="Times New Roman"/>
              </w:rPr>
            </w:pPr>
            <w:r w:rsidRPr="00B66611">
              <w:rPr>
                <w:rFonts w:ascii="Trebuchet MS" w:hAnsi="Trebuchet MS" w:cs="Times New Roman"/>
              </w:rPr>
              <w:t>flexibel gestaltbar, insbesondere hinsichtlich Leistungsbedingungen (zB Vesting)</w:t>
            </w:r>
          </w:p>
          <w:p w14:paraId="7A68330E" w14:textId="77777777" w:rsidR="0040584E" w:rsidRPr="00B66611" w:rsidRDefault="00553198" w:rsidP="00AB56AA">
            <w:pPr>
              <w:numPr>
                <w:ilvl w:val="0"/>
                <w:numId w:val="3"/>
              </w:numPr>
              <w:tabs>
                <w:tab w:val="clear" w:pos="720"/>
              </w:tabs>
              <w:spacing w:line="276" w:lineRule="auto"/>
              <w:ind w:left="471" w:right="17" w:hanging="471"/>
              <w:rPr>
                <w:rFonts w:ascii="Trebuchet MS" w:hAnsi="Trebuchet MS" w:cs="Times New Roman"/>
              </w:rPr>
            </w:pPr>
            <w:r w:rsidRPr="00B66611">
              <w:rPr>
                <w:rFonts w:ascii="Trebuchet MS" w:hAnsi="Trebuchet MS" w:cs="Times New Roman"/>
              </w:rPr>
              <w:t>Auszahlungsanspruch bei Exit, Liquidation</w:t>
            </w:r>
            <w:r w:rsidR="005569DB" w:rsidRPr="00B66611">
              <w:rPr>
                <w:rFonts w:ascii="Trebuchet MS" w:hAnsi="Trebuchet MS" w:cs="Times New Roman"/>
              </w:rPr>
              <w:t>, Anteilsverkauf, Kapitalherabsetzung</w:t>
            </w:r>
            <w:r w:rsidRPr="00B66611">
              <w:rPr>
                <w:rFonts w:ascii="Trebuchet MS" w:hAnsi="Trebuchet MS" w:cs="Times New Roman"/>
              </w:rPr>
              <w:t xml:space="preserve"> oder </w:t>
            </w:r>
            <w:r w:rsidR="00EA76B2" w:rsidRPr="00B66611">
              <w:rPr>
                <w:rFonts w:ascii="Trebuchet MS" w:hAnsi="Trebuchet MS" w:cs="Times New Roman"/>
              </w:rPr>
              <w:t>Dividendenausschüttungen</w:t>
            </w:r>
            <w:r w:rsidR="006449F7" w:rsidRPr="00B66611">
              <w:rPr>
                <w:rFonts w:ascii="Trebuchet MS" w:hAnsi="Trebuchet MS" w:cs="Times New Roman"/>
              </w:rPr>
              <w:t>.</w:t>
            </w:r>
            <w:r w:rsidR="00EA76B2" w:rsidRPr="00B66611">
              <w:rPr>
                <w:rFonts w:ascii="Trebuchet MS" w:hAnsi="Trebuchet MS" w:cs="Times New Roman"/>
              </w:rPr>
              <w:t xml:space="preserve"> </w:t>
            </w:r>
          </w:p>
          <w:p w14:paraId="0A7BA7DC" w14:textId="77777777" w:rsidR="0040584E" w:rsidRPr="00B66611" w:rsidRDefault="0040584E" w:rsidP="00DD2814">
            <w:pPr>
              <w:ind w:right="17"/>
              <w:rPr>
                <w:rFonts w:ascii="Trebuchet MS" w:hAnsi="Trebuchet MS" w:cs="Times New Roman"/>
              </w:rPr>
            </w:pPr>
          </w:p>
          <w:p w14:paraId="44E35B7E" w14:textId="77777777" w:rsidR="0040584E" w:rsidRPr="00B66611" w:rsidRDefault="00553198" w:rsidP="00DD2814">
            <w:pPr>
              <w:rPr>
                <w:rFonts w:ascii="Trebuchet MS" w:hAnsi="Trebuchet MS" w:cs="Times New Roman"/>
              </w:rPr>
            </w:pPr>
            <w:r w:rsidRPr="00B66611">
              <w:rPr>
                <w:rFonts w:ascii="Trebuchet MS" w:hAnsi="Trebuchet MS" w:cs="Times New Roman"/>
              </w:rPr>
              <w:t xml:space="preserve">Diese Modelle sind insbesondere für Start-ups und </w:t>
            </w:r>
            <w:r w:rsidR="00437FC8" w:rsidRPr="00B66611">
              <w:rPr>
                <w:rFonts w:ascii="Trebuchet MS" w:hAnsi="Trebuchet MS" w:cs="Times New Roman"/>
              </w:rPr>
              <w:t>Spin-off</w:t>
            </w:r>
            <w:r w:rsidRPr="00B66611">
              <w:rPr>
                <w:rFonts w:ascii="Trebuchet MS" w:hAnsi="Trebuchet MS" w:cs="Times New Roman"/>
              </w:rPr>
              <w:t>s attraktiv, da sie auch bei größerer Anzahl an Begünstigten unkompliziert umgesetzt werden können. Nachteilig kann sich eine Belastung des Exit-Erlöses für bestehende Gesellschafter:innen auswirken</w:t>
            </w:r>
            <w:r w:rsidR="00875035" w:rsidRPr="00B66611">
              <w:rPr>
                <w:rFonts w:ascii="Trebuchet MS" w:hAnsi="Trebuchet MS" w:cs="Times New Roman"/>
              </w:rPr>
              <w:t xml:space="preserve">, </w:t>
            </w:r>
            <w:r w:rsidR="00EA76B2" w:rsidRPr="00B66611">
              <w:rPr>
                <w:rFonts w:ascii="Trebuchet MS" w:hAnsi="Trebuchet MS" w:cs="Times New Roman"/>
              </w:rPr>
              <w:t xml:space="preserve">da virtuelle Beteiligungen aus dem Veräußerungserlös bedient werden und dadurch die Ausschüttung an die übrigen Gesellschafter:innen reduziert wird. Dies kann insbesondere für </w:t>
            </w:r>
            <w:r w:rsidR="001326D5" w:rsidRPr="00B66611">
              <w:rPr>
                <w:rFonts w:ascii="Trebuchet MS" w:hAnsi="Trebuchet MS" w:cs="Times New Roman"/>
              </w:rPr>
              <w:t>Investorinnen und Investoren</w:t>
            </w:r>
            <w:r w:rsidR="00843881" w:rsidRPr="00B66611">
              <w:rPr>
                <w:rFonts w:ascii="Trebuchet MS" w:hAnsi="Trebuchet MS" w:cs="Times New Roman"/>
              </w:rPr>
              <w:t xml:space="preserve"> unattraktiv sein</w:t>
            </w:r>
            <w:r w:rsidR="009D75FE" w:rsidRPr="00B66611">
              <w:rPr>
                <w:rFonts w:ascii="Trebuchet MS" w:hAnsi="Trebuchet MS" w:cs="Times New Roman"/>
              </w:rPr>
              <w:t>, wenn die Ausschüttung von sämtlichen übrigen Gesellschafter:innen zu tragen ist (dies hängt von der Ausgestaltung des Modells ab)</w:t>
            </w:r>
            <w:r w:rsidR="00EA76B2" w:rsidRPr="00B66611">
              <w:rPr>
                <w:rFonts w:ascii="Trebuchet MS" w:hAnsi="Trebuchet MS" w:cs="Times New Roman"/>
              </w:rPr>
              <w:t>.</w:t>
            </w:r>
          </w:p>
          <w:p w14:paraId="6139CFEE" w14:textId="77777777" w:rsidR="0009605D" w:rsidRPr="00B66611" w:rsidRDefault="0009605D" w:rsidP="00DD2814">
            <w:pPr>
              <w:rPr>
                <w:rFonts w:ascii="Trebuchet MS" w:hAnsi="Trebuchet MS" w:cs="Times New Roman"/>
              </w:rPr>
            </w:pPr>
          </w:p>
          <w:p w14:paraId="01EAD187" w14:textId="77777777" w:rsidR="0009605D" w:rsidRPr="00B66611" w:rsidRDefault="00553198" w:rsidP="00DD2814">
            <w:pPr>
              <w:rPr>
                <w:rFonts w:ascii="Trebuchet MS" w:hAnsi="Trebuchet MS" w:cs="Times New Roman"/>
              </w:rPr>
            </w:pPr>
            <w:r w:rsidRPr="00B66611">
              <w:rPr>
                <w:rFonts w:ascii="Trebuchet MS" w:hAnsi="Trebuchet MS" w:cs="Times New Roman"/>
              </w:rPr>
              <w:t>Üblich sind Mitarb</w:t>
            </w:r>
            <w:r w:rsidR="009662EA" w:rsidRPr="00B66611">
              <w:rPr>
                <w:rFonts w:ascii="Trebuchet MS" w:hAnsi="Trebuchet MS" w:cs="Times New Roman"/>
              </w:rPr>
              <w:t>eiter:innenbeteiligungspools</w:t>
            </w:r>
            <w:r w:rsidRPr="00B66611">
              <w:rPr>
                <w:rFonts w:ascii="Trebuchet MS" w:hAnsi="Trebuchet MS" w:cs="Times New Roman"/>
              </w:rPr>
              <w:t xml:space="preserve"> im Ausmaß von ca </w:t>
            </w:r>
            <w:r w:rsidR="00631C29" w:rsidRPr="00B66611">
              <w:rPr>
                <w:rFonts w:ascii="Trebuchet MS" w:hAnsi="Trebuchet MS" w:cs="Times New Roman"/>
              </w:rPr>
              <w:t>8-</w:t>
            </w:r>
            <w:r w:rsidRPr="00B66611">
              <w:rPr>
                <w:rFonts w:ascii="Trebuchet MS" w:hAnsi="Trebuchet MS" w:cs="Times New Roman"/>
              </w:rPr>
              <w:t>10% des Stammkapitals.</w:t>
            </w:r>
          </w:p>
          <w:p w14:paraId="2874E962" w14:textId="77777777" w:rsidR="0040584E" w:rsidRPr="00B66611" w:rsidRDefault="0040584E" w:rsidP="00DD2814">
            <w:pPr>
              <w:rPr>
                <w:rFonts w:ascii="Trebuchet MS" w:hAnsi="Trebuchet MS" w:cs="Times New Roman"/>
              </w:rPr>
            </w:pPr>
          </w:p>
          <w:p w14:paraId="282A1711" w14:textId="77777777" w:rsidR="009662EA" w:rsidRPr="00B66611" w:rsidRDefault="00553198" w:rsidP="00957A23">
            <w:pPr>
              <w:rPr>
                <w:rFonts w:ascii="Trebuchet MS" w:hAnsi="Trebuchet MS" w:cs="Times New Roman"/>
              </w:rPr>
            </w:pPr>
            <w:r w:rsidRPr="00B66611">
              <w:rPr>
                <w:rFonts w:ascii="Trebuchet MS" w:hAnsi="Trebuchet MS" w:cs="Times New Roman"/>
                <w:u w:val="single"/>
              </w:rPr>
              <w:t>UWA</w:t>
            </w:r>
            <w:r w:rsidR="0040584E" w:rsidRPr="00B66611">
              <w:rPr>
                <w:rFonts w:ascii="Trebuchet MS" w:hAnsi="Trebuchet MS" w:cs="Times New Roman"/>
                <w:u w:val="single"/>
              </w:rPr>
              <w:t xml:space="preserve"> bei der FlexCo</w:t>
            </w:r>
            <w:r w:rsidR="0040584E" w:rsidRPr="00B66611">
              <w:rPr>
                <w:rFonts w:ascii="Trebuchet MS" w:hAnsi="Trebuchet MS" w:cs="Times New Roman"/>
              </w:rPr>
              <w:t>:</w:t>
            </w:r>
          </w:p>
          <w:p w14:paraId="71C3B613" w14:textId="77777777" w:rsidR="005569DB" w:rsidRPr="00B66611" w:rsidRDefault="00553198" w:rsidP="00957A23">
            <w:pPr>
              <w:rPr>
                <w:rFonts w:ascii="Trebuchet MS" w:hAnsi="Trebuchet MS" w:cs="Times New Roman"/>
              </w:rPr>
            </w:pPr>
            <w:r w:rsidRPr="00B66611">
              <w:rPr>
                <w:rFonts w:ascii="Trebuchet MS" w:hAnsi="Trebuchet MS" w:cs="Times New Roman"/>
              </w:rPr>
              <w:t>Die FlexCo b</w:t>
            </w:r>
            <w:r w:rsidR="00D77D6B" w:rsidRPr="00B66611">
              <w:rPr>
                <w:rFonts w:ascii="Trebuchet MS" w:hAnsi="Trebuchet MS" w:cs="Times New Roman"/>
              </w:rPr>
              <w:t xml:space="preserve">ietet mit den </w:t>
            </w:r>
            <w:r w:rsidR="009D0F86" w:rsidRPr="00B66611">
              <w:rPr>
                <w:rFonts w:ascii="Trebuchet MS" w:hAnsi="Trebuchet MS" w:cs="Times New Roman"/>
              </w:rPr>
              <w:t>UWA</w:t>
            </w:r>
            <w:r w:rsidRPr="00B66611">
              <w:rPr>
                <w:rFonts w:ascii="Trebuchet MS" w:hAnsi="Trebuchet MS" w:cs="Times New Roman"/>
              </w:rPr>
              <w:t xml:space="preserve"> eine gesetzlich verankerte Möglichkeit zur Mitarbeiter</w:t>
            </w:r>
            <w:r w:rsidR="006449F7" w:rsidRPr="00B66611">
              <w:rPr>
                <w:rFonts w:ascii="Trebuchet MS" w:hAnsi="Trebuchet MS" w:cs="Times New Roman"/>
              </w:rPr>
              <w:t>:innen</w:t>
            </w:r>
            <w:r w:rsidRPr="00B66611">
              <w:rPr>
                <w:rFonts w:ascii="Trebuchet MS" w:hAnsi="Trebuchet MS" w:cs="Times New Roman"/>
              </w:rPr>
              <w:t>beteiligung ohne Stimmrecht. Damit stellen sie ein</w:t>
            </w:r>
            <w:r w:rsidR="006449F7" w:rsidRPr="00B66611">
              <w:rPr>
                <w:rFonts w:ascii="Trebuchet MS" w:hAnsi="Trebuchet MS" w:cs="Times New Roman"/>
              </w:rPr>
              <w:t>en</w:t>
            </w:r>
            <w:r w:rsidRPr="00B66611">
              <w:rPr>
                <w:rFonts w:ascii="Trebuchet MS" w:hAnsi="Trebuchet MS" w:cs="Times New Roman"/>
              </w:rPr>
              <w:t xml:space="preserve"> Mittelweg zwischen echter Beteiligung und virtuellen Anteilen dar. Vorteilhaft ist auch, dass Inhaber</w:t>
            </w:r>
            <w:r w:rsidR="009F4623" w:rsidRPr="00B66611">
              <w:rPr>
                <w:rFonts w:ascii="Trebuchet MS" w:hAnsi="Trebuchet MS" w:cs="Times New Roman"/>
              </w:rPr>
              <w:t>:innen</w:t>
            </w:r>
            <w:r w:rsidRPr="00B66611">
              <w:rPr>
                <w:rFonts w:ascii="Trebuchet MS" w:hAnsi="Trebuchet MS" w:cs="Times New Roman"/>
              </w:rPr>
              <w:t xml:space="preserve"> von UWA nur in das Anteilsbuch einzutragen sind, jedoch nicht </w:t>
            </w:r>
            <w:r w:rsidR="00AB56AA" w:rsidRPr="00B66611">
              <w:rPr>
                <w:rFonts w:ascii="Trebuchet MS" w:hAnsi="Trebuchet MS" w:cs="Times New Roman"/>
              </w:rPr>
              <w:t>auf dem Cap Table</w:t>
            </w:r>
            <w:r w:rsidRPr="00B66611">
              <w:rPr>
                <w:rFonts w:ascii="Trebuchet MS" w:hAnsi="Trebuchet MS" w:cs="Times New Roman"/>
              </w:rPr>
              <w:t xml:space="preserve"> aufscheinen.</w:t>
            </w:r>
            <w:r w:rsidR="0017165E" w:rsidRPr="00B66611">
              <w:rPr>
                <w:rFonts w:ascii="Trebuchet MS" w:hAnsi="Trebuchet MS" w:cs="Times New Roman"/>
              </w:rPr>
              <w:t xml:space="preserve"> Da</w:t>
            </w:r>
            <w:r w:rsidR="00AB56AA" w:rsidRPr="00B66611">
              <w:rPr>
                <w:rFonts w:ascii="Trebuchet MS" w:hAnsi="Trebuchet MS" w:cs="Times New Roman"/>
              </w:rPr>
              <w:t>durch bleibt</w:t>
            </w:r>
            <w:r w:rsidR="0017165E" w:rsidRPr="00B66611">
              <w:rPr>
                <w:rFonts w:ascii="Trebuchet MS" w:hAnsi="Trebuchet MS" w:cs="Times New Roman"/>
              </w:rPr>
              <w:t xml:space="preserve"> dieser übersichtlich und die Beteiligungsstruktur</w:t>
            </w:r>
            <w:r w:rsidR="00AB56AA" w:rsidRPr="00B66611">
              <w:rPr>
                <w:rFonts w:ascii="Trebuchet MS" w:hAnsi="Trebuchet MS" w:cs="Times New Roman"/>
              </w:rPr>
              <w:t xml:space="preserve"> kann</w:t>
            </w:r>
            <w:r w:rsidR="0017165E" w:rsidRPr="00B66611">
              <w:rPr>
                <w:rFonts w:ascii="Trebuchet MS" w:hAnsi="Trebuchet MS" w:cs="Times New Roman"/>
              </w:rPr>
              <w:t xml:space="preserve"> gegenüber </w:t>
            </w:r>
            <w:r w:rsidR="001326D5" w:rsidRPr="00B66611">
              <w:rPr>
                <w:rFonts w:ascii="Trebuchet MS" w:hAnsi="Trebuchet MS" w:cs="Times New Roman"/>
              </w:rPr>
              <w:t>Investorinnen und Investoren</w:t>
            </w:r>
            <w:r w:rsidR="0017165E" w:rsidRPr="00B66611">
              <w:rPr>
                <w:rFonts w:ascii="Trebuchet MS" w:hAnsi="Trebuchet MS" w:cs="Times New Roman"/>
              </w:rPr>
              <w:t xml:space="preserve"> klarer dargestellt werden.</w:t>
            </w:r>
            <w:r w:rsidR="006D5BCE" w:rsidRPr="00B66611">
              <w:rPr>
                <w:rFonts w:ascii="Trebuchet MS" w:hAnsi="Trebuchet MS" w:cs="Times New Roman"/>
              </w:rPr>
              <w:t xml:space="preserve"> </w:t>
            </w:r>
            <w:r w:rsidRPr="00B66611">
              <w:rPr>
                <w:rFonts w:ascii="Trebuchet MS" w:hAnsi="Trebuchet MS" w:cs="Times New Roman"/>
              </w:rPr>
              <w:t xml:space="preserve">Gesetzlich vorgesehen ist ein </w:t>
            </w:r>
            <w:r w:rsidR="001B0F01" w:rsidRPr="00B66611">
              <w:rPr>
                <w:rFonts w:ascii="Trebuchet MS" w:hAnsi="Trebuchet MS" w:cs="Times New Roman"/>
              </w:rPr>
              <w:t>tag-along right</w:t>
            </w:r>
            <w:r w:rsidRPr="00B66611">
              <w:rPr>
                <w:rFonts w:ascii="Trebuchet MS" w:hAnsi="Trebuchet MS" w:cs="Times New Roman"/>
              </w:rPr>
              <w:t xml:space="preserve"> der UWA-Inhaber:innen, wenn Gründungsgesellschafter:innen ihre Mehrheit verkaufen, sowie ein Verkaufsrecht beim Ausscheiden von Mitarbeiter:innen, das im Gesellschaftsvertrag zwingend zu regeln ist.</w:t>
            </w:r>
          </w:p>
          <w:p w14:paraId="7C2CDB01" w14:textId="77777777" w:rsidR="0040584E" w:rsidRPr="00B66611" w:rsidRDefault="00553198" w:rsidP="00DD2814">
            <w:pPr>
              <w:rPr>
                <w:rFonts w:ascii="Trebuchet MS" w:hAnsi="Trebuchet MS" w:cs="Times New Roman"/>
              </w:rPr>
            </w:pPr>
            <w:r w:rsidRPr="00B66611">
              <w:rPr>
                <w:rFonts w:ascii="Trebuchet MS" w:hAnsi="Trebuchet MS" w:cs="Times New Roman"/>
              </w:rPr>
              <w:t>UWA eignen sich zB für standardisierte Mitarbeiter</w:t>
            </w:r>
            <w:r w:rsidR="009F4623" w:rsidRPr="00B66611">
              <w:rPr>
                <w:rFonts w:ascii="Trebuchet MS" w:hAnsi="Trebuchet MS" w:cs="Times New Roman"/>
              </w:rPr>
              <w:t>:innen</w:t>
            </w:r>
            <w:r w:rsidRPr="00B66611">
              <w:rPr>
                <w:rFonts w:ascii="Trebuchet MS" w:hAnsi="Trebuchet MS" w:cs="Times New Roman"/>
              </w:rPr>
              <w:t>programme oder Beteiligung</w:t>
            </w:r>
            <w:r w:rsidR="009F4623" w:rsidRPr="00B66611">
              <w:rPr>
                <w:rFonts w:ascii="Trebuchet MS" w:hAnsi="Trebuchet MS" w:cs="Times New Roman"/>
              </w:rPr>
              <w:t>en</w:t>
            </w:r>
            <w:r w:rsidRPr="00B66611">
              <w:rPr>
                <w:rFonts w:ascii="Trebuchet MS" w:hAnsi="Trebuchet MS" w:cs="Times New Roman"/>
              </w:rPr>
              <w:t xml:space="preserve"> von beratenden Hochschulangehörigen.</w:t>
            </w:r>
          </w:p>
          <w:p w14:paraId="5FDAA8FA" w14:textId="77777777" w:rsidR="0040584E" w:rsidRPr="00B66611" w:rsidRDefault="0040584E" w:rsidP="00DD2814">
            <w:pPr>
              <w:jc w:val="left"/>
              <w:rPr>
                <w:rFonts w:ascii="Trebuchet MS" w:hAnsi="Trebuchet MS" w:cs="Times New Roman"/>
                <w:u w:val="single"/>
              </w:rPr>
            </w:pPr>
          </w:p>
          <w:p w14:paraId="62916326" w14:textId="77777777" w:rsidR="0040584E" w:rsidRPr="00B66611" w:rsidRDefault="00553198" w:rsidP="00DD2814">
            <w:pPr>
              <w:rPr>
                <w:rFonts w:ascii="Trebuchet MS" w:hAnsi="Trebuchet MS" w:cs="Times New Roman"/>
              </w:rPr>
            </w:pPr>
            <w:r w:rsidRPr="00B66611">
              <w:rPr>
                <w:rFonts w:ascii="Trebuchet MS" w:hAnsi="Trebuchet MS" w:cs="Times New Roman"/>
                <w:b/>
                <w:u w:val="single"/>
              </w:rPr>
              <w:t>Hinweis</w:t>
            </w:r>
            <w:r w:rsidRPr="00B66611">
              <w:rPr>
                <w:rFonts w:ascii="Trebuchet MS" w:hAnsi="Trebuchet MS" w:cs="Times New Roman"/>
              </w:rPr>
              <w:t>:</w:t>
            </w:r>
            <w:r w:rsidR="009E4D7E" w:rsidRPr="00B66611">
              <w:rPr>
                <w:rFonts w:ascii="Trebuchet MS" w:hAnsi="Trebuchet MS" w:cs="Times New Roman"/>
              </w:rPr>
              <w:t xml:space="preserve"> </w:t>
            </w:r>
            <w:r w:rsidRPr="00B66611">
              <w:rPr>
                <w:rFonts w:ascii="Trebuchet MS" w:hAnsi="Trebuchet MS" w:cs="Times New Roman"/>
              </w:rPr>
              <w:t>Unabhängig von der gewählten Ausgestaltung sollten Mitarbeiter</w:t>
            </w:r>
            <w:r w:rsidR="009F4623" w:rsidRPr="00B66611">
              <w:rPr>
                <w:rFonts w:ascii="Trebuchet MS" w:hAnsi="Trebuchet MS" w:cs="Times New Roman"/>
              </w:rPr>
              <w:t>:innen</w:t>
            </w:r>
            <w:r w:rsidRPr="00B66611">
              <w:rPr>
                <w:rFonts w:ascii="Trebuchet MS" w:hAnsi="Trebuchet MS" w:cs="Times New Roman"/>
              </w:rPr>
              <w:t>beteiligungen im jeweiligen Programm</w:t>
            </w:r>
            <w:r w:rsidR="00232FAD" w:rsidRPr="00B66611">
              <w:rPr>
                <w:rFonts w:ascii="Trebuchet MS" w:hAnsi="Trebuchet MS" w:cs="Times New Roman"/>
              </w:rPr>
              <w:t xml:space="preserve"> </w:t>
            </w:r>
            <w:r w:rsidRPr="00B66611">
              <w:rPr>
                <w:rFonts w:ascii="Trebuchet MS" w:hAnsi="Trebuchet MS" w:cs="Times New Roman"/>
              </w:rPr>
              <w:t xml:space="preserve">vertraglich klar geregelt sein, etwa durch Vesting-Klauseln, Exit-Bedingungen, Bewertungsgrundlagen und </w:t>
            </w:r>
            <w:r w:rsidR="00E707AF" w:rsidRPr="00B66611">
              <w:rPr>
                <w:rFonts w:ascii="Trebuchet MS" w:hAnsi="Trebuchet MS" w:cs="Times New Roman"/>
              </w:rPr>
              <w:t>gegebenenfalls</w:t>
            </w:r>
            <w:r w:rsidRPr="00B66611">
              <w:rPr>
                <w:rFonts w:ascii="Trebuchet MS" w:hAnsi="Trebuchet MS" w:cs="Times New Roman"/>
              </w:rPr>
              <w:t xml:space="preserve">. Rückkaufrechte. </w:t>
            </w:r>
          </w:p>
          <w:p w14:paraId="7E958AF5" w14:textId="77777777" w:rsidR="0040584E" w:rsidRPr="00B66611" w:rsidRDefault="0040584E" w:rsidP="00DD2814">
            <w:pPr>
              <w:rPr>
                <w:rFonts w:ascii="Trebuchet MS" w:hAnsi="Trebuchet MS" w:cs="Times New Roman"/>
              </w:rPr>
            </w:pPr>
          </w:p>
        </w:tc>
      </w:tr>
      <w:tr w:rsidR="004812B1" w14:paraId="6D8EA080" w14:textId="77777777" w:rsidTr="00830EEE">
        <w:tc>
          <w:tcPr>
            <w:tcW w:w="2969" w:type="dxa"/>
          </w:tcPr>
          <w:p w14:paraId="1D4EDB5E" w14:textId="77777777" w:rsidR="0040584E" w:rsidRPr="00B66611" w:rsidRDefault="00553198" w:rsidP="00DD2814">
            <w:pPr>
              <w:ind w:right="17"/>
              <w:rPr>
                <w:rFonts w:ascii="Trebuchet MS" w:hAnsi="Trebuchet MS" w:cs="Times New Roman"/>
                <w:u w:val="single"/>
              </w:rPr>
            </w:pPr>
            <w:r w:rsidRPr="00B66611">
              <w:rPr>
                <w:rFonts w:ascii="Trebuchet MS" w:hAnsi="Trebuchet MS" w:cs="Times New Roman"/>
                <w:u w:val="single"/>
              </w:rPr>
              <w:t>Steuerrechtliche Behandlung der Mitarbeiterbeteiligung</w:t>
            </w:r>
          </w:p>
        </w:tc>
        <w:tc>
          <w:tcPr>
            <w:tcW w:w="6103" w:type="dxa"/>
          </w:tcPr>
          <w:p w14:paraId="75425733" w14:textId="77777777" w:rsidR="0040584E" w:rsidRPr="0067007A" w:rsidRDefault="00553198" w:rsidP="00DD2814">
            <w:pPr>
              <w:ind w:right="17"/>
              <w:rPr>
                <w:rFonts w:ascii="Trebuchet MS" w:hAnsi="Trebuchet MS" w:cs="Times New Roman"/>
                <w:lang w:val="en-GB"/>
              </w:rPr>
            </w:pPr>
            <w:r w:rsidRPr="0067007A">
              <w:rPr>
                <w:rFonts w:ascii="Trebuchet MS" w:hAnsi="Trebuchet MS" w:cs="Times New Roman"/>
                <w:u w:val="single"/>
                <w:lang w:val="en-GB"/>
              </w:rPr>
              <w:t>Virtuelle Beteiligungen (</w:t>
            </w:r>
            <w:r w:rsidR="009F4623" w:rsidRPr="0067007A">
              <w:rPr>
                <w:rFonts w:ascii="Trebuchet MS" w:hAnsi="Trebuchet MS" w:cs="Times New Roman"/>
                <w:u w:val="single"/>
                <w:lang w:val="en-GB"/>
              </w:rPr>
              <w:t>"</w:t>
            </w:r>
            <w:r w:rsidRPr="0067007A">
              <w:rPr>
                <w:rFonts w:ascii="Trebuchet MS" w:hAnsi="Trebuchet MS" w:cs="Times New Roman"/>
                <w:b/>
                <w:u w:val="single"/>
                <w:lang w:val="en-GB"/>
              </w:rPr>
              <w:t>Phantom Shares</w:t>
            </w:r>
            <w:r w:rsidR="009F4623" w:rsidRPr="0067007A">
              <w:rPr>
                <w:rFonts w:ascii="Trebuchet MS" w:hAnsi="Trebuchet MS" w:cs="Times New Roman"/>
                <w:u w:val="single"/>
                <w:lang w:val="en-GB"/>
              </w:rPr>
              <w:t>"</w:t>
            </w:r>
            <w:r w:rsidRPr="0067007A">
              <w:rPr>
                <w:rFonts w:ascii="Trebuchet MS" w:hAnsi="Trebuchet MS" w:cs="Times New Roman"/>
                <w:u w:val="single"/>
                <w:lang w:val="en-GB"/>
              </w:rPr>
              <w:t xml:space="preserve">, </w:t>
            </w:r>
            <w:r w:rsidR="009F4623" w:rsidRPr="0067007A">
              <w:rPr>
                <w:rFonts w:ascii="Trebuchet MS" w:hAnsi="Trebuchet MS" w:cs="Times New Roman"/>
                <w:u w:val="single"/>
                <w:lang w:val="en-GB"/>
              </w:rPr>
              <w:t>"</w:t>
            </w:r>
            <w:r w:rsidRPr="0067007A">
              <w:rPr>
                <w:rFonts w:ascii="Trebuchet MS" w:hAnsi="Trebuchet MS" w:cs="Times New Roman"/>
                <w:b/>
                <w:u w:val="single"/>
                <w:lang w:val="en-GB"/>
              </w:rPr>
              <w:t>Exit Participation Rights</w:t>
            </w:r>
            <w:r w:rsidR="009F4623" w:rsidRPr="0067007A">
              <w:rPr>
                <w:rFonts w:ascii="Trebuchet MS" w:hAnsi="Trebuchet MS" w:cs="Times New Roman"/>
                <w:u w:val="single"/>
                <w:lang w:val="en-GB"/>
              </w:rPr>
              <w:t>"</w:t>
            </w:r>
            <w:r w:rsidRPr="0067007A">
              <w:rPr>
                <w:rFonts w:ascii="Trebuchet MS" w:hAnsi="Trebuchet MS" w:cs="Times New Roman"/>
                <w:u w:val="single"/>
                <w:lang w:val="en-GB"/>
              </w:rPr>
              <w:t>)</w:t>
            </w:r>
            <w:r w:rsidRPr="0067007A">
              <w:rPr>
                <w:rFonts w:ascii="Trebuchet MS" w:hAnsi="Trebuchet MS" w:cs="Times New Roman"/>
                <w:lang w:val="en-GB"/>
              </w:rPr>
              <w:t>:</w:t>
            </w:r>
          </w:p>
          <w:p w14:paraId="0D182642" w14:textId="77777777" w:rsidR="0040584E" w:rsidRPr="00B66611" w:rsidRDefault="00553198" w:rsidP="00DD2814">
            <w:pPr>
              <w:ind w:right="17"/>
              <w:rPr>
                <w:rFonts w:ascii="Trebuchet MS" w:hAnsi="Trebuchet MS" w:cs="Times New Roman"/>
              </w:rPr>
            </w:pPr>
            <w:r w:rsidRPr="00B66611">
              <w:rPr>
                <w:rFonts w:ascii="Trebuchet MS" w:hAnsi="Trebuchet MS" w:cs="Times New Roman"/>
              </w:rPr>
              <w:t>Steuerlich gelten sie als Vorteil aus dem Dienstverhältnis (Sachbezug), der erst bei Auszahlung lohnsteuerpflichtig ist</w:t>
            </w:r>
            <w:r w:rsidR="00191339" w:rsidRPr="00B66611">
              <w:rPr>
                <w:rFonts w:ascii="Trebuchet MS" w:hAnsi="Trebuchet MS" w:cs="Times New Roman"/>
              </w:rPr>
              <w:t xml:space="preserve"> (siehe dazu </w:t>
            </w:r>
            <w:r w:rsidR="00191339" w:rsidRPr="008215A3">
              <w:rPr>
                <w:rFonts w:ascii="Trebuchet MS" w:hAnsi="Trebuchet MS" w:cs="Times New Roman"/>
              </w:rPr>
              <w:fldChar w:fldCharType="begin" w:fldLock="1"/>
            </w:r>
            <w:r w:rsidR="00191339" w:rsidRPr="00B66611">
              <w:rPr>
                <w:rFonts w:ascii="Trebuchet MS" w:hAnsi="Trebuchet MS" w:cs="Times New Roman"/>
              </w:rPr>
              <w:instrText xml:space="preserve"> REF _Ref205996276 \r \h </w:instrText>
            </w:r>
            <w:r w:rsidR="00F62812">
              <w:rPr>
                <w:rFonts w:ascii="Trebuchet MS" w:hAnsi="Trebuchet MS" w:cs="Times New Roman"/>
              </w:rPr>
              <w:instrText xml:space="preserve"> \* MERGEFORMAT </w:instrText>
            </w:r>
            <w:r w:rsidR="00191339" w:rsidRPr="008215A3">
              <w:rPr>
                <w:rFonts w:ascii="Trebuchet MS" w:hAnsi="Trebuchet MS" w:cs="Times New Roman"/>
              </w:rPr>
            </w:r>
            <w:r w:rsidR="00191339" w:rsidRPr="008215A3">
              <w:rPr>
                <w:rFonts w:ascii="Trebuchet MS" w:hAnsi="Trebuchet MS" w:cs="Times New Roman"/>
              </w:rPr>
              <w:fldChar w:fldCharType="separate"/>
            </w:r>
            <w:r w:rsidR="004559C9" w:rsidRPr="00B66611">
              <w:rPr>
                <w:rFonts w:ascii="Trebuchet MS" w:hAnsi="Trebuchet MS" w:cs="Times New Roman"/>
              </w:rPr>
              <w:t>V.2.3</w:t>
            </w:r>
            <w:r w:rsidR="00191339" w:rsidRPr="008215A3">
              <w:rPr>
                <w:rFonts w:ascii="Trebuchet MS" w:hAnsi="Trebuchet MS" w:cs="Times New Roman"/>
              </w:rPr>
              <w:fldChar w:fldCharType="end"/>
            </w:r>
            <w:r w:rsidR="00191339" w:rsidRPr="00B66611">
              <w:rPr>
                <w:rFonts w:ascii="Trebuchet MS" w:hAnsi="Trebuchet MS" w:cs="Times New Roman"/>
              </w:rPr>
              <w:t xml:space="preserve"> unten). </w:t>
            </w:r>
            <w:r w:rsidRPr="00B66611">
              <w:rPr>
                <w:rFonts w:ascii="Trebuchet MS" w:hAnsi="Trebuchet MS" w:cs="Times New Roman"/>
              </w:rPr>
              <w:t>Für das Unternehmen fallen Lohnnebenkosten an.</w:t>
            </w:r>
          </w:p>
          <w:p w14:paraId="728066A6" w14:textId="77777777" w:rsidR="0040584E" w:rsidRPr="00B66611" w:rsidRDefault="0040584E" w:rsidP="00DD2814">
            <w:pPr>
              <w:pStyle w:val="Listenabsatz"/>
              <w:ind w:right="17"/>
              <w:rPr>
                <w:rFonts w:ascii="Trebuchet MS" w:hAnsi="Trebuchet MS" w:cs="Times New Roman"/>
              </w:rPr>
            </w:pPr>
          </w:p>
          <w:p w14:paraId="42EEE2BE" w14:textId="77777777" w:rsidR="0040584E" w:rsidRPr="00B66611" w:rsidRDefault="00553198" w:rsidP="00957A23">
            <w:pPr>
              <w:spacing w:line="276" w:lineRule="auto"/>
              <w:ind w:right="17"/>
              <w:rPr>
                <w:rFonts w:ascii="Trebuchet MS" w:hAnsi="Trebuchet MS" w:cs="Times New Roman"/>
              </w:rPr>
            </w:pPr>
            <w:r w:rsidRPr="00B66611">
              <w:rPr>
                <w:rFonts w:ascii="Trebuchet MS" w:hAnsi="Trebuchet MS" w:cs="Times New Roman"/>
                <w:u w:val="single"/>
              </w:rPr>
              <w:t>Echte Kapitalanteile (</w:t>
            </w:r>
            <w:r w:rsidR="00C548A7" w:rsidRPr="00B66611">
              <w:rPr>
                <w:rFonts w:ascii="Trebuchet MS" w:hAnsi="Trebuchet MS" w:cs="Times New Roman"/>
                <w:u w:val="single"/>
              </w:rPr>
              <w:t>"</w:t>
            </w:r>
            <w:r w:rsidRPr="00B66611">
              <w:rPr>
                <w:rFonts w:ascii="Trebuchet MS" w:hAnsi="Trebuchet MS" w:cs="Times New Roman"/>
                <w:b/>
                <w:u w:val="single"/>
              </w:rPr>
              <w:t>Equity</w:t>
            </w:r>
            <w:r w:rsidR="00C548A7" w:rsidRPr="00B66611">
              <w:rPr>
                <w:rFonts w:ascii="Trebuchet MS" w:hAnsi="Trebuchet MS" w:cs="Times New Roman"/>
                <w:u w:val="single"/>
              </w:rPr>
              <w:t>"</w:t>
            </w:r>
            <w:r w:rsidRPr="00B66611">
              <w:rPr>
                <w:rFonts w:ascii="Trebuchet MS" w:hAnsi="Trebuchet MS" w:cs="Times New Roman"/>
                <w:u w:val="single"/>
              </w:rPr>
              <w:t>)</w:t>
            </w:r>
            <w:r w:rsidRPr="00B66611">
              <w:rPr>
                <w:rFonts w:ascii="Trebuchet MS" w:hAnsi="Trebuchet MS" w:cs="Times New Roman"/>
              </w:rPr>
              <w:t>:</w:t>
            </w:r>
          </w:p>
          <w:p w14:paraId="617D775A" w14:textId="77777777" w:rsidR="0040584E" w:rsidRPr="00B66611" w:rsidRDefault="00553198" w:rsidP="00DD2814">
            <w:pPr>
              <w:ind w:right="17"/>
              <w:rPr>
                <w:rFonts w:ascii="Trebuchet MS" w:hAnsi="Trebuchet MS" w:cs="Times New Roman"/>
              </w:rPr>
            </w:pPr>
            <w:r w:rsidRPr="00B66611">
              <w:rPr>
                <w:rFonts w:ascii="Trebuchet MS" w:hAnsi="Trebuchet MS" w:cs="Times New Roman"/>
              </w:rPr>
              <w:t>Kapitalanteile gelten als geldwerter Vorteil und sind bereits im Zeitpunkt des Erwerbs steuerpflichtig ("</w:t>
            </w:r>
            <w:r w:rsidR="009662EA" w:rsidRPr="00B66611">
              <w:rPr>
                <w:rFonts w:ascii="Trebuchet MS" w:hAnsi="Trebuchet MS" w:cs="Times New Roman"/>
                <w:b/>
              </w:rPr>
              <w:t>dry i</w:t>
            </w:r>
            <w:r w:rsidRPr="00B66611">
              <w:rPr>
                <w:rFonts w:ascii="Trebuchet MS" w:hAnsi="Trebuchet MS" w:cs="Times New Roman"/>
                <w:b/>
              </w:rPr>
              <w:t>ncome</w:t>
            </w:r>
            <w:r w:rsidRPr="00B66611">
              <w:rPr>
                <w:rFonts w:ascii="Trebuchet MS" w:hAnsi="Trebuchet MS" w:cs="Times New Roman"/>
              </w:rPr>
              <w:t>"). Ein Freibetrag von EUR</w:t>
            </w:r>
            <w:r w:rsidR="009F4623" w:rsidRPr="00B66611">
              <w:rPr>
                <w:rFonts w:ascii="Trebuchet MS" w:hAnsi="Trebuchet MS" w:cs="Times New Roman"/>
                <w:lang w:eastAsia="de-AT"/>
              </w:rPr>
              <w:t> </w:t>
            </w:r>
            <w:r w:rsidRPr="00B66611">
              <w:rPr>
                <w:rFonts w:ascii="Trebuchet MS" w:hAnsi="Trebuchet MS" w:cs="Times New Roman"/>
              </w:rPr>
              <w:t>3.000 jährlich kann unter bestimmten Voraussetzungen genutzt werden (§</w:t>
            </w:r>
            <w:r w:rsidR="00E46594" w:rsidRPr="00B66611">
              <w:rPr>
                <w:rFonts w:ascii="Trebuchet MS" w:hAnsi="Trebuchet MS" w:cs="Times New Roman"/>
              </w:rPr>
              <w:t> </w:t>
            </w:r>
            <w:r w:rsidRPr="00B66611">
              <w:rPr>
                <w:rFonts w:ascii="Trebuchet MS" w:hAnsi="Trebuchet MS" w:cs="Times New Roman"/>
              </w:rPr>
              <w:t>3</w:t>
            </w:r>
            <w:r w:rsidR="00E46594" w:rsidRPr="00B66611">
              <w:rPr>
                <w:rFonts w:ascii="Trebuchet MS" w:hAnsi="Trebuchet MS" w:cs="Times New Roman"/>
              </w:rPr>
              <w:t> </w:t>
            </w:r>
            <w:r w:rsidRPr="00B66611">
              <w:rPr>
                <w:rFonts w:ascii="Trebuchet MS" w:hAnsi="Trebuchet MS" w:cs="Times New Roman"/>
              </w:rPr>
              <w:t>Abs</w:t>
            </w:r>
            <w:r w:rsidR="00E46594" w:rsidRPr="00B66611">
              <w:rPr>
                <w:rFonts w:ascii="Trebuchet MS" w:hAnsi="Trebuchet MS" w:cs="Times New Roman"/>
              </w:rPr>
              <w:t> </w:t>
            </w:r>
            <w:r w:rsidRPr="00B66611">
              <w:rPr>
                <w:rFonts w:ascii="Trebuchet MS" w:hAnsi="Trebuchet MS" w:cs="Times New Roman"/>
              </w:rPr>
              <w:t>1 Z</w:t>
            </w:r>
            <w:r w:rsidR="00E46594" w:rsidRPr="00B66611">
              <w:rPr>
                <w:rFonts w:ascii="Trebuchet MS" w:hAnsi="Trebuchet MS" w:cs="Times New Roman"/>
              </w:rPr>
              <w:t> </w:t>
            </w:r>
            <w:r w:rsidRPr="00B66611">
              <w:rPr>
                <w:rFonts w:ascii="Trebuchet MS" w:hAnsi="Trebuchet MS" w:cs="Times New Roman"/>
              </w:rPr>
              <w:t>15</w:t>
            </w:r>
            <w:r w:rsidR="00E46594" w:rsidRPr="00B66611">
              <w:rPr>
                <w:rFonts w:ascii="Trebuchet MS" w:hAnsi="Trebuchet MS" w:cs="Times New Roman"/>
              </w:rPr>
              <w:t> </w:t>
            </w:r>
            <w:r w:rsidRPr="00B66611">
              <w:rPr>
                <w:rFonts w:ascii="Trebuchet MS" w:hAnsi="Trebuchet MS" w:cs="Times New Roman"/>
              </w:rPr>
              <w:t>lit</w:t>
            </w:r>
            <w:r w:rsidR="00E46594" w:rsidRPr="00B66611">
              <w:rPr>
                <w:rFonts w:ascii="Trebuchet MS" w:hAnsi="Trebuchet MS" w:cs="Times New Roman"/>
              </w:rPr>
              <w:t> </w:t>
            </w:r>
            <w:r w:rsidR="008D7643" w:rsidRPr="00B66611">
              <w:rPr>
                <w:rFonts w:ascii="Trebuchet MS" w:hAnsi="Trebuchet MS" w:cs="Times New Roman"/>
              </w:rPr>
              <w:t>b </w:t>
            </w:r>
            <w:r w:rsidRPr="00B66611">
              <w:rPr>
                <w:rFonts w:ascii="Trebuchet MS" w:hAnsi="Trebuchet MS" w:cs="Times New Roman"/>
              </w:rPr>
              <w:t xml:space="preserve">EStG). Laufende Erträge (Dividenden) unterliegen der </w:t>
            </w:r>
            <w:r w:rsidR="00256B33" w:rsidRPr="00B66611">
              <w:rPr>
                <w:rFonts w:ascii="Trebuchet MS" w:hAnsi="Trebuchet MS" w:cs="Times New Roman"/>
              </w:rPr>
              <w:t>Kapitalertragsteuer ("</w:t>
            </w:r>
            <w:r w:rsidRPr="00B66611">
              <w:rPr>
                <w:rFonts w:ascii="Trebuchet MS" w:hAnsi="Trebuchet MS" w:cs="Times New Roman"/>
                <w:b/>
              </w:rPr>
              <w:t>KESt</w:t>
            </w:r>
            <w:r w:rsidR="00256B33" w:rsidRPr="00B66611">
              <w:rPr>
                <w:rFonts w:ascii="Trebuchet MS" w:hAnsi="Trebuchet MS" w:cs="Times New Roman"/>
              </w:rPr>
              <w:t>")</w:t>
            </w:r>
            <w:r w:rsidRPr="00B66611">
              <w:rPr>
                <w:rFonts w:ascii="Trebuchet MS" w:hAnsi="Trebuchet MS" w:cs="Times New Roman"/>
              </w:rPr>
              <w:t xml:space="preserve"> (27,5</w:t>
            </w:r>
            <w:r w:rsidR="00E46594" w:rsidRPr="00B66611">
              <w:rPr>
                <w:rFonts w:ascii="Trebuchet MS" w:hAnsi="Trebuchet MS" w:cs="Times New Roman"/>
              </w:rPr>
              <w:t>%).</w:t>
            </w:r>
          </w:p>
          <w:p w14:paraId="255899DA" w14:textId="77777777" w:rsidR="0040584E" w:rsidRPr="00B66611" w:rsidRDefault="0040584E" w:rsidP="00DD2814">
            <w:pPr>
              <w:pStyle w:val="Listenabsatz"/>
              <w:ind w:right="17"/>
              <w:rPr>
                <w:rFonts w:ascii="Trebuchet MS" w:hAnsi="Trebuchet MS" w:cs="Times New Roman"/>
              </w:rPr>
            </w:pPr>
          </w:p>
          <w:p w14:paraId="53131816" w14:textId="77777777" w:rsidR="0040584E" w:rsidRPr="00B66611" w:rsidRDefault="00553198" w:rsidP="00DD2814">
            <w:pPr>
              <w:ind w:right="17"/>
              <w:rPr>
                <w:rFonts w:ascii="Trebuchet MS" w:hAnsi="Trebuchet MS" w:cs="Times New Roman"/>
              </w:rPr>
            </w:pPr>
            <w:r w:rsidRPr="00B66611">
              <w:rPr>
                <w:rFonts w:ascii="Trebuchet MS" w:hAnsi="Trebuchet MS" w:cs="Times New Roman"/>
                <w:u w:val="single"/>
              </w:rPr>
              <w:t>Start-up-Begünstigung (§</w:t>
            </w:r>
            <w:r w:rsidR="00E46594" w:rsidRPr="00B66611">
              <w:rPr>
                <w:rFonts w:ascii="Trebuchet MS" w:hAnsi="Trebuchet MS" w:cs="Times New Roman"/>
                <w:u w:val="single"/>
              </w:rPr>
              <w:t> </w:t>
            </w:r>
            <w:r w:rsidRPr="00B66611">
              <w:rPr>
                <w:rFonts w:ascii="Trebuchet MS" w:hAnsi="Trebuchet MS" w:cs="Times New Roman"/>
                <w:u w:val="single"/>
              </w:rPr>
              <w:t>67a</w:t>
            </w:r>
            <w:r w:rsidR="00E46594" w:rsidRPr="00B66611">
              <w:rPr>
                <w:rFonts w:ascii="Trebuchet MS" w:hAnsi="Trebuchet MS" w:cs="Times New Roman"/>
                <w:u w:val="single"/>
              </w:rPr>
              <w:t> </w:t>
            </w:r>
            <w:r w:rsidRPr="00B66611">
              <w:rPr>
                <w:rFonts w:ascii="Trebuchet MS" w:hAnsi="Trebuchet MS" w:cs="Times New Roman"/>
                <w:u w:val="single"/>
              </w:rPr>
              <w:t>EStG)</w:t>
            </w:r>
            <w:r w:rsidRPr="00B66611">
              <w:rPr>
                <w:rFonts w:ascii="Trebuchet MS" w:hAnsi="Trebuchet MS" w:cs="Times New Roman"/>
              </w:rPr>
              <w:t>:</w:t>
            </w:r>
          </w:p>
          <w:p w14:paraId="1E8FE04E" w14:textId="77777777" w:rsidR="0040584E" w:rsidRPr="00B66611" w:rsidRDefault="00553198" w:rsidP="00AF4FD1">
            <w:pPr>
              <w:ind w:right="17"/>
              <w:rPr>
                <w:rFonts w:ascii="Trebuchet MS" w:hAnsi="Trebuchet MS" w:cs="Times New Roman"/>
              </w:rPr>
            </w:pPr>
            <w:r w:rsidRPr="00B66611">
              <w:rPr>
                <w:rFonts w:ascii="Trebuchet MS" w:hAnsi="Trebuchet MS" w:cs="Times New Roman"/>
              </w:rPr>
              <w:t>Für qualifizierte Start-ups kann die Besteuerung von Mitarbeiter</w:t>
            </w:r>
            <w:r w:rsidR="009F4623" w:rsidRPr="00B66611">
              <w:rPr>
                <w:rFonts w:ascii="Trebuchet MS" w:hAnsi="Trebuchet MS" w:cs="Times New Roman"/>
              </w:rPr>
              <w:t>:innen</w:t>
            </w:r>
            <w:r w:rsidRPr="00B66611">
              <w:rPr>
                <w:rFonts w:ascii="Trebuchet MS" w:hAnsi="Trebuchet MS" w:cs="Times New Roman"/>
              </w:rPr>
              <w:t>anteilen aufgeschoben und später günstiger versteuert werden (</w:t>
            </w:r>
            <w:r w:rsidR="00AE23A2" w:rsidRPr="00B66611">
              <w:rPr>
                <w:rFonts w:ascii="Trebuchet MS" w:hAnsi="Trebuchet MS" w:cs="Times New Roman"/>
              </w:rPr>
              <w:t>75% des geldwerten Vorteils werden mit einem festen Steuersatz von 27,5% (KESt) besteuert, 25% unterliegen der regulären Einkommensteuer nach Tarif</w:t>
            </w:r>
            <w:r w:rsidR="00191339" w:rsidRPr="00B66611">
              <w:rPr>
                <w:rFonts w:ascii="Trebuchet MS" w:hAnsi="Trebuchet MS" w:cs="Times New Roman"/>
              </w:rPr>
              <w:t xml:space="preserve">, siehe dazu </w:t>
            </w:r>
            <w:r w:rsidR="00191339" w:rsidRPr="008215A3">
              <w:rPr>
                <w:rFonts w:ascii="Trebuchet MS" w:hAnsi="Trebuchet MS" w:cs="Times New Roman"/>
              </w:rPr>
              <w:fldChar w:fldCharType="begin" w:fldLock="1"/>
            </w:r>
            <w:r w:rsidR="00191339" w:rsidRPr="00B66611">
              <w:rPr>
                <w:rFonts w:ascii="Trebuchet MS" w:hAnsi="Trebuchet MS" w:cs="Times New Roman"/>
              </w:rPr>
              <w:instrText xml:space="preserve"> REF _Ref205996276 \r \h </w:instrText>
            </w:r>
            <w:r w:rsidR="00F62812">
              <w:rPr>
                <w:rFonts w:ascii="Trebuchet MS" w:hAnsi="Trebuchet MS" w:cs="Times New Roman"/>
              </w:rPr>
              <w:instrText xml:space="preserve"> \* MERGEFORMAT </w:instrText>
            </w:r>
            <w:r w:rsidR="00191339" w:rsidRPr="008215A3">
              <w:rPr>
                <w:rFonts w:ascii="Trebuchet MS" w:hAnsi="Trebuchet MS" w:cs="Times New Roman"/>
              </w:rPr>
            </w:r>
            <w:r w:rsidR="00191339" w:rsidRPr="008215A3">
              <w:rPr>
                <w:rFonts w:ascii="Trebuchet MS" w:hAnsi="Trebuchet MS" w:cs="Times New Roman"/>
              </w:rPr>
              <w:fldChar w:fldCharType="separate"/>
            </w:r>
            <w:r w:rsidR="004559C9" w:rsidRPr="00B66611">
              <w:rPr>
                <w:rFonts w:ascii="Trebuchet MS" w:hAnsi="Trebuchet MS" w:cs="Times New Roman"/>
              </w:rPr>
              <w:t>V.2.3</w:t>
            </w:r>
            <w:r w:rsidR="00191339" w:rsidRPr="008215A3">
              <w:rPr>
                <w:rFonts w:ascii="Trebuchet MS" w:hAnsi="Trebuchet MS" w:cs="Times New Roman"/>
              </w:rPr>
              <w:fldChar w:fldCharType="end"/>
            </w:r>
            <w:r w:rsidR="00191339" w:rsidRPr="00B66611">
              <w:rPr>
                <w:rFonts w:ascii="Trebuchet MS" w:hAnsi="Trebuchet MS" w:cs="Times New Roman"/>
              </w:rPr>
              <w:t xml:space="preserve"> unten</w:t>
            </w:r>
            <w:r w:rsidRPr="00B66611">
              <w:rPr>
                <w:rFonts w:ascii="Trebuchet MS" w:hAnsi="Trebuchet MS" w:cs="Times New Roman"/>
              </w:rPr>
              <w:t>)</w:t>
            </w:r>
            <w:r w:rsidR="00191339" w:rsidRPr="00B66611">
              <w:rPr>
                <w:rFonts w:ascii="Trebuchet MS" w:hAnsi="Trebuchet MS" w:cs="Times New Roman"/>
              </w:rPr>
              <w:t>.</w:t>
            </w:r>
            <w:r w:rsidRPr="00B66611">
              <w:rPr>
                <w:rFonts w:ascii="Trebuchet MS" w:hAnsi="Trebuchet MS" w:cs="Times New Roman"/>
              </w:rPr>
              <w:t xml:space="preserve"> Voraussetzung sind </w:t>
            </w:r>
            <w:r w:rsidR="002A63A4" w:rsidRPr="00B66611">
              <w:rPr>
                <w:rFonts w:ascii="Trebuchet MS" w:hAnsi="Trebuchet MS" w:cs="Times New Roman"/>
              </w:rPr>
              <w:t>unter anderem</w:t>
            </w:r>
            <w:r w:rsidRPr="00B66611">
              <w:rPr>
                <w:rFonts w:ascii="Trebuchet MS" w:hAnsi="Trebuchet MS" w:cs="Times New Roman"/>
              </w:rPr>
              <w:t xml:space="preserve"> Vinkulierung der </w:t>
            </w:r>
            <w:r w:rsidR="00B1439F" w:rsidRPr="00B66611">
              <w:rPr>
                <w:rFonts w:ascii="Trebuchet MS" w:hAnsi="Trebuchet MS" w:cs="Times New Roman"/>
              </w:rPr>
              <w:t>Anteile, Unternehmensalter &lt; zehn Jahre, nicht mehr als 100 </w:t>
            </w:r>
            <w:r w:rsidRPr="00B66611">
              <w:rPr>
                <w:rFonts w:ascii="Trebuchet MS" w:hAnsi="Trebuchet MS" w:cs="Times New Roman"/>
              </w:rPr>
              <w:t>Arbeitnehmer</w:t>
            </w:r>
            <w:r w:rsidR="00B621F8" w:rsidRPr="00B66611">
              <w:rPr>
                <w:rFonts w:ascii="Trebuchet MS" w:hAnsi="Trebuchet MS" w:cs="Times New Roman"/>
              </w:rPr>
              <w:t>:innen</w:t>
            </w:r>
            <w:r w:rsidRPr="00B66611">
              <w:rPr>
                <w:rFonts w:ascii="Trebuchet MS" w:hAnsi="Trebuchet MS" w:cs="Times New Roman"/>
              </w:rPr>
              <w:t xml:space="preserve"> im Jahresdurchschnitt</w:t>
            </w:r>
            <w:r w:rsidR="00AE23A2" w:rsidRPr="00B66611">
              <w:rPr>
                <w:rFonts w:ascii="Trebuchet MS" w:hAnsi="Trebuchet MS" w:cs="Times New Roman"/>
              </w:rPr>
              <w:t xml:space="preserve">, Umsatzerlöse </w:t>
            </w:r>
            <w:r w:rsidR="009407E7" w:rsidRPr="00B66611">
              <w:rPr>
                <w:rFonts w:ascii="Trebuchet MS" w:hAnsi="Trebuchet MS" w:cs="Times New Roman"/>
              </w:rPr>
              <w:t>von</w:t>
            </w:r>
            <w:r w:rsidR="00AE23A2" w:rsidRPr="00B66611">
              <w:rPr>
                <w:rFonts w:ascii="Trebuchet MS" w:hAnsi="Trebuchet MS" w:cs="Times New Roman"/>
              </w:rPr>
              <w:t xml:space="preserve"> nicht mehr als </w:t>
            </w:r>
            <w:r w:rsidR="00AF4FD1" w:rsidRPr="00B66611">
              <w:rPr>
                <w:rFonts w:ascii="Trebuchet MS" w:hAnsi="Trebuchet MS" w:cs="Times New Roman"/>
              </w:rPr>
              <w:t>EUR</w:t>
            </w:r>
            <w:r w:rsidR="009F4623" w:rsidRPr="00B66611">
              <w:rPr>
                <w:rFonts w:ascii="Trebuchet MS" w:hAnsi="Trebuchet MS" w:cs="Times New Roman"/>
                <w:lang w:eastAsia="de-AT"/>
              </w:rPr>
              <w:t> </w:t>
            </w:r>
            <w:r w:rsidR="00AE23A2" w:rsidRPr="00B66611">
              <w:rPr>
                <w:rFonts w:ascii="Trebuchet MS" w:hAnsi="Trebuchet MS" w:cs="Times New Roman"/>
              </w:rPr>
              <w:t>40</w:t>
            </w:r>
            <w:r w:rsidR="009F4623" w:rsidRPr="00B66611">
              <w:rPr>
                <w:rFonts w:ascii="Trebuchet MS" w:hAnsi="Trebuchet MS" w:cs="Times New Roman"/>
                <w:lang w:eastAsia="de-AT"/>
              </w:rPr>
              <w:t> </w:t>
            </w:r>
            <w:r w:rsidR="00AF4FD1" w:rsidRPr="00B66611">
              <w:rPr>
                <w:rFonts w:ascii="Trebuchet MS" w:hAnsi="Trebuchet MS" w:cs="Times New Roman"/>
              </w:rPr>
              <w:t>Mio.</w:t>
            </w:r>
            <w:r w:rsidR="00AE23A2" w:rsidRPr="00B66611">
              <w:rPr>
                <w:rFonts w:ascii="Trebuchet MS" w:hAnsi="Trebuchet MS" w:cs="Times New Roman"/>
              </w:rPr>
              <w:t xml:space="preserve"> </w:t>
            </w:r>
          </w:p>
          <w:p w14:paraId="109CE1C9" w14:textId="77777777" w:rsidR="0085729D" w:rsidRPr="00B66611" w:rsidRDefault="0085729D" w:rsidP="00AF4FD1">
            <w:pPr>
              <w:ind w:right="17"/>
              <w:rPr>
                <w:rFonts w:ascii="Trebuchet MS" w:hAnsi="Trebuchet MS" w:cs="Times New Roman"/>
              </w:rPr>
            </w:pPr>
          </w:p>
        </w:tc>
      </w:tr>
    </w:tbl>
    <w:p w14:paraId="13B04F74" w14:textId="77777777" w:rsidR="002B0AA4" w:rsidRPr="008215A3" w:rsidRDefault="00553198" w:rsidP="00982A79">
      <w:pPr>
        <w:pStyle w:val="FormatvorlageA"/>
        <w:keepLines/>
        <w:spacing w:line="320" w:lineRule="exact"/>
        <w:ind w:left="567" w:hanging="567"/>
        <w:rPr>
          <w:rFonts w:ascii="Trebuchet MS" w:hAnsi="Trebuchet MS"/>
        </w:rPr>
      </w:pPr>
      <w:bookmarkStart w:id="193" w:name="_Ref196313347"/>
      <w:bookmarkStart w:id="194" w:name="_Toc210123802"/>
      <w:r w:rsidRPr="008215A3">
        <w:rPr>
          <w:rFonts w:ascii="Trebuchet MS" w:hAnsi="Trebuchet MS"/>
        </w:rPr>
        <w:t>WEITERE RECHTSBEREICHE</w:t>
      </w:r>
      <w:bookmarkEnd w:id="193"/>
      <w:bookmarkEnd w:id="194"/>
      <w:r w:rsidRPr="008215A3">
        <w:rPr>
          <w:rFonts w:ascii="Trebuchet MS" w:hAnsi="Trebuchet MS"/>
        </w:rPr>
        <w:t xml:space="preserve"> </w:t>
      </w:r>
    </w:p>
    <w:p w14:paraId="6DE4DFD7" w14:textId="77777777" w:rsidR="00F048B6" w:rsidRPr="008215A3" w:rsidRDefault="00F048B6" w:rsidP="00982A79">
      <w:pPr>
        <w:keepNext/>
        <w:keepLines/>
        <w:ind w:left="567"/>
        <w:rPr>
          <w:rFonts w:ascii="Trebuchet MS" w:eastAsia="SimSun" w:hAnsi="Trebuchet MS" w:cs="Times New Roman"/>
          <w:bCs/>
          <w:lang w:eastAsia="en-GB" w:bidi="ar-AE"/>
        </w:rPr>
      </w:pPr>
    </w:p>
    <w:p w14:paraId="006C3EFC" w14:textId="77777777" w:rsidR="00F048B6" w:rsidRPr="008215A3" w:rsidRDefault="00553198" w:rsidP="00982A79">
      <w:pPr>
        <w:keepNext/>
        <w:keepLines/>
        <w:ind w:left="567"/>
        <w:rPr>
          <w:rFonts w:ascii="Trebuchet MS" w:eastAsia="SimSun" w:hAnsi="Trebuchet MS" w:cs="Times New Roman"/>
          <w:bCs/>
          <w:lang w:eastAsia="en-GB" w:bidi="ar-AE"/>
        </w:rPr>
      </w:pPr>
      <w:r w:rsidRPr="008215A3">
        <w:rPr>
          <w:rFonts w:ascii="Trebuchet MS" w:eastAsia="SimSun" w:hAnsi="Trebuchet MS" w:cs="Times New Roman"/>
          <w:bCs/>
          <w:lang w:eastAsia="en-GB" w:bidi="ar-AE"/>
        </w:rPr>
        <w:t>Im Zuge einer akademischen Ausgründung treten regelmäßig rechtliche Fragestellungen auf, die über Gründungsstruktur, Finanzierung und IP-Nutzung hinausgehen. Dazu zählen insbesondere beihilfenrechtliche und steuerliche Rahmenbedingungen, die korrekte Anmeldung eines Gewerbes, arbeitsrechtliche Themen sowie Fragen zu Datenschutz, Haftung und branchenspezifischer Compliance.</w:t>
      </w:r>
    </w:p>
    <w:p w14:paraId="53B8F109" w14:textId="77777777" w:rsidR="00F048B6" w:rsidRPr="008215A3" w:rsidRDefault="00F048B6" w:rsidP="00DD2814">
      <w:pPr>
        <w:ind w:left="567"/>
        <w:rPr>
          <w:rFonts w:ascii="Trebuchet MS" w:eastAsia="SimSun" w:hAnsi="Trebuchet MS" w:cs="Times New Roman"/>
          <w:bCs/>
          <w:lang w:eastAsia="en-GB" w:bidi="ar-AE"/>
        </w:rPr>
      </w:pPr>
    </w:p>
    <w:p w14:paraId="7903B58B" w14:textId="77777777" w:rsidR="00DA6CA4" w:rsidRPr="008215A3" w:rsidRDefault="00553198" w:rsidP="00DD2814">
      <w:pPr>
        <w:ind w:left="567"/>
        <w:rPr>
          <w:rFonts w:ascii="Trebuchet MS" w:eastAsia="SimSun" w:hAnsi="Trebuchet MS" w:cs="Times New Roman"/>
          <w:bCs/>
          <w:lang w:eastAsia="en-GB" w:bidi="ar-AE"/>
        </w:rPr>
      </w:pPr>
      <w:r w:rsidRPr="008215A3">
        <w:rPr>
          <w:rFonts w:ascii="Trebuchet MS" w:eastAsia="SimSun" w:hAnsi="Trebuchet MS" w:cs="Times New Roman"/>
          <w:bCs/>
          <w:lang w:eastAsia="en-GB" w:bidi="ar-AE"/>
        </w:rPr>
        <w:t xml:space="preserve">Dieses Kapitel bietet einen ersten Überblick über jene Rechtsgebiete, die typischerweise im Zusammenhang mit </w:t>
      </w:r>
      <w:r w:rsidR="00437FC8" w:rsidRPr="008215A3">
        <w:rPr>
          <w:rFonts w:ascii="Trebuchet MS" w:eastAsia="SimSun" w:hAnsi="Trebuchet MS" w:cs="Times New Roman"/>
          <w:bCs/>
          <w:lang w:eastAsia="en-GB" w:bidi="ar-AE"/>
        </w:rPr>
        <w:t>Spin-off</w:t>
      </w:r>
      <w:r w:rsidRPr="008215A3">
        <w:rPr>
          <w:rFonts w:ascii="Trebuchet MS" w:eastAsia="SimSun" w:hAnsi="Trebuchet MS" w:cs="Times New Roman"/>
          <w:bCs/>
          <w:lang w:eastAsia="en-GB" w:bidi="ar-AE"/>
        </w:rPr>
        <w:t>s relevant werden. Die Ausführungen sind bewusst kompakt gehalten und erheben keinen Anspruch auf Vollständigkeit. Vielmehr sollen sie ein Bewusstsein für potenzielle Risiken und Handlungsfelder schaffen</w:t>
      </w:r>
      <w:r w:rsidR="00BF391E" w:rsidRPr="008215A3">
        <w:rPr>
          <w:rFonts w:ascii="Trebuchet MS" w:eastAsia="SimSun" w:hAnsi="Trebuchet MS" w:cs="Times New Roman"/>
          <w:bCs/>
          <w:lang w:eastAsia="en-GB" w:bidi="ar-AE"/>
        </w:rPr>
        <w:t xml:space="preserve"> </w:t>
      </w:r>
      <w:r w:rsidRPr="008215A3">
        <w:rPr>
          <w:rFonts w:ascii="Trebuchet MS" w:eastAsia="SimSun" w:hAnsi="Trebuchet MS" w:cs="Times New Roman"/>
          <w:bCs/>
          <w:lang w:eastAsia="en-GB" w:bidi="ar-AE"/>
        </w:rPr>
        <w:t>und Anhaltspunkte geben, wann weiterführende Prüfung oder Beratung erforderlich ist.</w:t>
      </w:r>
    </w:p>
    <w:p w14:paraId="1E58818C" w14:textId="77777777" w:rsidR="00DA6CA4" w:rsidRPr="008215A3" w:rsidRDefault="00DA6CA4" w:rsidP="00DD2814">
      <w:pPr>
        <w:ind w:left="567"/>
        <w:rPr>
          <w:rFonts w:ascii="Trebuchet MS" w:eastAsia="SimSun" w:hAnsi="Trebuchet MS" w:cs="Times New Roman"/>
          <w:bCs/>
          <w:lang w:eastAsia="en-GB" w:bidi="ar-AE"/>
        </w:rPr>
      </w:pPr>
    </w:p>
    <w:p w14:paraId="446E88A3" w14:textId="77777777" w:rsidR="005D5773" w:rsidRPr="008215A3" w:rsidRDefault="00553198" w:rsidP="000F72B2">
      <w:pPr>
        <w:pStyle w:val="berschrift1"/>
        <w:ind w:left="567"/>
        <w:rPr>
          <w:rFonts w:ascii="Trebuchet MS" w:hAnsi="Trebuchet MS"/>
        </w:rPr>
      </w:pPr>
      <w:bookmarkStart w:id="195" w:name="_Ref196313398"/>
      <w:bookmarkStart w:id="196" w:name="_Toc210123803"/>
      <w:bookmarkStart w:id="197" w:name="_Toc196732815"/>
      <w:r w:rsidRPr="008215A3">
        <w:rPr>
          <w:rFonts w:ascii="Trebuchet MS" w:hAnsi="Trebuchet MS"/>
        </w:rPr>
        <w:t>Beihilfenrecht</w:t>
      </w:r>
      <w:bookmarkEnd w:id="195"/>
      <w:bookmarkEnd w:id="196"/>
    </w:p>
    <w:p w14:paraId="5F7CB891" w14:textId="77777777" w:rsidR="005D5773" w:rsidRPr="008215A3" w:rsidRDefault="005D5773" w:rsidP="00DD2814">
      <w:pPr>
        <w:ind w:left="570"/>
        <w:rPr>
          <w:rFonts w:ascii="Trebuchet MS" w:hAnsi="Trebuchet MS" w:cs="Times New Roman"/>
          <w:lang w:eastAsia="de-AT"/>
        </w:rPr>
      </w:pPr>
    </w:p>
    <w:p w14:paraId="4EC18D55" w14:textId="77777777" w:rsidR="005D5773" w:rsidRPr="008215A3" w:rsidRDefault="00553198" w:rsidP="00DD2814">
      <w:pPr>
        <w:ind w:left="570"/>
        <w:rPr>
          <w:rFonts w:ascii="Trebuchet MS" w:hAnsi="Trebuchet MS" w:cs="Times New Roman"/>
        </w:rPr>
      </w:pPr>
      <w:r w:rsidRPr="008215A3">
        <w:rPr>
          <w:rFonts w:ascii="Trebuchet MS" w:hAnsi="Trebuchet MS" w:cs="Times New Roman"/>
        </w:rPr>
        <w:t xml:space="preserve">Das Beihilfenrecht ist Teil des unionalen Wettbewerbsrechts und soll sicherstellen, dass Unterstützungsleistungen aus öffentlichen Mitteln nicht zu einer Wettbewerbsverzerrung im Binnenmarkt führen. Rechtsgrundlage ist insbesondere </w:t>
      </w:r>
      <w:r w:rsidR="003C3642" w:rsidRPr="008215A3">
        <w:rPr>
          <w:rFonts w:ascii="Trebuchet MS" w:hAnsi="Trebuchet MS" w:cs="Times New Roman"/>
        </w:rPr>
        <w:t>Art</w:t>
      </w:r>
      <w:r w:rsidR="00B579C2" w:rsidRPr="008215A3">
        <w:rPr>
          <w:rFonts w:ascii="Trebuchet MS" w:hAnsi="Trebuchet MS" w:cs="Times New Roman"/>
        </w:rPr>
        <w:t> </w:t>
      </w:r>
      <w:r w:rsidRPr="008215A3">
        <w:rPr>
          <w:rFonts w:ascii="Trebuchet MS" w:hAnsi="Trebuchet MS" w:cs="Times New Roman"/>
        </w:rPr>
        <w:t>107</w:t>
      </w:r>
      <w:r w:rsidR="00B579C2" w:rsidRPr="008215A3">
        <w:rPr>
          <w:rFonts w:ascii="Trebuchet MS" w:hAnsi="Trebuchet MS" w:cs="Times New Roman"/>
        </w:rPr>
        <w:t> </w:t>
      </w:r>
      <w:r w:rsidRPr="008215A3">
        <w:rPr>
          <w:rFonts w:ascii="Trebuchet MS" w:hAnsi="Trebuchet MS" w:cs="Times New Roman"/>
        </w:rPr>
        <w:t>AEUV. Danach sind staatliche oder aus staatlichen Mitteln gewährte Vorteile unzulässig, wenn sie bestimmten Unternehmen einen wirtschaftlichen Vorteil verschaffen und dadurch den Wettbewerb und Handel zwischen Mitgliedstaaten beeinträchtigen oder beeinträchtigen können.</w:t>
      </w:r>
    </w:p>
    <w:p w14:paraId="7257DCFA" w14:textId="77777777" w:rsidR="005D5773" w:rsidRPr="008215A3" w:rsidRDefault="005D5773" w:rsidP="00DD2814">
      <w:pPr>
        <w:ind w:left="708" w:right="17"/>
        <w:rPr>
          <w:rFonts w:ascii="Trebuchet MS" w:eastAsia="Times New Roman" w:hAnsi="Trebuchet MS" w:cs="Times New Roman"/>
          <w:lang w:eastAsia="de-AT"/>
        </w:rPr>
      </w:pPr>
    </w:p>
    <w:p w14:paraId="2FC560A0" w14:textId="77777777" w:rsidR="005D5773" w:rsidRPr="008215A3" w:rsidRDefault="00553198" w:rsidP="005777E6">
      <w:pPr>
        <w:ind w:left="570"/>
        <w:rPr>
          <w:rFonts w:ascii="Trebuchet MS" w:hAnsi="Trebuchet MS" w:cs="Times New Roman"/>
        </w:rPr>
      </w:pPr>
      <w:r w:rsidRPr="008215A3">
        <w:rPr>
          <w:rFonts w:ascii="Trebuchet MS" w:hAnsi="Trebuchet MS" w:cs="Times New Roman"/>
        </w:rPr>
        <w:t>Im Rahmen diese</w:t>
      </w:r>
      <w:r w:rsidR="006F5E4F" w:rsidRPr="008215A3">
        <w:rPr>
          <w:rFonts w:ascii="Trebuchet MS" w:hAnsi="Trebuchet MS" w:cs="Times New Roman"/>
        </w:rPr>
        <w:t xml:space="preserve">s </w:t>
      </w:r>
      <w:r w:rsidR="00F53BA6" w:rsidRPr="008215A3">
        <w:rPr>
          <w:rFonts w:ascii="Trebuchet MS" w:hAnsi="Trebuchet MS" w:cs="Times New Roman"/>
        </w:rPr>
        <w:t>Praxishandbuchs</w:t>
      </w:r>
      <w:r w:rsidRPr="008215A3">
        <w:rPr>
          <w:rFonts w:ascii="Trebuchet MS" w:hAnsi="Trebuchet MS" w:cs="Times New Roman"/>
        </w:rPr>
        <w:t xml:space="preserve"> wird das Thema Beihilfenrecht ausschließlich auf öffentliche </w:t>
      </w:r>
      <w:r w:rsidR="005777E6" w:rsidRPr="008215A3">
        <w:rPr>
          <w:rFonts w:ascii="Trebuchet MS" w:hAnsi="Trebuchet MS" w:cs="Times New Roman"/>
        </w:rPr>
        <w:t>Hochschule</w:t>
      </w:r>
      <w:r w:rsidRPr="008215A3">
        <w:rPr>
          <w:rFonts w:ascii="Trebuchet MS" w:hAnsi="Trebuchet MS" w:cs="Times New Roman"/>
        </w:rPr>
        <w:t xml:space="preserve">n und </w:t>
      </w:r>
      <w:r w:rsidR="008215A3" w:rsidRPr="008215A3">
        <w:rPr>
          <w:rFonts w:ascii="Trebuchet MS" w:hAnsi="Trebuchet MS" w:cs="Times New Roman"/>
        </w:rPr>
        <w:t>Forschungseinrichtungen, die staatliche Mittel vergeben</w:t>
      </w:r>
      <w:r w:rsidR="008215A3">
        <w:rPr>
          <w:rFonts w:ascii="Trebuchet MS" w:hAnsi="Trebuchet MS" w:cs="Times New Roman"/>
        </w:rPr>
        <w:t xml:space="preserve"> </w:t>
      </w:r>
      <w:r w:rsidRPr="008215A3">
        <w:rPr>
          <w:rFonts w:ascii="Trebuchet MS" w:hAnsi="Trebuchet MS" w:cs="Times New Roman"/>
        </w:rPr>
        <w:t xml:space="preserve">bezogen. </w:t>
      </w:r>
    </w:p>
    <w:p w14:paraId="4218B311" w14:textId="77777777" w:rsidR="005D5773" w:rsidRPr="008215A3" w:rsidRDefault="005D5773" w:rsidP="00DD2814">
      <w:pPr>
        <w:ind w:left="708" w:right="17"/>
        <w:rPr>
          <w:rFonts w:ascii="Trebuchet MS" w:eastAsia="Times New Roman" w:hAnsi="Trebuchet MS" w:cs="Times New Roman"/>
          <w:lang w:eastAsia="de-AT"/>
        </w:rPr>
      </w:pPr>
    </w:p>
    <w:p w14:paraId="489A5DF4" w14:textId="77777777" w:rsidR="005D5773" w:rsidRPr="008215A3" w:rsidRDefault="00553198" w:rsidP="00750F6E">
      <w:pPr>
        <w:pStyle w:val="berschrift2"/>
        <w:rPr>
          <w:rFonts w:ascii="Trebuchet MS" w:hAnsi="Trebuchet MS"/>
        </w:rPr>
      </w:pPr>
      <w:bookmarkStart w:id="198" w:name="_Ref196313401"/>
      <w:bookmarkStart w:id="199" w:name="_Toc210123804"/>
      <w:r w:rsidRPr="008215A3">
        <w:rPr>
          <w:rFonts w:ascii="Trebuchet MS" w:hAnsi="Trebuchet MS"/>
        </w:rPr>
        <w:t>Infrastruktur und Dienstleistungen</w:t>
      </w:r>
      <w:bookmarkEnd w:id="198"/>
      <w:bookmarkEnd w:id="199"/>
    </w:p>
    <w:p w14:paraId="65133E1E" w14:textId="77777777" w:rsidR="005D5773" w:rsidRPr="008215A3" w:rsidRDefault="005D5773" w:rsidP="00B579C2">
      <w:pPr>
        <w:ind w:left="567"/>
        <w:rPr>
          <w:rFonts w:ascii="Trebuchet MS" w:eastAsia="Times New Roman" w:hAnsi="Trebuchet MS" w:cs="Times New Roman"/>
          <w:lang w:eastAsia="de-AT"/>
        </w:rPr>
      </w:pPr>
    </w:p>
    <w:p w14:paraId="2E42F4FE" w14:textId="77777777" w:rsidR="005D5773" w:rsidRPr="008215A3" w:rsidRDefault="00553198" w:rsidP="00DD2814">
      <w:pPr>
        <w:ind w:left="567"/>
        <w:rPr>
          <w:rFonts w:ascii="Trebuchet MS" w:eastAsia="SimSun" w:hAnsi="Trebuchet MS" w:cs="Times New Roman"/>
          <w:bCs/>
          <w:lang w:eastAsia="en-GB" w:bidi="ar-AE"/>
        </w:rPr>
      </w:pPr>
      <w:r w:rsidRPr="008215A3">
        <w:rPr>
          <w:rFonts w:ascii="Trebuchet MS" w:eastAsia="SimSun" w:hAnsi="Trebuchet MS" w:cs="Times New Roman"/>
          <w:bCs/>
          <w:lang w:eastAsia="en-GB" w:bidi="ar-AE"/>
        </w:rPr>
        <w:t xml:space="preserve">Spin-offs </w:t>
      </w:r>
      <w:r w:rsidRPr="008215A3">
        <w:rPr>
          <w:rFonts w:ascii="Trebuchet MS" w:hAnsi="Trebuchet MS" w:cs="Times New Roman"/>
        </w:rPr>
        <w:t>von öffentlichen Universitäten und Forschungseinrichtungen</w:t>
      </w:r>
      <w:r w:rsidR="009247E2" w:rsidRPr="008215A3">
        <w:rPr>
          <w:rFonts w:ascii="Trebuchet MS" w:hAnsi="Trebuchet MS"/>
        </w:rPr>
        <w:t>, die staatliche Mittel vergeben</w:t>
      </w:r>
      <w:r w:rsidRPr="008215A3">
        <w:rPr>
          <w:rFonts w:ascii="Trebuchet MS" w:eastAsia="SimSun" w:hAnsi="Trebuchet MS" w:cs="Times New Roman"/>
          <w:bCs/>
          <w:lang w:eastAsia="en-GB" w:bidi="ar-AE"/>
        </w:rPr>
        <w:t xml:space="preserve"> profitieren häufig davon, dass ihnen </w:t>
      </w:r>
      <w:r w:rsidR="009475D3" w:rsidRPr="008215A3">
        <w:rPr>
          <w:rFonts w:ascii="Trebuchet MS" w:eastAsia="SimSun" w:hAnsi="Trebuchet MS" w:cs="Times New Roman"/>
          <w:bCs/>
          <w:lang w:eastAsia="en-GB" w:bidi="ar-AE"/>
        </w:rPr>
        <w:t>diese Einrichtungen</w:t>
      </w:r>
      <w:r w:rsidRPr="008215A3">
        <w:rPr>
          <w:rFonts w:ascii="Trebuchet MS" w:eastAsia="SimSun" w:hAnsi="Trebuchet MS" w:cs="Times New Roman"/>
          <w:bCs/>
          <w:lang w:eastAsia="en-GB" w:bidi="ar-AE"/>
        </w:rPr>
        <w:t xml:space="preserve"> Infrastruktur wie Labore, Büroräume, Geräte, Rechenleistung oder administrative Unterstützung zur Verfügung stellen, entweder vor der Gründung oder in der Frühphase nach der Gründung. Diese Leistungen können ein wesentlicher Beitrag zum Unternehmenserfolg sein.</w:t>
      </w:r>
    </w:p>
    <w:p w14:paraId="59BD83EC" w14:textId="77777777" w:rsidR="005D5773" w:rsidRPr="008215A3" w:rsidRDefault="005D5773" w:rsidP="00DD2814">
      <w:pPr>
        <w:ind w:left="567"/>
        <w:rPr>
          <w:rFonts w:ascii="Trebuchet MS" w:eastAsia="SimSun" w:hAnsi="Trebuchet MS" w:cs="Times New Roman"/>
          <w:bCs/>
          <w:lang w:eastAsia="en-GB" w:bidi="ar-AE"/>
        </w:rPr>
      </w:pPr>
    </w:p>
    <w:p w14:paraId="567AD1CB" w14:textId="77777777" w:rsidR="005D5773" w:rsidRPr="008215A3" w:rsidRDefault="00553198" w:rsidP="00DD2814">
      <w:pPr>
        <w:ind w:left="567"/>
        <w:rPr>
          <w:rFonts w:ascii="Trebuchet MS" w:eastAsia="SimSun" w:hAnsi="Trebuchet MS" w:cs="Times New Roman"/>
          <w:bCs/>
          <w:lang w:eastAsia="en-GB" w:bidi="ar-AE"/>
        </w:rPr>
      </w:pPr>
      <w:r w:rsidRPr="008215A3">
        <w:rPr>
          <w:rFonts w:ascii="Trebuchet MS" w:eastAsia="SimSun" w:hAnsi="Trebuchet MS" w:cs="Times New Roman"/>
          <w:bCs/>
          <w:u w:val="single"/>
          <w:lang w:eastAsia="en-GB" w:bidi="ar-AE"/>
        </w:rPr>
        <w:t>Beihilfenrechtlicher Rahmen</w:t>
      </w:r>
      <w:r w:rsidRPr="008215A3">
        <w:rPr>
          <w:rFonts w:ascii="Trebuchet MS" w:eastAsia="SimSun" w:hAnsi="Trebuchet MS" w:cs="Times New Roman"/>
          <w:bCs/>
          <w:lang w:eastAsia="en-GB" w:bidi="ar-AE"/>
        </w:rPr>
        <w:t>:</w:t>
      </w:r>
    </w:p>
    <w:p w14:paraId="40CF4983" w14:textId="77777777" w:rsidR="005D5773" w:rsidRPr="008215A3" w:rsidRDefault="00553198" w:rsidP="00DD2814">
      <w:pPr>
        <w:ind w:left="567"/>
        <w:rPr>
          <w:rFonts w:ascii="Trebuchet MS" w:eastAsia="SimSun" w:hAnsi="Trebuchet MS" w:cs="Times New Roman"/>
          <w:bCs/>
          <w:lang w:eastAsia="en-GB" w:bidi="ar-AE"/>
        </w:rPr>
      </w:pPr>
      <w:r w:rsidRPr="008215A3">
        <w:rPr>
          <w:rFonts w:ascii="Trebuchet MS" w:eastAsia="SimSun" w:hAnsi="Trebuchet MS" w:cs="Times New Roman"/>
          <w:bCs/>
          <w:lang w:eastAsia="en-GB" w:bidi="ar-AE"/>
        </w:rPr>
        <w:t xml:space="preserve">Nach </w:t>
      </w:r>
      <w:r w:rsidR="003C3642" w:rsidRPr="008215A3">
        <w:rPr>
          <w:rFonts w:ascii="Trebuchet MS" w:eastAsia="SimSun" w:hAnsi="Trebuchet MS" w:cs="Times New Roman"/>
          <w:bCs/>
          <w:lang w:eastAsia="en-GB" w:bidi="ar-AE"/>
        </w:rPr>
        <w:t>Art</w:t>
      </w:r>
      <w:r w:rsidRPr="008215A3">
        <w:rPr>
          <w:rFonts w:ascii="Trebuchet MS" w:eastAsia="SimSun" w:hAnsi="Trebuchet MS" w:cs="Times New Roman"/>
          <w:bCs/>
          <w:lang w:eastAsia="en-GB" w:bidi="ar-AE"/>
        </w:rPr>
        <w:t xml:space="preserve"> 107 Abs 1 AEUV sind staatliche oder aus staatlichen Mitteln gewährte Vorteile dann beihilfenrechtlich unzulässig, wenn sie bestimmten Unternehmen einen Vorteil verschaffen und dadurch den Wettbewerb im Binnenmarkt beeinträchtigen. Bei öffentlichen Universitäten und staatlichen Forschungseinrichtungen sind die Mittel, mit denen Unterstützungsleistungen für </w:t>
      </w:r>
      <w:r w:rsidR="00437FC8" w:rsidRPr="008215A3">
        <w:rPr>
          <w:rFonts w:ascii="Trebuchet MS" w:eastAsia="SimSun" w:hAnsi="Trebuchet MS" w:cs="Times New Roman"/>
          <w:bCs/>
          <w:lang w:eastAsia="en-GB" w:bidi="ar-AE"/>
        </w:rPr>
        <w:t>Spin-off</w:t>
      </w:r>
      <w:r w:rsidRPr="008215A3">
        <w:rPr>
          <w:rFonts w:ascii="Trebuchet MS" w:eastAsia="SimSun" w:hAnsi="Trebuchet MS" w:cs="Times New Roman"/>
          <w:bCs/>
          <w:lang w:eastAsia="en-GB" w:bidi="ar-AE"/>
        </w:rPr>
        <w:t>s erfolgen, häufig staatlicher Herkunft</w:t>
      </w:r>
      <w:r w:rsidR="00597F77" w:rsidRPr="008215A3">
        <w:rPr>
          <w:rFonts w:ascii="Trebuchet MS" w:eastAsia="SimSun" w:hAnsi="Trebuchet MS" w:cs="Times New Roman"/>
          <w:bCs/>
          <w:lang w:eastAsia="en-GB" w:bidi="ar-AE"/>
        </w:rPr>
        <w:t xml:space="preserve"> (in Österreich: Globalbudget)</w:t>
      </w:r>
      <w:r w:rsidRPr="008215A3">
        <w:rPr>
          <w:rFonts w:ascii="Trebuchet MS" w:eastAsia="SimSun" w:hAnsi="Trebuchet MS" w:cs="Times New Roman"/>
          <w:bCs/>
          <w:lang w:eastAsia="en-GB" w:bidi="ar-AE"/>
        </w:rPr>
        <w:t xml:space="preserve">. Werden Unterstützungsleistungen aus dem Globalbudget bezahlt, ist das beihilfenrechtliche Kriterium der staatlichen Mittelherkunft zweifellos erfüllt. </w:t>
      </w:r>
      <w:r w:rsidR="00437FC8" w:rsidRPr="008215A3">
        <w:rPr>
          <w:rFonts w:ascii="Trebuchet MS" w:eastAsia="SimSun" w:hAnsi="Trebuchet MS" w:cs="Times New Roman"/>
          <w:bCs/>
          <w:lang w:eastAsia="en-GB" w:bidi="ar-AE"/>
        </w:rPr>
        <w:t>Spin-off</w:t>
      </w:r>
      <w:r w:rsidRPr="008215A3">
        <w:rPr>
          <w:rFonts w:ascii="Trebuchet MS" w:eastAsia="SimSun" w:hAnsi="Trebuchet MS" w:cs="Times New Roman"/>
          <w:bCs/>
          <w:lang w:eastAsia="en-GB" w:bidi="ar-AE"/>
        </w:rPr>
        <w:t>s, die wirtschaftlich tätig sind, sind (unabhängig vom gesellschaftsrechtlichen Gründungszeitpunkt) beihilfenrechtlich als Unternehmen zu qualifizieren.</w:t>
      </w:r>
    </w:p>
    <w:p w14:paraId="6B440E97" w14:textId="77777777" w:rsidR="004C2953" w:rsidRPr="008215A3" w:rsidRDefault="004C2953" w:rsidP="00DD2814">
      <w:pPr>
        <w:ind w:left="567"/>
        <w:rPr>
          <w:rFonts w:ascii="Trebuchet MS" w:eastAsia="SimSun" w:hAnsi="Trebuchet MS" w:cs="Times New Roman"/>
          <w:bCs/>
          <w:lang w:eastAsia="en-GB" w:bidi="ar-AE"/>
        </w:rPr>
      </w:pPr>
    </w:p>
    <w:p w14:paraId="2CF09531" w14:textId="77777777" w:rsidR="004C2953" w:rsidRPr="008215A3" w:rsidRDefault="00553198" w:rsidP="00DD2814">
      <w:pPr>
        <w:ind w:left="567"/>
        <w:rPr>
          <w:rFonts w:ascii="Trebuchet MS" w:eastAsia="SimSun" w:hAnsi="Trebuchet MS" w:cs="Times New Roman"/>
          <w:bCs/>
          <w:lang w:eastAsia="en-GB" w:bidi="ar-AE"/>
        </w:rPr>
      </w:pPr>
      <w:r w:rsidRPr="008215A3">
        <w:rPr>
          <w:rFonts w:ascii="Trebuchet MS" w:eastAsia="SimSun" w:hAnsi="Trebuchet MS" w:cs="Times New Roman"/>
          <w:bCs/>
          <w:lang w:eastAsia="en-GB" w:bidi="ar-AE"/>
        </w:rPr>
        <w:t>Zusammengefasst gilt: Begünstigungen</w:t>
      </w:r>
      <w:r w:rsidR="00E27546" w:rsidRPr="008215A3">
        <w:rPr>
          <w:rFonts w:ascii="Trebuchet MS" w:eastAsia="SimSun" w:hAnsi="Trebuchet MS" w:cs="Times New Roman"/>
          <w:bCs/>
          <w:lang w:eastAsia="en-GB" w:bidi="ar-AE"/>
        </w:rPr>
        <w:t xml:space="preserve"> </w:t>
      </w:r>
      <w:r w:rsidRPr="008215A3">
        <w:rPr>
          <w:rFonts w:ascii="Trebuchet MS" w:eastAsia="SimSun" w:hAnsi="Trebuchet MS" w:cs="Times New Roman"/>
          <w:bCs/>
          <w:lang w:eastAsia="en-GB" w:bidi="ar-AE"/>
        </w:rPr>
        <w:t xml:space="preserve">der Universität </w:t>
      </w:r>
      <w:r w:rsidR="00E27546" w:rsidRPr="008215A3">
        <w:rPr>
          <w:rFonts w:ascii="Trebuchet MS" w:eastAsia="SimSun" w:hAnsi="Trebuchet MS" w:cs="Times New Roman"/>
          <w:bCs/>
          <w:lang w:eastAsia="en-GB" w:bidi="ar-AE"/>
        </w:rPr>
        <w:t>(auch in Form von Infrastuktur oder Dienstleistungen</w:t>
      </w:r>
      <w:r w:rsidR="001E5066" w:rsidRPr="008215A3">
        <w:rPr>
          <w:rFonts w:ascii="Trebuchet MS" w:eastAsia="SimSun" w:hAnsi="Trebuchet MS" w:cs="Times New Roman"/>
          <w:bCs/>
          <w:lang w:eastAsia="en-GB" w:bidi="ar-AE"/>
        </w:rPr>
        <w:t xml:space="preserve"> oder der Übertragung/Lizenzierung von IP</w:t>
      </w:r>
      <w:r w:rsidR="00E27546" w:rsidRPr="008215A3">
        <w:rPr>
          <w:rFonts w:ascii="Trebuchet MS" w:eastAsia="SimSun" w:hAnsi="Trebuchet MS" w:cs="Times New Roman"/>
          <w:bCs/>
          <w:lang w:eastAsia="en-GB" w:bidi="ar-AE"/>
        </w:rPr>
        <w:t xml:space="preserve">) </w:t>
      </w:r>
      <w:r w:rsidRPr="008215A3">
        <w:rPr>
          <w:rFonts w:ascii="Trebuchet MS" w:eastAsia="SimSun" w:hAnsi="Trebuchet MS" w:cs="Times New Roman"/>
          <w:bCs/>
          <w:lang w:eastAsia="en-GB" w:bidi="ar-AE"/>
        </w:rPr>
        <w:t>müssen marktgerechte Gegenleistungen gegenüberstehen. Diese können entweder in einem Entgelt, oder in Form einer Beteiligung</w:t>
      </w:r>
      <w:r w:rsidR="008611A3" w:rsidRPr="008215A3">
        <w:rPr>
          <w:rFonts w:ascii="Trebuchet MS" w:eastAsia="SimSun" w:hAnsi="Trebuchet MS" w:cs="Times New Roman"/>
          <w:bCs/>
          <w:lang w:eastAsia="en-GB" w:bidi="ar-AE"/>
        </w:rPr>
        <w:t xml:space="preserve"> oder sonstiger aus </w:t>
      </w:r>
      <w:r w:rsidR="009262F8" w:rsidRPr="008215A3">
        <w:rPr>
          <w:rFonts w:ascii="Trebuchet MS" w:eastAsia="SimSun" w:hAnsi="Trebuchet MS" w:cs="Times New Roman"/>
          <w:bCs/>
          <w:lang w:eastAsia="en-GB" w:bidi="ar-AE"/>
        </w:rPr>
        <w:t>einer</w:t>
      </w:r>
      <w:r w:rsidR="008611A3" w:rsidRPr="008215A3">
        <w:rPr>
          <w:rFonts w:ascii="Trebuchet MS" w:eastAsia="SimSun" w:hAnsi="Trebuchet MS" w:cs="Times New Roman"/>
          <w:bCs/>
          <w:lang w:eastAsia="en-GB" w:bidi="ar-AE"/>
        </w:rPr>
        <w:t xml:space="preserve"> Beteiligung resultierender Vorteile</w:t>
      </w:r>
      <w:r w:rsidRPr="008215A3">
        <w:rPr>
          <w:rFonts w:ascii="Trebuchet MS" w:eastAsia="SimSun" w:hAnsi="Trebuchet MS" w:cs="Times New Roman"/>
          <w:bCs/>
          <w:lang w:eastAsia="en-GB" w:bidi="ar-AE"/>
        </w:rPr>
        <w:t xml:space="preserve"> bestehen. </w:t>
      </w:r>
      <w:r w:rsidR="008611A3" w:rsidRPr="008215A3">
        <w:rPr>
          <w:rFonts w:ascii="Trebuchet MS" w:eastAsia="SimSun" w:hAnsi="Trebuchet MS" w:cs="Times New Roman"/>
          <w:bCs/>
          <w:lang w:eastAsia="en-GB" w:bidi="ar-AE"/>
        </w:rPr>
        <w:t xml:space="preserve">Im Zusammenhang mit Beteiligungen der Universität am </w:t>
      </w:r>
      <w:r w:rsidR="00437FC8" w:rsidRPr="008215A3">
        <w:rPr>
          <w:rFonts w:ascii="Trebuchet MS" w:eastAsia="SimSun" w:hAnsi="Trebuchet MS" w:cs="Times New Roman"/>
          <w:bCs/>
          <w:lang w:eastAsia="en-GB" w:bidi="ar-AE"/>
        </w:rPr>
        <w:t>Spin-off</w:t>
      </w:r>
      <w:r w:rsidR="008611A3" w:rsidRPr="008215A3">
        <w:rPr>
          <w:rFonts w:ascii="Trebuchet MS" w:eastAsia="SimSun" w:hAnsi="Trebuchet MS" w:cs="Times New Roman"/>
          <w:bCs/>
          <w:lang w:eastAsia="en-GB" w:bidi="ar-AE"/>
        </w:rPr>
        <w:t xml:space="preserve"> ist </w:t>
      </w:r>
      <w:r w:rsidR="009262F8" w:rsidRPr="008215A3">
        <w:rPr>
          <w:rFonts w:ascii="Trebuchet MS" w:eastAsia="SimSun" w:hAnsi="Trebuchet MS" w:cs="Times New Roman"/>
          <w:bCs/>
          <w:lang w:eastAsia="en-GB" w:bidi="ar-AE"/>
        </w:rPr>
        <w:t>zudem zu prüfen, ob ein:e marktwirtschaftlich rational handelnde:r Privatinvestor:in die Investition getätigt hätte ("</w:t>
      </w:r>
      <w:r w:rsidR="009262F8" w:rsidRPr="008215A3">
        <w:rPr>
          <w:rFonts w:ascii="Trebuchet MS" w:eastAsia="SimSun" w:hAnsi="Trebuchet MS" w:cs="Times New Roman"/>
          <w:b/>
          <w:bCs/>
          <w:lang w:eastAsia="en-GB" w:bidi="ar-AE"/>
        </w:rPr>
        <w:t>private investor test</w:t>
      </w:r>
      <w:r w:rsidR="009262F8" w:rsidRPr="008215A3">
        <w:rPr>
          <w:rFonts w:ascii="Trebuchet MS" w:eastAsia="SimSun" w:hAnsi="Trebuchet MS" w:cs="Times New Roman"/>
          <w:bCs/>
          <w:lang w:eastAsia="en-GB" w:bidi="ar-AE"/>
        </w:rPr>
        <w:t>").</w:t>
      </w:r>
    </w:p>
    <w:p w14:paraId="249846A7" w14:textId="77777777" w:rsidR="005D5773" w:rsidRPr="008215A3" w:rsidRDefault="005D5773" w:rsidP="00982A79">
      <w:pPr>
        <w:ind w:left="567" w:right="17"/>
        <w:rPr>
          <w:rFonts w:ascii="Trebuchet MS" w:eastAsia="SimSun" w:hAnsi="Trebuchet MS" w:cs="Times New Roman"/>
          <w:bCs/>
          <w:lang w:eastAsia="en-GB" w:bidi="ar-AE"/>
        </w:rPr>
      </w:pPr>
    </w:p>
    <w:p w14:paraId="00DB43F2" w14:textId="77777777" w:rsidR="005D5773" w:rsidRPr="008215A3" w:rsidRDefault="00553198" w:rsidP="00DD2814">
      <w:pPr>
        <w:ind w:left="567"/>
        <w:rPr>
          <w:rFonts w:ascii="Trebuchet MS" w:eastAsia="Times New Roman" w:hAnsi="Trebuchet MS" w:cs="Times New Roman"/>
          <w:u w:val="single"/>
          <w:lang w:eastAsia="de-AT"/>
        </w:rPr>
      </w:pPr>
      <w:r w:rsidRPr="008215A3">
        <w:rPr>
          <w:rFonts w:ascii="Trebuchet MS" w:eastAsia="Times New Roman" w:hAnsi="Trebuchet MS" w:cs="Times New Roman"/>
          <w:u w:val="single"/>
          <w:lang w:eastAsia="de-AT"/>
        </w:rPr>
        <w:t>Vertragliche Absicherung</w:t>
      </w:r>
      <w:r w:rsidRPr="008215A3">
        <w:rPr>
          <w:rFonts w:ascii="Trebuchet MS" w:eastAsia="Times New Roman" w:hAnsi="Trebuchet MS" w:cs="Times New Roman"/>
          <w:lang w:eastAsia="de-AT"/>
        </w:rPr>
        <w:t>:</w:t>
      </w:r>
    </w:p>
    <w:p w14:paraId="76CA5521" w14:textId="77777777" w:rsidR="00EC1E34" w:rsidRPr="00E25E49" w:rsidRDefault="00553198" w:rsidP="00B6510A">
      <w:pPr>
        <w:ind w:left="567" w:right="17"/>
        <w:rPr>
          <w:rFonts w:ascii="Trebuchet MS" w:hAnsi="Trebuchet MS"/>
        </w:rPr>
      </w:pPr>
      <w:r w:rsidRPr="008215A3">
        <w:rPr>
          <w:rFonts w:ascii="Trebuchet MS" w:hAnsi="Trebuchet MS"/>
        </w:rPr>
        <w:t>Internationale Best Practice-Beispiele zeigen, dass transparente und einheitliche Regelungen</w:t>
      </w:r>
      <w:r w:rsidR="00B6510A" w:rsidRPr="008215A3">
        <w:rPr>
          <w:rFonts w:ascii="Trebuchet MS" w:hAnsi="Trebuchet MS"/>
        </w:rPr>
        <w:t xml:space="preserve"> (klare Leitlinien und standardisierte Vertragsvorlagen)</w:t>
      </w:r>
      <w:r w:rsidRPr="008215A3">
        <w:rPr>
          <w:rFonts w:ascii="Trebuchet MS" w:hAnsi="Trebuchet MS"/>
        </w:rPr>
        <w:t xml:space="preserve"> sowohl für die Hochschulen als auch für die Gründer:innen Rechtssicherheit schaffen und den Ausgründungsprozess beschleunigen</w:t>
      </w:r>
      <w:r>
        <w:rPr>
          <w:rStyle w:val="Funotenzeichen"/>
          <w:rFonts w:ascii="Trebuchet MS" w:hAnsi="Trebuchet MS"/>
        </w:rPr>
        <w:footnoteReference w:id="26"/>
      </w:r>
      <w:r w:rsidR="00B6510A" w:rsidRPr="00E25E49">
        <w:rPr>
          <w:rFonts w:ascii="Trebuchet MS" w:hAnsi="Trebuchet MS"/>
        </w:rPr>
        <w:t>.</w:t>
      </w:r>
    </w:p>
    <w:p w14:paraId="4B30D85D" w14:textId="77777777" w:rsidR="00EC1E34" w:rsidRPr="00E25E49" w:rsidRDefault="00EC1E34" w:rsidP="00DD2814">
      <w:pPr>
        <w:ind w:left="567" w:right="17"/>
        <w:rPr>
          <w:rFonts w:ascii="Trebuchet MS" w:eastAsia="Times New Roman" w:hAnsi="Trebuchet MS" w:cs="Times New Roman"/>
          <w:lang w:eastAsia="de-AT"/>
        </w:rPr>
      </w:pPr>
    </w:p>
    <w:p w14:paraId="2BE93317" w14:textId="77777777" w:rsidR="005D5773" w:rsidRPr="00C93F6B" w:rsidRDefault="00553198" w:rsidP="00DD2814">
      <w:pPr>
        <w:ind w:left="567"/>
        <w:rPr>
          <w:rFonts w:ascii="Trebuchet MS" w:eastAsia="Times New Roman" w:hAnsi="Trebuchet MS" w:cs="Times New Roman"/>
          <w:lang w:eastAsia="de-AT"/>
        </w:rPr>
      </w:pPr>
      <w:r w:rsidRPr="00C93F6B">
        <w:rPr>
          <w:rFonts w:ascii="Trebuchet MS" w:eastAsia="Times New Roman" w:hAnsi="Trebuchet MS" w:cs="Times New Roman"/>
          <w:lang w:eastAsia="de-AT"/>
        </w:rPr>
        <w:t xml:space="preserve">Die Nutzung </w:t>
      </w:r>
      <w:r w:rsidR="00EC1E34" w:rsidRPr="00C93F6B">
        <w:rPr>
          <w:rFonts w:ascii="Trebuchet MS" w:eastAsia="Times New Roman" w:hAnsi="Trebuchet MS" w:cs="Times New Roman"/>
          <w:lang w:eastAsia="de-AT"/>
        </w:rPr>
        <w:t>öffentlicher Hochschuli</w:t>
      </w:r>
      <w:r w:rsidRPr="00C93F6B">
        <w:rPr>
          <w:rFonts w:ascii="Trebuchet MS" w:eastAsia="Times New Roman" w:hAnsi="Trebuchet MS" w:cs="Times New Roman"/>
          <w:lang w:eastAsia="de-AT"/>
        </w:rPr>
        <w:t>nfrastruktur sollte durch standardisierte Verträge geregelt sein, die unter anderem folgende Punkte dokumentieren:</w:t>
      </w:r>
    </w:p>
    <w:p w14:paraId="2C59C1E3" w14:textId="77777777" w:rsidR="005D5773" w:rsidRPr="00C93F6B" w:rsidRDefault="005D5773" w:rsidP="00DD2814">
      <w:pPr>
        <w:ind w:left="708" w:right="17"/>
        <w:rPr>
          <w:rFonts w:ascii="Trebuchet MS" w:eastAsia="Times New Roman" w:hAnsi="Trebuchet MS" w:cs="Times New Roman"/>
          <w:lang w:eastAsia="de-AT"/>
        </w:rPr>
      </w:pPr>
    </w:p>
    <w:p w14:paraId="0A6FF4B7" w14:textId="77777777" w:rsidR="005D5773" w:rsidRPr="00C93F6B" w:rsidRDefault="00553198" w:rsidP="00DD2814">
      <w:pPr>
        <w:numPr>
          <w:ilvl w:val="0"/>
          <w:numId w:val="4"/>
        </w:numPr>
        <w:tabs>
          <w:tab w:val="clear" w:pos="720"/>
        </w:tabs>
        <w:ind w:left="1276" w:right="17" w:hanging="709"/>
        <w:rPr>
          <w:rFonts w:ascii="Trebuchet MS" w:eastAsia="Times New Roman" w:hAnsi="Trebuchet MS" w:cs="Times New Roman"/>
          <w:lang w:eastAsia="de-AT"/>
        </w:rPr>
      </w:pPr>
      <w:r w:rsidRPr="00C93F6B">
        <w:rPr>
          <w:rFonts w:ascii="Trebuchet MS" w:eastAsia="Times New Roman" w:hAnsi="Trebuchet MS" w:cs="Times New Roman"/>
          <w:lang w:eastAsia="de-AT"/>
        </w:rPr>
        <w:t>Art und Umfang der genutzten Infrastruktur</w:t>
      </w:r>
    </w:p>
    <w:p w14:paraId="040BBC64" w14:textId="77777777" w:rsidR="005D5773" w:rsidRPr="00C93F6B" w:rsidRDefault="00553198" w:rsidP="00DD2814">
      <w:pPr>
        <w:numPr>
          <w:ilvl w:val="0"/>
          <w:numId w:val="4"/>
        </w:numPr>
        <w:tabs>
          <w:tab w:val="clear" w:pos="720"/>
        </w:tabs>
        <w:ind w:left="1276" w:right="17" w:hanging="709"/>
        <w:rPr>
          <w:rFonts w:ascii="Trebuchet MS" w:eastAsia="Times New Roman" w:hAnsi="Trebuchet MS" w:cs="Times New Roman"/>
          <w:lang w:eastAsia="de-AT"/>
        </w:rPr>
      </w:pPr>
      <w:r w:rsidRPr="00C93F6B">
        <w:rPr>
          <w:rFonts w:ascii="Trebuchet MS" w:eastAsia="Times New Roman" w:hAnsi="Trebuchet MS" w:cs="Times New Roman"/>
          <w:lang w:eastAsia="de-AT"/>
        </w:rPr>
        <w:t>zeitliche Dauer der Nutzung</w:t>
      </w:r>
    </w:p>
    <w:p w14:paraId="51470CBD" w14:textId="77777777" w:rsidR="005D5773" w:rsidRPr="00C93F6B" w:rsidRDefault="00553198" w:rsidP="00DD2814">
      <w:pPr>
        <w:numPr>
          <w:ilvl w:val="0"/>
          <w:numId w:val="4"/>
        </w:numPr>
        <w:tabs>
          <w:tab w:val="clear" w:pos="720"/>
        </w:tabs>
        <w:ind w:left="1276" w:right="17" w:hanging="709"/>
        <w:rPr>
          <w:rFonts w:ascii="Trebuchet MS" w:eastAsia="Times New Roman" w:hAnsi="Trebuchet MS" w:cs="Times New Roman"/>
          <w:lang w:eastAsia="de-AT"/>
        </w:rPr>
      </w:pPr>
      <w:r w:rsidRPr="00C93F6B">
        <w:rPr>
          <w:rFonts w:ascii="Trebuchet MS" w:eastAsia="Times New Roman" w:hAnsi="Trebuchet MS" w:cs="Times New Roman"/>
          <w:lang w:eastAsia="de-AT"/>
        </w:rPr>
        <w:t>vereinbarte Vergütung und dessen Berechnungsgrundlage</w:t>
      </w:r>
    </w:p>
    <w:p w14:paraId="2DC08248" w14:textId="77777777" w:rsidR="005D5773" w:rsidRPr="00C93F6B" w:rsidRDefault="00553198" w:rsidP="00DD2814">
      <w:pPr>
        <w:numPr>
          <w:ilvl w:val="0"/>
          <w:numId w:val="4"/>
        </w:numPr>
        <w:tabs>
          <w:tab w:val="clear" w:pos="720"/>
        </w:tabs>
        <w:ind w:left="1276" w:right="17" w:hanging="709"/>
        <w:rPr>
          <w:rFonts w:ascii="Trebuchet MS" w:eastAsia="Times New Roman" w:hAnsi="Trebuchet MS" w:cs="Times New Roman"/>
          <w:lang w:eastAsia="de-AT"/>
        </w:rPr>
      </w:pPr>
      <w:r w:rsidRPr="00C93F6B">
        <w:rPr>
          <w:rFonts w:ascii="Trebuchet MS" w:eastAsia="Times New Roman" w:hAnsi="Trebuchet MS" w:cs="Times New Roman"/>
          <w:lang w:eastAsia="de-AT"/>
        </w:rPr>
        <w:t>Herkunft der eingesetzten Mittel (zB Drittmittel oder Globalbudget)</w:t>
      </w:r>
    </w:p>
    <w:p w14:paraId="4D52D2E8" w14:textId="77777777" w:rsidR="005D5773" w:rsidRPr="00C93F6B" w:rsidRDefault="005D5773" w:rsidP="00DD2814">
      <w:pPr>
        <w:ind w:right="17"/>
        <w:rPr>
          <w:rFonts w:ascii="Trebuchet MS" w:eastAsia="Times New Roman" w:hAnsi="Trebuchet MS" w:cs="Times New Roman"/>
          <w:lang w:eastAsia="de-AT"/>
        </w:rPr>
      </w:pPr>
    </w:p>
    <w:p w14:paraId="7D71E472" w14:textId="77777777" w:rsidR="00FD173E" w:rsidRPr="00C93F6B" w:rsidRDefault="00553198" w:rsidP="00DD2814">
      <w:pPr>
        <w:ind w:left="567"/>
        <w:rPr>
          <w:rFonts w:ascii="Trebuchet MS" w:eastAsia="Times New Roman" w:hAnsi="Trebuchet MS" w:cs="Times New Roman"/>
          <w:lang w:eastAsia="de-AT"/>
        </w:rPr>
      </w:pPr>
      <w:r w:rsidRPr="00C93F6B">
        <w:rPr>
          <w:rFonts w:ascii="Trebuchet MS" w:eastAsia="Times New Roman" w:hAnsi="Trebuchet MS" w:cs="Times New Roman"/>
          <w:lang w:eastAsia="de-AT"/>
        </w:rPr>
        <w:t xml:space="preserve">Zu beachten ist, dass im Einzelfall eine scharfe Abgrenzung zwischen Global- und Drittmitteln im Rechnungswesen der </w:t>
      </w:r>
      <w:r w:rsidR="009247E2" w:rsidRPr="00C93F6B">
        <w:rPr>
          <w:rFonts w:ascii="Trebuchet MS" w:eastAsia="Times New Roman" w:hAnsi="Trebuchet MS" w:cs="Times New Roman"/>
          <w:lang w:eastAsia="de-AT"/>
        </w:rPr>
        <w:t>Hochschulen</w:t>
      </w:r>
      <w:r w:rsidRPr="00C93F6B">
        <w:rPr>
          <w:rFonts w:ascii="Trebuchet MS" w:eastAsia="Times New Roman" w:hAnsi="Trebuchet MS" w:cs="Times New Roman"/>
          <w:lang w:eastAsia="de-AT"/>
        </w:rPr>
        <w:t xml:space="preserve"> mitunter nicht immer möglich ist. Es kann daher letztlich nicht </w:t>
      </w:r>
      <w:r w:rsidR="00C93F6B">
        <w:rPr>
          <w:rFonts w:ascii="Trebuchet MS" w:eastAsia="Times New Roman" w:hAnsi="Trebuchet MS" w:cs="Times New Roman"/>
          <w:lang w:eastAsia="de-AT"/>
        </w:rPr>
        <w:t xml:space="preserve">immer </w:t>
      </w:r>
      <w:r w:rsidRPr="00C93F6B">
        <w:rPr>
          <w:rFonts w:ascii="Trebuchet MS" w:eastAsia="Times New Roman" w:hAnsi="Trebuchet MS" w:cs="Times New Roman"/>
          <w:lang w:eastAsia="de-AT"/>
        </w:rPr>
        <w:t xml:space="preserve">mit Sicherheit gesagt werden, ob einzelne Zuwendungen ausschließlich aus dem Drittmitteltopf oder doch (auch) aus dem vom Bund zur Verfügung gestellten Globalbudget stammen. Sind die Mittel, die zur Unterstützung von </w:t>
      </w:r>
      <w:r w:rsidR="00437FC8" w:rsidRPr="00C93F6B">
        <w:rPr>
          <w:rFonts w:ascii="Trebuchet MS" w:eastAsia="Times New Roman" w:hAnsi="Trebuchet MS" w:cs="Times New Roman"/>
          <w:lang w:eastAsia="de-AT"/>
        </w:rPr>
        <w:t>Spin-off</w:t>
      </w:r>
      <w:r w:rsidRPr="00C93F6B">
        <w:rPr>
          <w:rFonts w:ascii="Trebuchet MS" w:eastAsia="Times New Roman" w:hAnsi="Trebuchet MS" w:cs="Times New Roman"/>
          <w:lang w:eastAsia="de-AT"/>
        </w:rPr>
        <w:t>s eingesetzt werden sollen, zumindest teilweise dem Globalbudget zuzuordnen (dh nicht ausschließlich Drittmittel oder Veranlagungserträge), ist im Zweifelsfall von staatlicher Mittelherkunft des gesamten "Topfes" auszugehen.</w:t>
      </w:r>
    </w:p>
    <w:p w14:paraId="1555E546" w14:textId="77777777" w:rsidR="00FD173E" w:rsidRPr="00C93F6B" w:rsidRDefault="00FD173E" w:rsidP="00DD2814">
      <w:pPr>
        <w:ind w:right="17"/>
        <w:rPr>
          <w:rFonts w:ascii="Trebuchet MS" w:eastAsia="Times New Roman" w:hAnsi="Trebuchet MS" w:cs="Times New Roman"/>
          <w:lang w:eastAsia="de-AT"/>
        </w:rPr>
      </w:pPr>
    </w:p>
    <w:p w14:paraId="1B496BA6" w14:textId="77777777" w:rsidR="00EF25FE" w:rsidRDefault="00EF25FE" w:rsidP="00DD2814">
      <w:pPr>
        <w:ind w:left="567"/>
        <w:rPr>
          <w:rFonts w:ascii="Trebuchet MS" w:eastAsia="Times New Roman" w:hAnsi="Trebuchet MS" w:cs="Times New Roman"/>
          <w:u w:val="single"/>
          <w:lang w:eastAsia="de-AT"/>
        </w:rPr>
      </w:pPr>
    </w:p>
    <w:p w14:paraId="6AB38223" w14:textId="77777777" w:rsidR="005D5773" w:rsidRPr="00C93F6B" w:rsidRDefault="00553198" w:rsidP="00DD2814">
      <w:pPr>
        <w:ind w:left="567"/>
        <w:rPr>
          <w:rFonts w:ascii="Trebuchet MS" w:eastAsia="Times New Roman" w:hAnsi="Trebuchet MS" w:cs="Times New Roman"/>
          <w:u w:val="single"/>
          <w:lang w:eastAsia="de-AT"/>
        </w:rPr>
      </w:pPr>
      <w:r w:rsidRPr="00C93F6B">
        <w:rPr>
          <w:rFonts w:ascii="Trebuchet MS" w:eastAsia="Times New Roman" w:hAnsi="Trebuchet MS" w:cs="Times New Roman"/>
          <w:u w:val="single"/>
          <w:lang w:eastAsia="de-AT"/>
        </w:rPr>
        <w:t>Prüffragen zur Risikominimierung</w:t>
      </w:r>
      <w:r w:rsidRPr="00C93F6B">
        <w:rPr>
          <w:rFonts w:ascii="Trebuchet MS" w:eastAsia="Times New Roman" w:hAnsi="Trebuchet MS" w:cs="Times New Roman"/>
          <w:lang w:eastAsia="de-AT"/>
        </w:rPr>
        <w:t>:</w:t>
      </w:r>
    </w:p>
    <w:p w14:paraId="039479D2" w14:textId="77777777" w:rsidR="005D5773" w:rsidRPr="00C93F6B" w:rsidRDefault="005D5773" w:rsidP="00DD2814">
      <w:pPr>
        <w:ind w:left="1843" w:right="17"/>
        <w:rPr>
          <w:rFonts w:ascii="Trebuchet MS" w:eastAsia="Times New Roman" w:hAnsi="Trebuchet MS" w:cs="Times New Roman"/>
          <w:lang w:eastAsia="de-AT"/>
        </w:rPr>
      </w:pPr>
    </w:p>
    <w:p w14:paraId="72121F7D" w14:textId="77777777" w:rsidR="005D5773" w:rsidRPr="00C93F6B" w:rsidRDefault="00553198" w:rsidP="00DD2814">
      <w:pPr>
        <w:numPr>
          <w:ilvl w:val="0"/>
          <w:numId w:val="4"/>
        </w:numPr>
        <w:tabs>
          <w:tab w:val="clear" w:pos="720"/>
        </w:tabs>
        <w:ind w:left="1276" w:right="17" w:hanging="709"/>
        <w:rPr>
          <w:rFonts w:ascii="Trebuchet MS" w:eastAsia="Times New Roman" w:hAnsi="Trebuchet MS" w:cs="Times New Roman"/>
          <w:lang w:eastAsia="de-AT"/>
        </w:rPr>
      </w:pPr>
      <w:r w:rsidRPr="00C93F6B">
        <w:rPr>
          <w:rFonts w:ascii="Trebuchet MS" w:eastAsia="Times New Roman" w:hAnsi="Trebuchet MS" w:cs="Times New Roman"/>
          <w:lang w:eastAsia="de-AT"/>
        </w:rPr>
        <w:t>Wird für die Nutzung ein</w:t>
      </w:r>
      <w:r w:rsidR="009F682C" w:rsidRPr="00C93F6B">
        <w:rPr>
          <w:rFonts w:ascii="Trebuchet MS" w:eastAsia="Times New Roman" w:hAnsi="Trebuchet MS" w:cs="Times New Roman"/>
          <w:lang w:eastAsia="de-AT"/>
        </w:rPr>
        <w:t>e marktübliche</w:t>
      </w:r>
      <w:r w:rsidRPr="00C93F6B">
        <w:rPr>
          <w:rFonts w:ascii="Trebuchet MS" w:eastAsia="Times New Roman" w:hAnsi="Trebuchet MS" w:cs="Times New Roman"/>
          <w:lang w:eastAsia="de-AT"/>
        </w:rPr>
        <w:t xml:space="preserve"> </w:t>
      </w:r>
      <w:r w:rsidR="009F682C" w:rsidRPr="00C93F6B">
        <w:rPr>
          <w:rFonts w:ascii="Trebuchet MS" w:eastAsia="Times New Roman" w:hAnsi="Trebuchet MS" w:cs="Times New Roman"/>
          <w:lang w:eastAsia="de-AT"/>
        </w:rPr>
        <w:t>Vergütung</w:t>
      </w:r>
      <w:r w:rsidRPr="00C93F6B">
        <w:rPr>
          <w:rFonts w:ascii="Trebuchet MS" w:eastAsia="Times New Roman" w:hAnsi="Trebuchet MS" w:cs="Times New Roman"/>
          <w:lang w:eastAsia="de-AT"/>
        </w:rPr>
        <w:t xml:space="preserve"> verlangt?</w:t>
      </w:r>
    </w:p>
    <w:p w14:paraId="3C4EF313" w14:textId="77777777" w:rsidR="005D5773" w:rsidRPr="00C93F6B" w:rsidRDefault="00553198" w:rsidP="00DD2814">
      <w:pPr>
        <w:numPr>
          <w:ilvl w:val="0"/>
          <w:numId w:val="4"/>
        </w:numPr>
        <w:tabs>
          <w:tab w:val="clear" w:pos="720"/>
        </w:tabs>
        <w:ind w:left="1276" w:right="17" w:hanging="709"/>
        <w:rPr>
          <w:rFonts w:ascii="Trebuchet MS" w:eastAsia="Times New Roman" w:hAnsi="Trebuchet MS" w:cs="Times New Roman"/>
          <w:lang w:eastAsia="de-AT"/>
        </w:rPr>
      </w:pPr>
      <w:r w:rsidRPr="00C93F6B">
        <w:rPr>
          <w:rFonts w:ascii="Trebuchet MS" w:eastAsia="Times New Roman" w:hAnsi="Trebuchet MS" w:cs="Times New Roman"/>
          <w:lang w:eastAsia="de-AT"/>
        </w:rPr>
        <w:t>Ist die Mittelherkunft eindeutig dokumentiert?</w:t>
      </w:r>
    </w:p>
    <w:p w14:paraId="3BCFF2B3" w14:textId="77777777" w:rsidR="005D5773" w:rsidRPr="00C93F6B" w:rsidRDefault="00553198" w:rsidP="00DD2814">
      <w:pPr>
        <w:numPr>
          <w:ilvl w:val="0"/>
          <w:numId w:val="4"/>
        </w:numPr>
        <w:tabs>
          <w:tab w:val="clear" w:pos="720"/>
        </w:tabs>
        <w:ind w:left="1276" w:right="17" w:hanging="709"/>
        <w:rPr>
          <w:rFonts w:ascii="Trebuchet MS" w:eastAsia="Times New Roman" w:hAnsi="Trebuchet MS" w:cs="Times New Roman"/>
          <w:lang w:eastAsia="de-AT"/>
        </w:rPr>
      </w:pPr>
      <w:r w:rsidRPr="00C93F6B">
        <w:rPr>
          <w:rFonts w:ascii="Trebuchet MS" w:eastAsia="Times New Roman" w:hAnsi="Trebuchet MS" w:cs="Times New Roman"/>
          <w:lang w:eastAsia="de-AT"/>
        </w:rPr>
        <w:t>Gibt es vergleichbare private Angebote zur Orientierung bei der Preisbildung?</w:t>
      </w:r>
    </w:p>
    <w:p w14:paraId="339E8BDA" w14:textId="77777777" w:rsidR="005D5773" w:rsidRPr="00C93F6B" w:rsidRDefault="00553198" w:rsidP="00DD2814">
      <w:pPr>
        <w:numPr>
          <w:ilvl w:val="0"/>
          <w:numId w:val="4"/>
        </w:numPr>
        <w:tabs>
          <w:tab w:val="clear" w:pos="720"/>
        </w:tabs>
        <w:ind w:left="1276" w:right="17" w:hanging="709"/>
        <w:rPr>
          <w:rFonts w:ascii="Trebuchet MS" w:eastAsia="Times New Roman" w:hAnsi="Trebuchet MS" w:cs="Times New Roman"/>
          <w:lang w:eastAsia="de-AT"/>
        </w:rPr>
      </w:pPr>
      <w:r w:rsidRPr="00C93F6B">
        <w:rPr>
          <w:rFonts w:ascii="Trebuchet MS" w:eastAsia="Times New Roman" w:hAnsi="Trebuchet MS" w:cs="Times New Roman"/>
          <w:lang w:eastAsia="de-AT"/>
        </w:rPr>
        <w:t>Bestehen Doppelrollen von Personen und sind diese klar abgegrenzt?</w:t>
      </w:r>
    </w:p>
    <w:p w14:paraId="64680754" w14:textId="77777777" w:rsidR="005D5773" w:rsidRPr="00C93F6B" w:rsidRDefault="005D5773" w:rsidP="00DD2814">
      <w:pPr>
        <w:ind w:left="708" w:right="17"/>
        <w:rPr>
          <w:rFonts w:ascii="Trebuchet MS" w:eastAsia="Times New Roman" w:hAnsi="Trebuchet MS" w:cs="Times New Roman"/>
          <w:u w:val="single"/>
          <w:lang w:eastAsia="de-AT"/>
        </w:rPr>
      </w:pPr>
    </w:p>
    <w:p w14:paraId="05EE1941" w14:textId="77777777" w:rsidR="005D5773" w:rsidRPr="00C93F6B" w:rsidRDefault="00553198" w:rsidP="00982A79">
      <w:pPr>
        <w:keepNext/>
        <w:keepLines/>
        <w:ind w:left="567"/>
        <w:rPr>
          <w:rFonts w:ascii="Trebuchet MS" w:eastAsia="Times New Roman" w:hAnsi="Trebuchet MS" w:cs="Times New Roman"/>
          <w:lang w:eastAsia="de-AT"/>
        </w:rPr>
      </w:pPr>
      <w:r w:rsidRPr="00C93F6B">
        <w:rPr>
          <w:rFonts w:ascii="Trebuchet MS" w:eastAsia="Times New Roman" w:hAnsi="Trebuchet MS" w:cs="Times New Roman"/>
          <w:b/>
          <w:u w:val="single"/>
          <w:lang w:eastAsia="de-AT"/>
        </w:rPr>
        <w:t>Praxistipp</w:t>
      </w:r>
      <w:r w:rsidR="00F51D67" w:rsidRPr="00C93F6B">
        <w:rPr>
          <w:rFonts w:ascii="Trebuchet MS" w:eastAsia="Times New Roman" w:hAnsi="Trebuchet MS" w:cs="Times New Roman"/>
          <w:b/>
          <w:u w:val="single"/>
          <w:lang w:eastAsia="de-AT"/>
        </w:rPr>
        <w:t xml:space="preserve"> für Hochschulen</w:t>
      </w:r>
      <w:r w:rsidRPr="00C93F6B">
        <w:rPr>
          <w:rFonts w:ascii="Trebuchet MS" w:eastAsia="Times New Roman" w:hAnsi="Trebuchet MS" w:cs="Times New Roman"/>
          <w:lang w:eastAsia="de-AT"/>
        </w:rPr>
        <w:t>:</w:t>
      </w:r>
      <w:r w:rsidR="009E4D7E" w:rsidRPr="00C93F6B">
        <w:rPr>
          <w:rFonts w:ascii="Trebuchet MS" w:eastAsia="Times New Roman" w:hAnsi="Trebuchet MS" w:cs="Times New Roman"/>
          <w:lang w:eastAsia="de-AT"/>
        </w:rPr>
        <w:t xml:space="preserve"> </w:t>
      </w:r>
      <w:r w:rsidRPr="00C93F6B">
        <w:rPr>
          <w:rFonts w:ascii="Trebuchet MS" w:eastAsia="Times New Roman" w:hAnsi="Trebuchet MS" w:cs="Times New Roman"/>
          <w:lang w:eastAsia="de-AT"/>
        </w:rPr>
        <w:t xml:space="preserve">Die Bereitstellung von Infrastruktur und Dienstleistungen kann ein wertvoller Beitrag zur Unterstützung von </w:t>
      </w:r>
      <w:r w:rsidR="00437FC8" w:rsidRPr="00C93F6B">
        <w:rPr>
          <w:rFonts w:ascii="Trebuchet MS" w:eastAsia="Times New Roman" w:hAnsi="Trebuchet MS" w:cs="Times New Roman"/>
          <w:lang w:eastAsia="de-AT"/>
        </w:rPr>
        <w:t>Spin-off</w:t>
      </w:r>
      <w:r w:rsidRPr="00C93F6B">
        <w:rPr>
          <w:rFonts w:ascii="Trebuchet MS" w:eastAsia="Times New Roman" w:hAnsi="Trebuchet MS" w:cs="Times New Roman"/>
          <w:lang w:eastAsia="de-AT"/>
        </w:rPr>
        <w:t>s sein. Sie muss jedoch sorgfältig dokumentiert, vertraglich geregelt und marktgerecht ausgestaltet werden. Nur so kann ausgeschlossen werden, dass die Leistungen als rechtswidrige Beihilfen im Sinne des EU-Beihilfenrechts qualifiziert werden. In klar abgegrenzten Fällen, etwa bei Finanzierung durch Drittmittel oder im Rahmen der De-minimis-Verordnung (</w:t>
      </w:r>
      <w:r w:rsidR="00191339" w:rsidRPr="00C93F6B">
        <w:rPr>
          <w:rFonts w:ascii="Trebuchet MS" w:eastAsia="Times New Roman" w:hAnsi="Trebuchet MS" w:cs="Times New Roman"/>
          <w:lang w:eastAsia="de-AT"/>
        </w:rPr>
        <w:t xml:space="preserve">siehe dazu </w:t>
      </w:r>
      <w:r w:rsidR="00EC1E34" w:rsidRPr="00330E0F">
        <w:rPr>
          <w:rFonts w:ascii="Trebuchet MS" w:eastAsia="Times New Roman" w:hAnsi="Trebuchet MS" w:cs="Times New Roman"/>
          <w:lang w:eastAsia="de-AT"/>
        </w:rPr>
        <w:fldChar w:fldCharType="begin" w:fldLock="1"/>
      </w:r>
      <w:r w:rsidR="00EC1E34" w:rsidRPr="00C93F6B">
        <w:rPr>
          <w:rFonts w:ascii="Trebuchet MS" w:eastAsia="Times New Roman" w:hAnsi="Trebuchet MS" w:cs="Times New Roman"/>
          <w:lang w:eastAsia="de-AT"/>
        </w:rPr>
        <w:instrText xml:space="preserve"> REF _Ref196915369 \w \p \h </w:instrText>
      </w:r>
      <w:r w:rsidR="009662EA" w:rsidRPr="00C93F6B">
        <w:rPr>
          <w:rFonts w:ascii="Trebuchet MS" w:eastAsia="Times New Roman" w:hAnsi="Trebuchet MS" w:cs="Times New Roman"/>
          <w:lang w:eastAsia="de-AT"/>
        </w:rPr>
        <w:instrText xml:space="preserve"> \* MERGEFORMAT </w:instrText>
      </w:r>
      <w:r w:rsidR="00EC1E34" w:rsidRPr="00330E0F">
        <w:rPr>
          <w:rFonts w:ascii="Trebuchet MS" w:eastAsia="Times New Roman" w:hAnsi="Trebuchet MS" w:cs="Times New Roman"/>
          <w:lang w:eastAsia="de-AT"/>
        </w:rPr>
      </w:r>
      <w:r w:rsidR="00EC1E34" w:rsidRPr="00330E0F">
        <w:rPr>
          <w:rFonts w:ascii="Trebuchet MS" w:eastAsia="Times New Roman" w:hAnsi="Trebuchet MS" w:cs="Times New Roman"/>
          <w:lang w:eastAsia="de-AT"/>
        </w:rPr>
        <w:fldChar w:fldCharType="separate"/>
      </w:r>
      <w:r w:rsidR="004559C9" w:rsidRPr="00C93F6B">
        <w:rPr>
          <w:rFonts w:ascii="Trebuchet MS" w:eastAsia="Times New Roman" w:hAnsi="Trebuchet MS" w:cs="Times New Roman"/>
          <w:lang w:eastAsia="de-AT"/>
        </w:rPr>
        <w:t>V.1.4 unten</w:t>
      </w:r>
      <w:r w:rsidR="00EC1E34" w:rsidRPr="00330E0F">
        <w:rPr>
          <w:rFonts w:ascii="Trebuchet MS" w:eastAsia="Times New Roman" w:hAnsi="Trebuchet MS" w:cs="Times New Roman"/>
          <w:lang w:eastAsia="de-AT"/>
        </w:rPr>
        <w:fldChar w:fldCharType="end"/>
      </w:r>
      <w:r w:rsidRPr="00C93F6B">
        <w:rPr>
          <w:rFonts w:ascii="Trebuchet MS" w:eastAsia="Times New Roman" w:hAnsi="Trebuchet MS" w:cs="Times New Roman"/>
          <w:lang w:eastAsia="de-AT"/>
        </w:rPr>
        <w:t>), kann eine vergünstigte oder unentgeltliche Nutzung zulässig sein.</w:t>
      </w:r>
    </w:p>
    <w:p w14:paraId="1A4B9022" w14:textId="77777777" w:rsidR="005D5773" w:rsidRPr="00C93F6B" w:rsidRDefault="005D5773" w:rsidP="00DD2814">
      <w:pPr>
        <w:ind w:left="708" w:right="17"/>
        <w:rPr>
          <w:rFonts w:ascii="Trebuchet MS" w:hAnsi="Trebuchet MS" w:cs="Times New Roman"/>
          <w:lang w:eastAsia="de-AT"/>
        </w:rPr>
      </w:pPr>
    </w:p>
    <w:p w14:paraId="5FE520B2" w14:textId="77777777" w:rsidR="00982A79" w:rsidRPr="00330E0F" w:rsidRDefault="00553198" w:rsidP="00750F6E">
      <w:pPr>
        <w:pStyle w:val="berschrift2"/>
        <w:rPr>
          <w:rFonts w:ascii="Trebuchet MS" w:hAnsi="Trebuchet MS"/>
        </w:rPr>
      </w:pPr>
      <w:bookmarkStart w:id="200" w:name="_Ref196313450"/>
      <w:bookmarkStart w:id="201" w:name="_Toc197614462"/>
      <w:bookmarkStart w:id="202" w:name="_Ref205826846"/>
      <w:bookmarkStart w:id="203" w:name="_Ref205826849"/>
      <w:bookmarkStart w:id="204" w:name="_Ref205996206"/>
      <w:bookmarkStart w:id="205" w:name="_Toc210123805"/>
      <w:r w:rsidRPr="00C93F6B">
        <w:rPr>
          <w:rFonts w:ascii="Trebuchet MS" w:hAnsi="Trebuchet MS"/>
        </w:rPr>
        <w:t xml:space="preserve">Schnittstellen zur </w:t>
      </w:r>
      <w:bookmarkEnd w:id="200"/>
      <w:bookmarkEnd w:id="201"/>
      <w:r w:rsidRPr="00C93F6B">
        <w:rPr>
          <w:rFonts w:ascii="Trebuchet MS" w:hAnsi="Trebuchet MS"/>
        </w:rPr>
        <w:t>Hochschule</w:t>
      </w:r>
      <w:bookmarkEnd w:id="202"/>
      <w:bookmarkEnd w:id="203"/>
      <w:r w:rsidRPr="00C93F6B">
        <w:rPr>
          <w:rFonts w:ascii="Trebuchet MS" w:hAnsi="Trebuchet MS"/>
        </w:rPr>
        <w:t xml:space="preserve"> und Doppelfunktion von </w:t>
      </w:r>
      <w:r w:rsidR="009247E2" w:rsidRPr="00C93F6B">
        <w:rPr>
          <w:rFonts w:ascii="Trebuchet MS" w:hAnsi="Trebuchet MS"/>
        </w:rPr>
        <w:t>Hochschul</w:t>
      </w:r>
      <w:r w:rsidRPr="00C93F6B">
        <w:rPr>
          <w:rFonts w:ascii="Trebuchet MS" w:hAnsi="Trebuchet MS"/>
        </w:rPr>
        <w:t>angehörigen</w:t>
      </w:r>
      <w:bookmarkEnd w:id="204"/>
      <w:r w:rsidRPr="00C93F6B">
        <w:rPr>
          <w:rFonts w:ascii="Trebuchet MS" w:hAnsi="Trebuchet MS"/>
        </w:rPr>
        <w:t xml:space="preserve"> </w:t>
      </w:r>
      <w:bookmarkEnd w:id="205"/>
    </w:p>
    <w:p w14:paraId="74243D47" w14:textId="77777777" w:rsidR="00982A79" w:rsidRPr="00330E0F" w:rsidRDefault="00982A79" w:rsidP="00982A79">
      <w:pPr>
        <w:pStyle w:val="Listenabsatz"/>
        <w:rPr>
          <w:rFonts w:ascii="Trebuchet MS" w:eastAsia="Times New Roman" w:hAnsi="Trebuchet MS" w:cs="Times New Roman"/>
          <w:u w:val="single"/>
          <w:lang w:eastAsia="de-AT"/>
        </w:rPr>
      </w:pPr>
    </w:p>
    <w:p w14:paraId="2D4FCD39" w14:textId="77777777" w:rsidR="00982A79" w:rsidRPr="00330E0F" w:rsidRDefault="00553198" w:rsidP="00982A79">
      <w:pPr>
        <w:spacing w:line="320" w:lineRule="atLeast"/>
        <w:ind w:left="567"/>
        <w:rPr>
          <w:rFonts w:ascii="Trebuchet MS" w:eastAsia="Times New Roman" w:hAnsi="Trebuchet MS" w:cs="Times New Roman"/>
          <w:lang w:eastAsia="de-AT"/>
        </w:rPr>
      </w:pPr>
      <w:r w:rsidRPr="00330E0F">
        <w:rPr>
          <w:rFonts w:ascii="Trebuchet MS" w:eastAsia="Times New Roman" w:hAnsi="Trebuchet MS" w:cs="Times New Roman"/>
          <w:lang w:eastAsia="de-AT"/>
        </w:rPr>
        <w:t xml:space="preserve">Die parallele Tätigkeit </w:t>
      </w:r>
      <w:r w:rsidR="00D22676" w:rsidRPr="00330E0F">
        <w:rPr>
          <w:rFonts w:ascii="Trebuchet MS" w:eastAsia="Times New Roman" w:hAnsi="Trebuchet MS" w:cs="Times New Roman"/>
          <w:lang w:eastAsia="de-AT"/>
        </w:rPr>
        <w:t xml:space="preserve">von Hochschulangehörigen </w:t>
      </w:r>
      <w:r w:rsidRPr="00330E0F">
        <w:rPr>
          <w:rFonts w:ascii="Trebuchet MS" w:eastAsia="Times New Roman" w:hAnsi="Trebuchet MS" w:cs="Times New Roman"/>
          <w:lang w:eastAsia="de-AT"/>
        </w:rPr>
        <w:t xml:space="preserve">an der Hochschule und im </w:t>
      </w:r>
      <w:r w:rsidR="00437FC8" w:rsidRPr="00330E0F">
        <w:rPr>
          <w:rFonts w:ascii="Trebuchet MS" w:eastAsia="Times New Roman" w:hAnsi="Trebuchet MS" w:cs="Times New Roman"/>
          <w:lang w:eastAsia="de-AT"/>
        </w:rPr>
        <w:t>Spin-off</w:t>
      </w:r>
      <w:r w:rsidRPr="00330E0F">
        <w:rPr>
          <w:rFonts w:ascii="Trebuchet MS" w:eastAsia="Times New Roman" w:hAnsi="Trebuchet MS" w:cs="Times New Roman"/>
          <w:lang w:eastAsia="de-AT"/>
        </w:rPr>
        <w:t xml:space="preserve"> stellt eine besonders heikle Schnittstelle dar</w:t>
      </w:r>
      <w:r w:rsidRPr="00330E0F">
        <w:rPr>
          <w:rFonts w:ascii="Trebuchet MS" w:eastAsia="SimSun" w:hAnsi="Trebuchet MS" w:cs="Times New Roman"/>
          <w:bCs/>
          <w:lang w:eastAsia="en-GB" w:bidi="ar-AE"/>
        </w:rPr>
        <w:t xml:space="preserve"> und</w:t>
      </w:r>
      <w:r w:rsidRPr="00330E0F">
        <w:rPr>
          <w:rFonts w:ascii="Trebuchet MS" w:eastAsia="Times New Roman" w:hAnsi="Trebuchet MS" w:cs="Times New Roman"/>
          <w:lang w:eastAsia="de-AT"/>
        </w:rPr>
        <w:t xml:space="preserve"> wirft Fragen </w:t>
      </w:r>
      <w:r w:rsidRPr="00330E0F">
        <w:rPr>
          <w:rFonts w:ascii="Trebuchet MS" w:eastAsia="SimSun" w:hAnsi="Trebuchet MS" w:cs="Times New Roman"/>
          <w:bCs/>
          <w:lang w:eastAsia="en-GB" w:bidi="ar-AE"/>
        </w:rPr>
        <w:t>zur</w:t>
      </w:r>
      <w:r w:rsidRPr="00330E0F">
        <w:rPr>
          <w:rFonts w:ascii="Trebuchet MS" w:eastAsia="Times New Roman" w:hAnsi="Trebuchet MS" w:cs="Times New Roman"/>
          <w:lang w:eastAsia="de-AT"/>
        </w:rPr>
        <w:t xml:space="preserve"> Zulässigkeit, Ressourcenverwendung</w:t>
      </w:r>
      <w:r w:rsidRPr="00330E0F">
        <w:rPr>
          <w:rFonts w:ascii="Trebuchet MS" w:eastAsia="SimSun" w:hAnsi="Trebuchet MS" w:cs="Times New Roman"/>
          <w:bCs/>
          <w:lang w:eastAsia="en-GB" w:bidi="ar-AE"/>
        </w:rPr>
        <w:t>, Rollentrennung, Transparenz sowie Interessenskonflikten</w:t>
      </w:r>
      <w:r w:rsidRPr="00330E0F">
        <w:rPr>
          <w:rFonts w:ascii="Trebuchet MS" w:eastAsia="Times New Roman" w:hAnsi="Trebuchet MS" w:cs="Times New Roman"/>
          <w:lang w:eastAsia="de-AT"/>
        </w:rPr>
        <w:t xml:space="preserve"> auf. Dabei geht es nicht nur um dienstrechtliche und vertragliche Aspekte, sondern auch um Transparenz, Interessenskonflikte und die Abgrenzung von Tätigkeitsbereichen.</w:t>
      </w:r>
      <w:r w:rsidRPr="00330E0F">
        <w:rPr>
          <w:rFonts w:ascii="Trebuchet MS" w:hAnsi="Trebuchet MS" w:cs="Times New Roman"/>
        </w:rPr>
        <w:t xml:space="preserve"> </w:t>
      </w:r>
      <w:r w:rsidRPr="00330E0F">
        <w:rPr>
          <w:rFonts w:ascii="Trebuchet MS" w:eastAsia="Times New Roman" w:hAnsi="Trebuchet MS" w:cs="Times New Roman"/>
          <w:lang w:eastAsia="de-AT"/>
        </w:rPr>
        <w:t xml:space="preserve">Vorab sollte geprüft werden, ob die Hochschule interne Regelungen zu Nebenbeschäftigungen, </w:t>
      </w:r>
      <w:r w:rsidR="00437FC8" w:rsidRPr="00330E0F">
        <w:rPr>
          <w:rFonts w:ascii="Trebuchet MS" w:eastAsia="Times New Roman" w:hAnsi="Trebuchet MS" w:cs="Times New Roman"/>
          <w:lang w:eastAsia="de-AT"/>
        </w:rPr>
        <w:t>Spin-off</w:t>
      </w:r>
      <w:r w:rsidRPr="00330E0F">
        <w:rPr>
          <w:rFonts w:ascii="Trebuchet MS" w:eastAsia="Times New Roman" w:hAnsi="Trebuchet MS" w:cs="Times New Roman"/>
          <w:lang w:eastAsia="de-AT"/>
        </w:rPr>
        <w:t>s oder der Nutzung universitärer Ressourcen vorsieht</w:t>
      </w:r>
      <w:r>
        <w:rPr>
          <w:rStyle w:val="Funotenzeichen"/>
          <w:rFonts w:ascii="Trebuchet MS" w:eastAsia="Times New Roman" w:hAnsi="Trebuchet MS" w:cs="Times New Roman"/>
          <w:lang w:eastAsia="de-AT"/>
        </w:rPr>
        <w:footnoteReference w:id="27"/>
      </w:r>
      <w:r w:rsidRPr="00330E0F">
        <w:rPr>
          <w:rFonts w:ascii="Trebuchet MS" w:eastAsia="Times New Roman" w:hAnsi="Trebuchet MS" w:cs="Times New Roman"/>
          <w:lang w:eastAsia="de-AT"/>
        </w:rPr>
        <w:t>.</w:t>
      </w:r>
    </w:p>
    <w:p w14:paraId="6980C411" w14:textId="77777777" w:rsidR="00552C55" w:rsidRPr="00DD022C" w:rsidRDefault="00552C55" w:rsidP="00982A79">
      <w:pPr>
        <w:spacing w:line="320" w:lineRule="atLeast"/>
        <w:ind w:left="567"/>
        <w:rPr>
          <w:rFonts w:ascii="Trebuchet MS" w:eastAsia="Times New Roman" w:hAnsi="Trebuchet MS" w:cs="Times New Roman"/>
          <w:lang w:eastAsia="de-AT"/>
        </w:rPr>
      </w:pPr>
    </w:p>
    <w:p w14:paraId="0BEEC181" w14:textId="77777777" w:rsidR="00552C55" w:rsidRPr="00DD022C" w:rsidRDefault="00553198" w:rsidP="00982A79">
      <w:pPr>
        <w:spacing w:line="320" w:lineRule="atLeast"/>
        <w:ind w:left="567"/>
        <w:rPr>
          <w:rFonts w:ascii="Trebuchet MS" w:eastAsia="Times New Roman" w:hAnsi="Trebuchet MS" w:cs="Times New Roman"/>
          <w:lang w:eastAsia="de-AT"/>
        </w:rPr>
      </w:pPr>
      <w:r w:rsidRPr="00DD022C">
        <w:rPr>
          <w:rFonts w:ascii="Trebuchet MS" w:hAnsi="Trebuchet MS" w:cs="Times New Roman"/>
        </w:rPr>
        <w:t>Zur systematischen Erfassung und Bewältigung dieser Herausforderungen empfiehlt der Ausgründungsrahmen die frühzeitige Identifikation von Interessenskonflikten und bietet konkrete Managementvorschläge, wie etwa die Trennung von TTO- und Entrepreneurship-Funktionen oder die Einb</w:t>
      </w:r>
      <w:r w:rsidR="00CD6B50" w:rsidRPr="00DD022C">
        <w:rPr>
          <w:rFonts w:ascii="Trebuchet MS" w:hAnsi="Trebuchet MS" w:cs="Times New Roman"/>
        </w:rPr>
        <w:t>indung externer Beratung (siehe dazu Ausgründungsrahmen, 2024; </w:t>
      </w:r>
      <w:r w:rsidRPr="00DD022C">
        <w:rPr>
          <w:rFonts w:ascii="Trebuchet MS" w:hAnsi="Trebuchet MS" w:cs="Times New Roman"/>
          <w:i/>
        </w:rPr>
        <w:t>Wutscher</w:t>
      </w:r>
      <w:r w:rsidRPr="00DD022C">
        <w:rPr>
          <w:rFonts w:ascii="Trebuchet MS" w:hAnsi="Trebuchet MS" w:cs="Times New Roman"/>
        </w:rPr>
        <w:t>/</w:t>
      </w:r>
      <w:r w:rsidRPr="00DD022C">
        <w:rPr>
          <w:rFonts w:ascii="Trebuchet MS" w:hAnsi="Trebuchet MS" w:cs="Times New Roman"/>
          <w:i/>
        </w:rPr>
        <w:t>Gumpenberger</w:t>
      </w:r>
      <w:r w:rsidRPr="00DD022C">
        <w:rPr>
          <w:rFonts w:ascii="Trebuchet MS" w:hAnsi="Trebuchet MS" w:cs="Times New Roman"/>
        </w:rPr>
        <w:t>/</w:t>
      </w:r>
      <w:r w:rsidRPr="00DD022C">
        <w:rPr>
          <w:rFonts w:ascii="Trebuchet MS" w:hAnsi="Trebuchet MS" w:cs="Times New Roman"/>
          <w:i/>
        </w:rPr>
        <w:t>Berger</w:t>
      </w:r>
      <w:r w:rsidR="00CD6B50" w:rsidRPr="00DD022C">
        <w:rPr>
          <w:rFonts w:ascii="Trebuchet MS" w:hAnsi="Trebuchet MS" w:cs="Times New Roman"/>
        </w:rPr>
        <w:t>, </w:t>
      </w:r>
      <w:r w:rsidRPr="00DD022C">
        <w:rPr>
          <w:rFonts w:ascii="Trebuchet MS" w:hAnsi="Trebuchet MS" w:cs="Times New Roman"/>
        </w:rPr>
        <w:t>Kapitel</w:t>
      </w:r>
      <w:r w:rsidR="00B579C2" w:rsidRPr="00DD022C">
        <w:rPr>
          <w:rFonts w:ascii="Trebuchet MS" w:hAnsi="Trebuchet MS" w:cs="Times New Roman"/>
        </w:rPr>
        <w:t> </w:t>
      </w:r>
      <w:r w:rsidRPr="00DD022C">
        <w:rPr>
          <w:rFonts w:ascii="Trebuchet MS" w:hAnsi="Trebuchet MS" w:cs="Times New Roman"/>
        </w:rPr>
        <w:t>6.5.4).</w:t>
      </w:r>
    </w:p>
    <w:p w14:paraId="618238F8" w14:textId="77777777" w:rsidR="00982A79" w:rsidRPr="00DD022C" w:rsidRDefault="00982A79" w:rsidP="00552C55">
      <w:pPr>
        <w:spacing w:line="320" w:lineRule="atLeast"/>
        <w:ind w:left="567"/>
        <w:rPr>
          <w:rFonts w:ascii="Trebuchet MS" w:hAnsi="Trebuchet MS" w:cs="Times New Roman"/>
        </w:rPr>
      </w:pPr>
    </w:p>
    <w:p w14:paraId="5BD06A64" w14:textId="77777777" w:rsidR="00982A79" w:rsidRPr="00DD022C" w:rsidRDefault="00553198" w:rsidP="00982A79">
      <w:pPr>
        <w:spacing w:line="320" w:lineRule="atLeast"/>
        <w:ind w:left="567"/>
        <w:rPr>
          <w:rFonts w:ascii="Trebuchet MS" w:hAnsi="Trebuchet MS" w:cs="Times New Roman"/>
        </w:rPr>
      </w:pPr>
      <w:r w:rsidRPr="00DD022C">
        <w:rPr>
          <w:rFonts w:ascii="Trebuchet MS" w:eastAsia="Times New Roman" w:hAnsi="Trebuchet MS" w:cs="Times New Roman"/>
          <w:u w:val="single"/>
          <w:lang w:eastAsia="de-AT"/>
        </w:rPr>
        <w:t>Typische Stolpersteine, die in diesem Spannungsfeld frühzeitig geklärt werden sollten</w:t>
      </w:r>
      <w:r w:rsidRPr="00DD022C">
        <w:rPr>
          <w:rFonts w:ascii="Trebuchet MS" w:hAnsi="Trebuchet MS" w:cs="Times New Roman"/>
        </w:rPr>
        <w:t>:</w:t>
      </w:r>
    </w:p>
    <w:p w14:paraId="658E7889" w14:textId="77777777" w:rsidR="00982A79" w:rsidRPr="00DD022C" w:rsidRDefault="00553198" w:rsidP="00982A79">
      <w:pPr>
        <w:numPr>
          <w:ilvl w:val="0"/>
          <w:numId w:val="4"/>
        </w:numPr>
        <w:tabs>
          <w:tab w:val="clear" w:pos="720"/>
        </w:tabs>
        <w:spacing w:line="320" w:lineRule="atLeast"/>
        <w:ind w:left="1276" w:right="17" w:hanging="709"/>
        <w:rPr>
          <w:rFonts w:ascii="Trebuchet MS" w:eastAsia="Times New Roman" w:hAnsi="Trebuchet MS" w:cs="Times New Roman"/>
          <w:lang w:eastAsia="de-AT"/>
        </w:rPr>
      </w:pPr>
      <w:r w:rsidRPr="00DD022C">
        <w:rPr>
          <w:rFonts w:ascii="Trebuchet MS" w:eastAsia="Times New Roman" w:hAnsi="Trebuchet MS" w:cs="Times New Roman"/>
          <w:u w:val="single"/>
          <w:lang w:eastAsia="de-AT"/>
        </w:rPr>
        <w:t>Anzeigepflicht</w:t>
      </w:r>
      <w:r w:rsidRPr="00DD022C">
        <w:rPr>
          <w:rFonts w:ascii="Trebuchet MS" w:eastAsia="Times New Roman" w:hAnsi="Trebuchet MS" w:cs="Times New Roman"/>
          <w:lang w:eastAsia="de-AT"/>
        </w:rPr>
        <w:t xml:space="preserve">: Welche internen Verfahren (zB schriftliche Anzeige, Zustimmung des Rektorats, Personalabteilung) sind im Zusammenhang mit der Tätigkeit im </w:t>
      </w:r>
      <w:r w:rsidR="00437FC8" w:rsidRPr="00DD022C">
        <w:rPr>
          <w:rFonts w:ascii="Trebuchet MS" w:eastAsia="Times New Roman" w:hAnsi="Trebuchet MS" w:cs="Times New Roman"/>
          <w:lang w:eastAsia="de-AT"/>
        </w:rPr>
        <w:t>Spin-off</w:t>
      </w:r>
      <w:r w:rsidRPr="00DD022C">
        <w:rPr>
          <w:rFonts w:ascii="Trebuchet MS" w:eastAsia="Times New Roman" w:hAnsi="Trebuchet MS" w:cs="Times New Roman"/>
          <w:lang w:eastAsia="de-AT"/>
        </w:rPr>
        <w:t xml:space="preserve"> erforderlich?</w:t>
      </w:r>
    </w:p>
    <w:p w14:paraId="25B3036D" w14:textId="77777777" w:rsidR="00982A79" w:rsidRPr="00DD022C" w:rsidRDefault="00553198" w:rsidP="00982A79">
      <w:pPr>
        <w:numPr>
          <w:ilvl w:val="0"/>
          <w:numId w:val="4"/>
        </w:numPr>
        <w:tabs>
          <w:tab w:val="clear" w:pos="720"/>
        </w:tabs>
        <w:spacing w:line="320" w:lineRule="atLeast"/>
        <w:ind w:left="1276" w:right="17" w:hanging="709"/>
        <w:rPr>
          <w:rFonts w:ascii="Trebuchet MS" w:eastAsia="Times New Roman" w:hAnsi="Trebuchet MS" w:cs="Times New Roman"/>
          <w:lang w:eastAsia="de-AT"/>
        </w:rPr>
      </w:pPr>
      <w:r w:rsidRPr="00DD022C">
        <w:rPr>
          <w:rFonts w:ascii="Trebuchet MS" w:eastAsia="Times New Roman" w:hAnsi="Trebuchet MS" w:cs="Times New Roman"/>
          <w:u w:val="single"/>
          <w:lang w:eastAsia="de-AT"/>
        </w:rPr>
        <w:t>Genehmigungspflicht</w:t>
      </w:r>
      <w:r w:rsidRPr="00DD022C">
        <w:rPr>
          <w:rFonts w:ascii="Trebuchet MS" w:eastAsia="Times New Roman" w:hAnsi="Trebuchet MS" w:cs="Times New Roman"/>
          <w:lang w:eastAsia="de-AT"/>
        </w:rPr>
        <w:t xml:space="preserve">: Ist die Tätigkeit im </w:t>
      </w:r>
      <w:r w:rsidR="00437FC8" w:rsidRPr="00DD022C">
        <w:rPr>
          <w:rFonts w:ascii="Trebuchet MS" w:eastAsia="Times New Roman" w:hAnsi="Trebuchet MS" w:cs="Times New Roman"/>
          <w:lang w:eastAsia="de-AT"/>
        </w:rPr>
        <w:t>Spin-off</w:t>
      </w:r>
      <w:r w:rsidRPr="00DD022C">
        <w:rPr>
          <w:rFonts w:ascii="Trebuchet MS" w:eastAsia="Times New Roman" w:hAnsi="Trebuchet MS" w:cs="Times New Roman"/>
          <w:lang w:eastAsia="de-AT"/>
        </w:rPr>
        <w:t xml:space="preserve"> als genehmigungspflichtige Nebenbeschäftigung einzustufen?</w:t>
      </w:r>
    </w:p>
    <w:p w14:paraId="5F973667" w14:textId="77777777" w:rsidR="00982A79" w:rsidRPr="00DD022C" w:rsidRDefault="00553198" w:rsidP="00982A79">
      <w:pPr>
        <w:numPr>
          <w:ilvl w:val="0"/>
          <w:numId w:val="4"/>
        </w:numPr>
        <w:tabs>
          <w:tab w:val="clear" w:pos="720"/>
        </w:tabs>
        <w:ind w:left="1276" w:right="17" w:hanging="709"/>
        <w:rPr>
          <w:rFonts w:ascii="Trebuchet MS" w:eastAsia="Times New Roman" w:hAnsi="Trebuchet MS" w:cs="Times New Roman"/>
          <w:lang w:eastAsia="de-AT"/>
        </w:rPr>
      </w:pPr>
      <w:bookmarkStart w:id="206" w:name="_Ref196313453"/>
      <w:r w:rsidRPr="00DD022C">
        <w:rPr>
          <w:rFonts w:ascii="Trebuchet MS" w:hAnsi="Trebuchet MS" w:cs="Times New Roman"/>
          <w:u w:val="single"/>
        </w:rPr>
        <w:t>Interessenskonflikte</w:t>
      </w:r>
      <w:r w:rsidRPr="00DD022C">
        <w:rPr>
          <w:rFonts w:ascii="Trebuchet MS" w:hAnsi="Trebuchet MS" w:cs="Times New Roman"/>
        </w:rPr>
        <w:t xml:space="preserve">: Bestehen </w:t>
      </w:r>
      <w:bookmarkEnd w:id="206"/>
      <w:r w:rsidRPr="00DD022C">
        <w:rPr>
          <w:rFonts w:ascii="Trebuchet MS" w:eastAsia="Times New Roman" w:hAnsi="Trebuchet MS" w:cs="Times New Roman"/>
          <w:lang w:eastAsia="de-AT"/>
        </w:rPr>
        <w:t xml:space="preserve">Interessenskonflikte zwischen der Tätigkeit im </w:t>
      </w:r>
      <w:r w:rsidR="00437FC8" w:rsidRPr="00DD022C">
        <w:rPr>
          <w:rFonts w:ascii="Trebuchet MS" w:eastAsia="Times New Roman" w:hAnsi="Trebuchet MS" w:cs="Times New Roman"/>
          <w:lang w:eastAsia="de-AT"/>
        </w:rPr>
        <w:t>Spin-off</w:t>
      </w:r>
      <w:r w:rsidRPr="00DD022C">
        <w:rPr>
          <w:rFonts w:ascii="Trebuchet MS" w:eastAsia="Times New Roman" w:hAnsi="Trebuchet MS" w:cs="Times New Roman"/>
          <w:lang w:eastAsia="de-AT"/>
        </w:rPr>
        <w:t xml:space="preserve"> und möglichen weiterbestehenden Verpflichtungen gegenüber der Hochschule? Mögliche Konflikte sollten bereits in der Planungsphase systematisch erfasst und offengelegt werden.</w:t>
      </w:r>
    </w:p>
    <w:p w14:paraId="470EE409" w14:textId="77777777" w:rsidR="00982A79" w:rsidRPr="00DD022C" w:rsidRDefault="00553198" w:rsidP="00982A79">
      <w:pPr>
        <w:numPr>
          <w:ilvl w:val="0"/>
          <w:numId w:val="4"/>
        </w:numPr>
        <w:tabs>
          <w:tab w:val="clear" w:pos="720"/>
        </w:tabs>
        <w:ind w:left="1276" w:right="17" w:hanging="709"/>
        <w:rPr>
          <w:rFonts w:ascii="Trebuchet MS" w:eastAsia="Times New Roman" w:hAnsi="Trebuchet MS" w:cs="Times New Roman"/>
          <w:lang w:eastAsia="de-AT"/>
        </w:rPr>
      </w:pPr>
      <w:r w:rsidRPr="00DD022C">
        <w:rPr>
          <w:rFonts w:ascii="Trebuchet MS" w:eastAsia="Times New Roman" w:hAnsi="Trebuchet MS" w:cs="Times New Roman"/>
          <w:u w:val="single"/>
          <w:lang w:eastAsia="de-AT"/>
        </w:rPr>
        <w:t>Infrastrukturverwendung</w:t>
      </w:r>
      <w:r w:rsidRPr="00DD022C">
        <w:rPr>
          <w:rFonts w:ascii="Trebuchet MS" w:eastAsia="Times New Roman" w:hAnsi="Trebuchet MS" w:cs="Times New Roman"/>
          <w:lang w:eastAsia="de-AT"/>
        </w:rPr>
        <w:t>: Wird universitäre Infrastruktur genutzt? Gibt es eine schriftliche Vereinbarung über Art, Umfang und Kosten?</w:t>
      </w:r>
    </w:p>
    <w:p w14:paraId="214F0636" w14:textId="77777777" w:rsidR="00982A79" w:rsidRPr="00DD022C" w:rsidRDefault="00982A79" w:rsidP="00DD2814">
      <w:pPr>
        <w:ind w:left="708" w:right="17"/>
        <w:rPr>
          <w:rFonts w:ascii="Trebuchet MS" w:hAnsi="Trebuchet MS" w:cs="Times New Roman"/>
          <w:lang w:eastAsia="de-AT"/>
        </w:rPr>
      </w:pPr>
    </w:p>
    <w:p w14:paraId="6FAE1065" w14:textId="77777777" w:rsidR="00982A79" w:rsidRPr="00DD022C" w:rsidRDefault="00553198" w:rsidP="00982A79">
      <w:pPr>
        <w:ind w:left="567"/>
        <w:rPr>
          <w:rFonts w:ascii="Trebuchet MS" w:eastAsia="SimSun" w:hAnsi="Trebuchet MS" w:cs="Times New Roman"/>
          <w:bCs/>
          <w:u w:val="single"/>
          <w:lang w:eastAsia="en-GB" w:bidi="ar-AE"/>
        </w:rPr>
      </w:pPr>
      <w:r w:rsidRPr="00DD022C">
        <w:rPr>
          <w:rFonts w:ascii="Trebuchet MS" w:eastAsia="SimSun" w:hAnsi="Trebuchet MS" w:cs="Times New Roman"/>
          <w:bCs/>
          <w:u w:val="single"/>
          <w:lang w:eastAsia="en-GB" w:bidi="ar-AE"/>
        </w:rPr>
        <w:t xml:space="preserve">Beihilfenrechtliche Aspekte der Doppelfunktion von Universitätsangehörige, die im </w:t>
      </w:r>
      <w:r w:rsidR="00437FC8" w:rsidRPr="00DD022C">
        <w:rPr>
          <w:rFonts w:ascii="Trebuchet MS" w:eastAsia="SimSun" w:hAnsi="Trebuchet MS" w:cs="Times New Roman"/>
          <w:bCs/>
          <w:u w:val="single"/>
          <w:lang w:eastAsia="en-GB" w:bidi="ar-AE"/>
        </w:rPr>
        <w:t>Spin-off</w:t>
      </w:r>
      <w:r w:rsidRPr="00DD022C">
        <w:rPr>
          <w:rFonts w:ascii="Trebuchet MS" w:eastAsia="SimSun" w:hAnsi="Trebuchet MS" w:cs="Times New Roman"/>
          <w:bCs/>
          <w:u w:val="single"/>
          <w:lang w:eastAsia="en-GB" w:bidi="ar-AE"/>
        </w:rPr>
        <w:t xml:space="preserve"> tätig sind</w:t>
      </w:r>
    </w:p>
    <w:p w14:paraId="03B7D72D" w14:textId="77777777" w:rsidR="00982A79" w:rsidRPr="00DD022C" w:rsidRDefault="00982A79" w:rsidP="00982A79">
      <w:pPr>
        <w:ind w:left="567" w:right="17"/>
        <w:rPr>
          <w:rFonts w:ascii="Trebuchet MS" w:eastAsia="Times New Roman" w:hAnsi="Trebuchet MS" w:cs="Times New Roman"/>
          <w:lang w:eastAsia="de-AT"/>
        </w:rPr>
      </w:pPr>
    </w:p>
    <w:p w14:paraId="3EC67CCA" w14:textId="77777777" w:rsidR="00982A79" w:rsidRPr="00DD022C" w:rsidRDefault="00553198" w:rsidP="00982A79">
      <w:pPr>
        <w:ind w:left="567"/>
        <w:rPr>
          <w:rFonts w:ascii="Trebuchet MS" w:eastAsia="Times New Roman" w:hAnsi="Trebuchet MS" w:cs="Times New Roman"/>
          <w:lang w:eastAsia="de-AT"/>
        </w:rPr>
      </w:pPr>
      <w:r w:rsidRPr="00DD022C">
        <w:rPr>
          <w:rFonts w:ascii="Trebuchet MS" w:eastAsia="Times New Roman" w:hAnsi="Trebuchet MS" w:cs="Times New Roman"/>
          <w:lang w:eastAsia="de-AT"/>
        </w:rPr>
        <w:t xml:space="preserve">Beihilfenrechtliche Problemstellungen können sich ergeben, wenn Personen mit einem Dienstverhältnis zu einer öffentlichen Universität oder einer staatlichen Forschungseinrichtung im Rahmen dieser Tätigkeit Arbeitsleistungen für ein </w:t>
      </w:r>
      <w:r w:rsidR="00437FC8" w:rsidRPr="00DD022C">
        <w:rPr>
          <w:rFonts w:ascii="Trebuchet MS" w:eastAsia="Times New Roman" w:hAnsi="Trebuchet MS" w:cs="Times New Roman"/>
          <w:lang w:eastAsia="de-AT"/>
        </w:rPr>
        <w:t>Spin-off</w:t>
      </w:r>
      <w:r w:rsidRPr="00DD022C">
        <w:rPr>
          <w:rFonts w:ascii="Trebuchet MS" w:eastAsia="Times New Roman" w:hAnsi="Trebuchet MS" w:cs="Times New Roman"/>
          <w:lang w:eastAsia="de-AT"/>
        </w:rPr>
        <w:t xml:space="preserve"> erbringen oder dem </w:t>
      </w:r>
      <w:r w:rsidR="00437FC8" w:rsidRPr="00DD022C">
        <w:rPr>
          <w:rFonts w:ascii="Trebuchet MS" w:eastAsia="Times New Roman" w:hAnsi="Trebuchet MS" w:cs="Times New Roman"/>
          <w:lang w:eastAsia="de-AT"/>
        </w:rPr>
        <w:t>Spin-off</w:t>
      </w:r>
      <w:r w:rsidRPr="00DD022C">
        <w:rPr>
          <w:rFonts w:ascii="Trebuchet MS" w:eastAsia="Times New Roman" w:hAnsi="Trebuchet MS" w:cs="Times New Roman"/>
          <w:lang w:eastAsia="de-AT"/>
        </w:rPr>
        <w:t xml:space="preserve"> auf sonstige Weise Know-how zur Verfügung stellen. Auch dabei kann es sich um eine unzulässige Beihilfe handeln, wenn keine marktübliche Gegenleistung geleistet wird. </w:t>
      </w:r>
    </w:p>
    <w:p w14:paraId="5FAE2800" w14:textId="77777777" w:rsidR="00982A79" w:rsidRPr="00DD022C" w:rsidRDefault="00982A79" w:rsidP="00DD2814">
      <w:pPr>
        <w:ind w:left="708" w:right="17"/>
        <w:rPr>
          <w:rFonts w:ascii="Trebuchet MS" w:hAnsi="Trebuchet MS" w:cs="Times New Roman"/>
          <w:lang w:eastAsia="de-AT"/>
        </w:rPr>
      </w:pPr>
    </w:p>
    <w:p w14:paraId="374160F1" w14:textId="77777777" w:rsidR="005D5773" w:rsidRPr="00DD022C" w:rsidRDefault="00553198" w:rsidP="00750F6E">
      <w:pPr>
        <w:pStyle w:val="berschrift2"/>
        <w:rPr>
          <w:rFonts w:ascii="Trebuchet MS" w:hAnsi="Trebuchet MS"/>
        </w:rPr>
      </w:pPr>
      <w:bookmarkStart w:id="207" w:name="_Ref196313407"/>
      <w:bookmarkStart w:id="208" w:name="_Toc210123806"/>
      <w:r w:rsidRPr="00DD022C">
        <w:rPr>
          <w:rFonts w:ascii="Trebuchet MS" w:hAnsi="Trebuchet MS"/>
        </w:rPr>
        <w:t>Fördermittel und Subventionen</w:t>
      </w:r>
      <w:bookmarkEnd w:id="207"/>
      <w:bookmarkEnd w:id="208"/>
      <w:r w:rsidRPr="00DD022C">
        <w:rPr>
          <w:rFonts w:ascii="Trebuchet MS" w:hAnsi="Trebuchet MS"/>
        </w:rPr>
        <w:t xml:space="preserve"> </w:t>
      </w:r>
    </w:p>
    <w:p w14:paraId="6230C854" w14:textId="77777777" w:rsidR="005D5773" w:rsidRPr="00DD022C" w:rsidRDefault="005D5773" w:rsidP="00982A79">
      <w:pPr>
        <w:keepNext/>
        <w:keepLines/>
        <w:ind w:left="708" w:right="17"/>
        <w:rPr>
          <w:rFonts w:ascii="Trebuchet MS" w:eastAsia="Times New Roman" w:hAnsi="Trebuchet MS" w:cs="Times New Roman"/>
          <w:lang w:eastAsia="de-AT"/>
        </w:rPr>
      </w:pPr>
    </w:p>
    <w:p w14:paraId="04822300" w14:textId="77777777" w:rsidR="005D5773" w:rsidRPr="00DD022C" w:rsidRDefault="00553198" w:rsidP="00982A79">
      <w:pPr>
        <w:keepNext/>
        <w:keepLines/>
        <w:ind w:left="567"/>
        <w:rPr>
          <w:rFonts w:ascii="Trebuchet MS" w:eastAsia="Times New Roman" w:hAnsi="Trebuchet MS" w:cs="Times New Roman"/>
          <w:lang w:eastAsia="de-AT"/>
        </w:rPr>
      </w:pPr>
      <w:r w:rsidRPr="00DD022C">
        <w:rPr>
          <w:rFonts w:ascii="Trebuchet MS" w:eastAsia="Times New Roman" w:hAnsi="Trebuchet MS" w:cs="Times New Roman"/>
          <w:lang w:eastAsia="de-AT"/>
        </w:rPr>
        <w:t xml:space="preserve">Fördermittel und Subventionen wie etwa nationale Programme über </w:t>
      </w:r>
      <w:r w:rsidR="00254650" w:rsidRPr="00DD022C">
        <w:rPr>
          <w:rFonts w:ascii="Trebuchet MS" w:eastAsia="Times New Roman" w:hAnsi="Trebuchet MS" w:cs="Times New Roman"/>
          <w:lang w:eastAsia="de-AT"/>
        </w:rPr>
        <w:t>aws</w:t>
      </w:r>
      <w:r w:rsidRPr="00DD022C">
        <w:rPr>
          <w:rFonts w:ascii="Trebuchet MS" w:eastAsia="Times New Roman" w:hAnsi="Trebuchet MS" w:cs="Times New Roman"/>
          <w:lang w:eastAsia="de-AT"/>
        </w:rPr>
        <w:t xml:space="preserve"> oder FFG sowie EU-Initiativen sind für viele </w:t>
      </w:r>
      <w:r w:rsidR="00437FC8" w:rsidRPr="00DD022C">
        <w:rPr>
          <w:rFonts w:ascii="Trebuchet MS" w:eastAsia="Times New Roman" w:hAnsi="Trebuchet MS" w:cs="Times New Roman"/>
          <w:lang w:eastAsia="de-AT"/>
        </w:rPr>
        <w:t>Spin-off</w:t>
      </w:r>
      <w:r w:rsidRPr="00DD022C">
        <w:rPr>
          <w:rFonts w:ascii="Trebuchet MS" w:eastAsia="Times New Roman" w:hAnsi="Trebuchet MS" w:cs="Times New Roman"/>
          <w:lang w:eastAsia="de-AT"/>
        </w:rPr>
        <w:t>s ein zentraler Bestandteil der Finanzierung. Ob und inwieweit diese Mittel beihilfenrechtlich relevant sind, hängt stark von deren</w:t>
      </w:r>
      <w:r w:rsidR="00CD6B50" w:rsidRPr="00DD022C">
        <w:rPr>
          <w:rFonts w:ascii="Trebuchet MS" w:eastAsia="Times New Roman" w:hAnsi="Trebuchet MS" w:cs="Times New Roman"/>
          <w:lang w:eastAsia="de-AT"/>
        </w:rPr>
        <w:t xml:space="preserve"> konkreter Ausgestaltung und von der jeweiligen Fördergeberin oder dem jeweiligen Fördergeber</w:t>
      </w:r>
      <w:r w:rsidRPr="00DD022C">
        <w:rPr>
          <w:rFonts w:ascii="Trebuchet MS" w:eastAsia="Times New Roman" w:hAnsi="Trebuchet MS" w:cs="Times New Roman"/>
          <w:lang w:eastAsia="de-AT"/>
        </w:rPr>
        <w:t xml:space="preserve"> ab.</w:t>
      </w:r>
    </w:p>
    <w:p w14:paraId="0F855A5F" w14:textId="77777777" w:rsidR="005D5773" w:rsidRPr="00DD022C" w:rsidRDefault="005D5773" w:rsidP="00982A79">
      <w:pPr>
        <w:keepNext/>
        <w:keepLines/>
        <w:ind w:left="567"/>
        <w:rPr>
          <w:rFonts w:ascii="Trebuchet MS" w:eastAsia="Times New Roman" w:hAnsi="Trebuchet MS" w:cs="Times New Roman"/>
          <w:lang w:eastAsia="de-AT"/>
        </w:rPr>
      </w:pPr>
    </w:p>
    <w:p w14:paraId="09E897CD" w14:textId="77777777" w:rsidR="005D5773" w:rsidRPr="00DD022C" w:rsidRDefault="00553198" w:rsidP="00DD2814">
      <w:pPr>
        <w:ind w:left="567"/>
        <w:rPr>
          <w:rFonts w:ascii="Trebuchet MS" w:eastAsia="Times New Roman" w:hAnsi="Trebuchet MS" w:cs="Times New Roman"/>
          <w:lang w:eastAsia="de-AT"/>
        </w:rPr>
      </w:pPr>
      <w:r w:rsidRPr="00DD022C">
        <w:rPr>
          <w:rFonts w:ascii="Trebuchet MS" w:eastAsia="Times New Roman" w:hAnsi="Trebuchet MS" w:cs="Times New Roman"/>
          <w:lang w:eastAsia="de-AT"/>
        </w:rPr>
        <w:t>Die Antragstellung und Abwicklung erfolgt meist durch die Gründer</w:t>
      </w:r>
      <w:r w:rsidR="00027E66" w:rsidRPr="00DD022C">
        <w:rPr>
          <w:rFonts w:ascii="Trebuchet MS" w:eastAsia="Times New Roman" w:hAnsi="Trebuchet MS" w:cs="Times New Roman"/>
          <w:lang w:eastAsia="de-AT"/>
        </w:rPr>
        <w:t>:</w:t>
      </w:r>
      <w:r w:rsidRPr="00DD022C">
        <w:rPr>
          <w:rFonts w:ascii="Trebuchet MS" w:eastAsia="Times New Roman" w:hAnsi="Trebuchet MS" w:cs="Times New Roman"/>
          <w:lang w:eastAsia="de-AT"/>
        </w:rPr>
        <w:t xml:space="preserve">innen selbst oder durch das </w:t>
      </w:r>
      <w:r w:rsidR="00437FC8" w:rsidRPr="00DD022C">
        <w:rPr>
          <w:rFonts w:ascii="Trebuchet MS" w:eastAsia="Times New Roman" w:hAnsi="Trebuchet MS" w:cs="Times New Roman"/>
          <w:lang w:eastAsia="de-AT"/>
        </w:rPr>
        <w:t>Spin-off</w:t>
      </w:r>
      <w:r w:rsidRPr="00DD022C">
        <w:rPr>
          <w:rFonts w:ascii="Trebuchet MS" w:eastAsia="Times New Roman" w:hAnsi="Trebuchet MS" w:cs="Times New Roman"/>
          <w:lang w:eastAsia="de-AT"/>
        </w:rPr>
        <w:t>. In vielen Fällen unterstützt jedoch auch die Universität, etwa über das TTO oder zentrale Forschungsservices, bei der Einreichung oder tritt selbst als Konsortialpartnerin auf.</w:t>
      </w:r>
    </w:p>
    <w:p w14:paraId="3B144A2C" w14:textId="77777777" w:rsidR="005D5773" w:rsidRPr="00DD022C" w:rsidRDefault="005D5773" w:rsidP="00DD2814">
      <w:pPr>
        <w:ind w:left="567"/>
        <w:rPr>
          <w:rFonts w:ascii="Trebuchet MS" w:eastAsia="Times New Roman" w:hAnsi="Trebuchet MS" w:cs="Times New Roman"/>
          <w:lang w:eastAsia="de-AT"/>
        </w:rPr>
      </w:pPr>
    </w:p>
    <w:p w14:paraId="146E4464" w14:textId="77777777" w:rsidR="005D5773" w:rsidRPr="00DD022C" w:rsidRDefault="00553198" w:rsidP="00DD2814">
      <w:pPr>
        <w:ind w:left="567"/>
        <w:rPr>
          <w:rFonts w:ascii="Trebuchet MS" w:eastAsia="Times New Roman" w:hAnsi="Trebuchet MS" w:cs="Times New Roman"/>
          <w:lang w:eastAsia="de-AT"/>
        </w:rPr>
      </w:pPr>
      <w:r w:rsidRPr="00DD022C">
        <w:rPr>
          <w:rFonts w:ascii="Trebuchet MS" w:eastAsia="Times New Roman" w:hAnsi="Trebuchet MS" w:cs="Times New Roman"/>
          <w:b/>
          <w:u w:val="single"/>
          <w:lang w:eastAsia="de-AT"/>
        </w:rPr>
        <w:t>Hinweis</w:t>
      </w:r>
      <w:r w:rsidRPr="00DD022C">
        <w:rPr>
          <w:rFonts w:ascii="Trebuchet MS" w:eastAsia="Times New Roman" w:hAnsi="Trebuchet MS" w:cs="Times New Roman"/>
          <w:lang w:eastAsia="de-AT"/>
        </w:rPr>
        <w:t>: Da Förderprogramme beihilfenrechtlich je nach Inhalt, Zielgruppe und Förderbedingungen unterschiedlich zu beurteilen sind, ist eine frühzeitige Abstimmung mit dem TTO oder den zuständigen Stellen für Forschungsförderung der Universität empfehlenswert. Dort kann insbesondere geklärt werden, ob eine beihilferechtlich relevante Zuwendung vorliegt und ob damit verbundene Pflichten wie Dokumentation, Veröffentlichungspflichten oder De-minimis-Erklärungen zu beachten sind.</w:t>
      </w:r>
    </w:p>
    <w:p w14:paraId="654271F7" w14:textId="77777777" w:rsidR="00274CA4" w:rsidRPr="00DD022C" w:rsidRDefault="00274CA4" w:rsidP="00DD2814">
      <w:pPr>
        <w:ind w:left="567"/>
        <w:rPr>
          <w:rFonts w:ascii="Trebuchet MS" w:eastAsia="Times New Roman" w:hAnsi="Trebuchet MS" w:cs="Times New Roman"/>
          <w:lang w:eastAsia="de-AT"/>
        </w:rPr>
      </w:pPr>
    </w:p>
    <w:p w14:paraId="411AEF11" w14:textId="77777777" w:rsidR="00274CA4" w:rsidRPr="00DD022C" w:rsidRDefault="00553198" w:rsidP="00750F6E">
      <w:pPr>
        <w:pStyle w:val="berschrift2"/>
        <w:rPr>
          <w:rFonts w:ascii="Trebuchet MS" w:hAnsi="Trebuchet MS"/>
        </w:rPr>
      </w:pPr>
      <w:bookmarkStart w:id="209" w:name="_Ref196915369"/>
      <w:bookmarkStart w:id="210" w:name="_Toc210123807"/>
      <w:r w:rsidRPr="00DD022C">
        <w:rPr>
          <w:rFonts w:ascii="Trebuchet MS" w:hAnsi="Trebuchet MS"/>
        </w:rPr>
        <w:t>Ausnahmen und Sonderregeln im EU-Beihilfenrecht</w:t>
      </w:r>
      <w:bookmarkEnd w:id="209"/>
      <w:bookmarkEnd w:id="210"/>
    </w:p>
    <w:p w14:paraId="41522CF4" w14:textId="77777777" w:rsidR="00274CA4" w:rsidRPr="00DD022C" w:rsidRDefault="00274CA4" w:rsidP="00CD6B50">
      <w:pPr>
        <w:keepNext/>
        <w:keepLines/>
        <w:rPr>
          <w:rFonts w:ascii="Trebuchet MS" w:hAnsi="Trebuchet MS" w:cs="Times New Roman"/>
          <w:lang w:eastAsia="de-AT"/>
        </w:rPr>
      </w:pPr>
    </w:p>
    <w:p w14:paraId="089354F3" w14:textId="77777777" w:rsidR="00274CA4" w:rsidRPr="00475854" w:rsidRDefault="00553198" w:rsidP="00CD6B50">
      <w:pPr>
        <w:keepNext/>
        <w:keepLines/>
        <w:ind w:left="567"/>
        <w:rPr>
          <w:rFonts w:ascii="Trebuchet MS" w:hAnsi="Trebuchet MS" w:cs="Times New Roman"/>
        </w:rPr>
      </w:pPr>
      <w:r w:rsidRPr="00DD022C">
        <w:rPr>
          <w:rFonts w:ascii="Trebuchet MS" w:hAnsi="Trebuchet MS" w:cs="Times New Roman"/>
        </w:rPr>
        <w:t xml:space="preserve">Im </w:t>
      </w:r>
      <w:r w:rsidR="00437FC8" w:rsidRPr="00DD022C">
        <w:rPr>
          <w:rFonts w:ascii="Trebuchet MS" w:hAnsi="Trebuchet MS" w:cs="Times New Roman"/>
        </w:rPr>
        <w:t>Spin-off</w:t>
      </w:r>
      <w:r w:rsidRPr="00DD022C">
        <w:rPr>
          <w:rFonts w:ascii="Trebuchet MS" w:hAnsi="Trebuchet MS" w:cs="Times New Roman"/>
        </w:rPr>
        <w:t>-Kontext besonders relevant ist die De-minimis-Verordnung</w:t>
      </w:r>
      <w:r w:rsidR="00CD6B50" w:rsidRPr="00DD022C">
        <w:rPr>
          <w:rFonts w:ascii="Trebuchet MS" w:hAnsi="Trebuchet MS" w:cs="Times New Roman"/>
        </w:rPr>
        <w:t>, (Verordnung (EU) </w:t>
      </w:r>
      <w:r w:rsidRPr="00DD022C">
        <w:rPr>
          <w:rFonts w:ascii="Trebuchet MS" w:hAnsi="Trebuchet MS" w:cs="Times New Roman"/>
        </w:rPr>
        <w:t xml:space="preserve">1407/2013). Begünstigungen unterhalb </w:t>
      </w:r>
      <w:r w:rsidR="00B03DA9" w:rsidRPr="00DD022C">
        <w:rPr>
          <w:rFonts w:ascii="Trebuchet MS" w:hAnsi="Trebuchet MS" w:cs="Times New Roman"/>
        </w:rPr>
        <w:t>der De-minimis-Grenze (max. EUR </w:t>
      </w:r>
      <w:r w:rsidR="005B7D9E" w:rsidRPr="00DD022C">
        <w:rPr>
          <w:rFonts w:ascii="Trebuchet MS" w:hAnsi="Trebuchet MS" w:cs="Times New Roman"/>
        </w:rPr>
        <w:t>3</w:t>
      </w:r>
      <w:r w:rsidR="00B1439F" w:rsidRPr="00DD022C">
        <w:rPr>
          <w:rFonts w:ascii="Trebuchet MS" w:hAnsi="Trebuchet MS" w:cs="Times New Roman"/>
        </w:rPr>
        <w:t>00.000 innerhalb von drei </w:t>
      </w:r>
      <w:r w:rsidRPr="00DD022C">
        <w:rPr>
          <w:rFonts w:ascii="Trebuchet MS" w:hAnsi="Trebuchet MS" w:cs="Times New Roman"/>
        </w:rPr>
        <w:t>Steuerjahren</w:t>
      </w:r>
      <w:r w:rsidR="0043541C" w:rsidRPr="00475854">
        <w:rPr>
          <w:rFonts w:ascii="Trebuchet MS" w:hAnsi="Trebuchet MS" w:cs="Times New Roman"/>
        </w:rPr>
        <w:t xml:space="preserve"> rollierend</w:t>
      </w:r>
      <w:r w:rsidR="007B7F2B" w:rsidRPr="00475854">
        <w:rPr>
          <w:rFonts w:ascii="Trebuchet MS" w:hAnsi="Trebuchet MS" w:cs="Times New Roman"/>
        </w:rPr>
        <w:t>)</w:t>
      </w:r>
      <w:r w:rsidRPr="00475854">
        <w:rPr>
          <w:rFonts w:ascii="Trebuchet MS" w:hAnsi="Trebuchet MS" w:cs="Times New Roman"/>
        </w:rPr>
        <w:t xml:space="preserve"> sind demnach zulässig. Besonders Beratungsleistungen an </w:t>
      </w:r>
      <w:r w:rsidR="00437FC8" w:rsidRPr="00475854">
        <w:rPr>
          <w:rFonts w:ascii="Trebuchet MS" w:hAnsi="Trebuchet MS" w:cs="Times New Roman"/>
        </w:rPr>
        <w:t>Spin-off</w:t>
      </w:r>
      <w:r w:rsidRPr="00475854">
        <w:rPr>
          <w:rFonts w:ascii="Trebuchet MS" w:hAnsi="Trebuchet MS" w:cs="Times New Roman"/>
        </w:rPr>
        <w:t>s werden häufig diese Grenze nicht überschreiten. Die Anwendbarkeit muss jeweils im Einzelfall geprüft werden.</w:t>
      </w:r>
    </w:p>
    <w:p w14:paraId="172EAC9F" w14:textId="77777777" w:rsidR="00274CA4" w:rsidRPr="00475854" w:rsidRDefault="00274CA4" w:rsidP="00CD6B50">
      <w:pPr>
        <w:keepNext/>
        <w:keepLines/>
        <w:ind w:left="567"/>
        <w:rPr>
          <w:rFonts w:ascii="Trebuchet MS" w:hAnsi="Trebuchet MS" w:cs="Times New Roman"/>
          <w:lang w:eastAsia="de-AT"/>
        </w:rPr>
      </w:pPr>
    </w:p>
    <w:p w14:paraId="74A10808" w14:textId="77777777" w:rsidR="00274CA4" w:rsidRPr="00475854" w:rsidRDefault="00553198" w:rsidP="00CD6B50">
      <w:pPr>
        <w:keepNext/>
        <w:keepLines/>
        <w:ind w:left="567"/>
        <w:rPr>
          <w:rFonts w:ascii="Trebuchet MS" w:hAnsi="Trebuchet MS" w:cs="Times New Roman"/>
        </w:rPr>
      </w:pPr>
      <w:r w:rsidRPr="00475854">
        <w:rPr>
          <w:rFonts w:ascii="Trebuchet MS" w:hAnsi="Trebuchet MS" w:cs="Times New Roman"/>
        </w:rPr>
        <w:t xml:space="preserve">Eine Begünstigung kann </w:t>
      </w:r>
      <w:r w:rsidR="00CE1416" w:rsidRPr="00475854">
        <w:rPr>
          <w:rFonts w:ascii="Trebuchet MS" w:hAnsi="Trebuchet MS" w:cs="Times New Roman"/>
        </w:rPr>
        <w:t xml:space="preserve">auch </w:t>
      </w:r>
      <w:r w:rsidRPr="00475854">
        <w:rPr>
          <w:rFonts w:ascii="Trebuchet MS" w:hAnsi="Trebuchet MS" w:cs="Times New Roman"/>
        </w:rPr>
        <w:t>unter die Ausnahmen gemäß Art</w:t>
      </w:r>
      <w:r w:rsidR="00B579C2" w:rsidRPr="00475854">
        <w:rPr>
          <w:rFonts w:ascii="Trebuchet MS" w:hAnsi="Trebuchet MS" w:cs="Times New Roman"/>
        </w:rPr>
        <w:t> </w:t>
      </w:r>
      <w:r w:rsidRPr="00475854">
        <w:rPr>
          <w:rFonts w:ascii="Trebuchet MS" w:hAnsi="Trebuchet MS" w:cs="Times New Roman"/>
        </w:rPr>
        <w:t>107</w:t>
      </w:r>
      <w:r w:rsidR="00B579C2" w:rsidRPr="00475854">
        <w:rPr>
          <w:rFonts w:ascii="Trebuchet MS" w:hAnsi="Trebuchet MS" w:cs="Times New Roman"/>
        </w:rPr>
        <w:t> </w:t>
      </w:r>
      <w:r w:rsidRPr="00475854">
        <w:rPr>
          <w:rFonts w:ascii="Trebuchet MS" w:hAnsi="Trebuchet MS" w:cs="Times New Roman"/>
        </w:rPr>
        <w:t>Abs</w:t>
      </w:r>
      <w:r w:rsidR="00B579C2" w:rsidRPr="00475854">
        <w:rPr>
          <w:rFonts w:ascii="Trebuchet MS" w:hAnsi="Trebuchet MS" w:cs="Times New Roman"/>
        </w:rPr>
        <w:t> </w:t>
      </w:r>
      <w:r w:rsidRPr="00475854">
        <w:rPr>
          <w:rFonts w:ascii="Trebuchet MS" w:hAnsi="Trebuchet MS" w:cs="Times New Roman"/>
        </w:rPr>
        <w:t>2</w:t>
      </w:r>
      <w:r w:rsidR="00B579C2" w:rsidRPr="00475854">
        <w:rPr>
          <w:rFonts w:ascii="Trebuchet MS" w:hAnsi="Trebuchet MS" w:cs="Times New Roman"/>
        </w:rPr>
        <w:t> </w:t>
      </w:r>
      <w:r w:rsidRPr="00475854">
        <w:rPr>
          <w:rFonts w:ascii="Trebuchet MS" w:hAnsi="Trebuchet MS" w:cs="Times New Roman"/>
        </w:rPr>
        <w:t>oder</w:t>
      </w:r>
      <w:r w:rsidR="00B579C2" w:rsidRPr="00475854">
        <w:rPr>
          <w:rFonts w:ascii="Trebuchet MS" w:hAnsi="Trebuchet MS" w:cs="Times New Roman"/>
        </w:rPr>
        <w:t> </w:t>
      </w:r>
      <w:r w:rsidRPr="00475854">
        <w:rPr>
          <w:rFonts w:ascii="Trebuchet MS" w:hAnsi="Trebuchet MS" w:cs="Times New Roman"/>
        </w:rPr>
        <w:t>3</w:t>
      </w:r>
      <w:r w:rsidR="00B579C2" w:rsidRPr="00475854">
        <w:rPr>
          <w:rFonts w:ascii="Trebuchet MS" w:hAnsi="Trebuchet MS" w:cs="Times New Roman"/>
        </w:rPr>
        <w:t> </w:t>
      </w:r>
      <w:r w:rsidRPr="00475854">
        <w:rPr>
          <w:rFonts w:ascii="Trebuchet MS" w:hAnsi="Trebuchet MS" w:cs="Times New Roman"/>
        </w:rPr>
        <w:t xml:space="preserve">AEUV fallen. Bei der Förderung von </w:t>
      </w:r>
      <w:r w:rsidR="00437FC8" w:rsidRPr="00475854">
        <w:rPr>
          <w:rFonts w:ascii="Trebuchet MS" w:hAnsi="Trebuchet MS" w:cs="Times New Roman"/>
        </w:rPr>
        <w:t>Spin-off</w:t>
      </w:r>
      <w:r w:rsidRPr="00475854">
        <w:rPr>
          <w:rFonts w:ascii="Trebuchet MS" w:hAnsi="Trebuchet MS" w:cs="Times New Roman"/>
        </w:rPr>
        <w:t>s im Bereich Forschung, Entwicklung und Innovation ist insbesondere Art</w:t>
      </w:r>
      <w:r w:rsidR="00B579C2" w:rsidRPr="00475854">
        <w:rPr>
          <w:rFonts w:ascii="Trebuchet MS" w:hAnsi="Trebuchet MS" w:cs="Times New Roman"/>
        </w:rPr>
        <w:t> </w:t>
      </w:r>
      <w:r w:rsidRPr="00475854">
        <w:rPr>
          <w:rFonts w:ascii="Trebuchet MS" w:hAnsi="Trebuchet MS" w:cs="Times New Roman"/>
        </w:rPr>
        <w:t>107</w:t>
      </w:r>
      <w:r w:rsidR="00B579C2" w:rsidRPr="00475854">
        <w:rPr>
          <w:rFonts w:ascii="Trebuchet MS" w:hAnsi="Trebuchet MS" w:cs="Times New Roman"/>
        </w:rPr>
        <w:t> </w:t>
      </w:r>
      <w:r w:rsidRPr="00475854">
        <w:rPr>
          <w:rFonts w:ascii="Trebuchet MS" w:hAnsi="Trebuchet MS" w:cs="Times New Roman"/>
        </w:rPr>
        <w:t>Abs</w:t>
      </w:r>
      <w:r w:rsidR="00B579C2" w:rsidRPr="00475854">
        <w:rPr>
          <w:rFonts w:ascii="Trebuchet MS" w:hAnsi="Trebuchet MS" w:cs="Times New Roman"/>
        </w:rPr>
        <w:t> </w:t>
      </w:r>
      <w:r w:rsidRPr="00475854">
        <w:rPr>
          <w:rFonts w:ascii="Trebuchet MS" w:hAnsi="Trebuchet MS" w:cs="Times New Roman"/>
        </w:rPr>
        <w:t>3</w:t>
      </w:r>
      <w:r w:rsidR="00B579C2" w:rsidRPr="00475854">
        <w:rPr>
          <w:rFonts w:ascii="Trebuchet MS" w:hAnsi="Trebuchet MS" w:cs="Times New Roman"/>
        </w:rPr>
        <w:t> </w:t>
      </w:r>
      <w:r w:rsidRPr="00475854">
        <w:rPr>
          <w:rFonts w:ascii="Trebuchet MS" w:hAnsi="Trebuchet MS" w:cs="Times New Roman"/>
        </w:rPr>
        <w:t>lit</w:t>
      </w:r>
      <w:r w:rsidR="00B579C2" w:rsidRPr="00475854">
        <w:rPr>
          <w:rFonts w:ascii="Trebuchet MS" w:hAnsi="Trebuchet MS" w:cs="Times New Roman"/>
        </w:rPr>
        <w:t> </w:t>
      </w:r>
      <w:r w:rsidRPr="00475854">
        <w:rPr>
          <w:rFonts w:ascii="Trebuchet MS" w:hAnsi="Trebuchet MS" w:cs="Times New Roman"/>
        </w:rPr>
        <w:t>b</w:t>
      </w:r>
      <w:r w:rsidR="00B579C2" w:rsidRPr="00475854">
        <w:rPr>
          <w:rFonts w:ascii="Trebuchet MS" w:hAnsi="Trebuchet MS" w:cs="Times New Roman"/>
        </w:rPr>
        <w:t> </w:t>
      </w:r>
      <w:r w:rsidR="00CD6B50" w:rsidRPr="00475854">
        <w:rPr>
          <w:rFonts w:ascii="Trebuchet MS" w:hAnsi="Trebuchet MS" w:cs="Times New Roman"/>
        </w:rPr>
        <w:t>AEUV ("</w:t>
      </w:r>
      <w:r w:rsidR="009662EA" w:rsidRPr="00475854">
        <w:rPr>
          <w:rFonts w:ascii="Trebuchet MS" w:hAnsi="Trebuchet MS" w:cs="Times New Roman"/>
        </w:rPr>
        <w:t>Vorhaben von gemeinsamem europäischem </w:t>
      </w:r>
      <w:r w:rsidRPr="00475854">
        <w:rPr>
          <w:rFonts w:ascii="Trebuchet MS" w:hAnsi="Trebuchet MS" w:cs="Times New Roman"/>
        </w:rPr>
        <w:t>Interesse</w:t>
      </w:r>
      <w:r w:rsidR="00CD6B50" w:rsidRPr="00475854">
        <w:rPr>
          <w:rFonts w:ascii="Trebuchet MS" w:hAnsi="Trebuchet MS" w:cs="Times New Roman"/>
        </w:rPr>
        <w:t>"</w:t>
      </w:r>
      <w:r w:rsidRPr="00475854">
        <w:rPr>
          <w:rFonts w:ascii="Trebuchet MS" w:hAnsi="Trebuchet MS" w:cs="Times New Roman"/>
        </w:rPr>
        <w:t>) releva</w:t>
      </w:r>
      <w:r w:rsidR="00CD6B50" w:rsidRPr="00475854">
        <w:rPr>
          <w:rFonts w:ascii="Trebuchet MS" w:hAnsi="Trebuchet MS" w:cs="Times New Roman"/>
        </w:rPr>
        <w:t>nt. Zudem könnte die Allgemeine </w:t>
      </w:r>
      <w:r w:rsidRPr="00475854">
        <w:rPr>
          <w:rFonts w:ascii="Trebuchet MS" w:hAnsi="Trebuchet MS" w:cs="Times New Roman"/>
        </w:rPr>
        <w:t>Gruppenfreistellu</w:t>
      </w:r>
      <w:r w:rsidR="00CD6B50" w:rsidRPr="00475854">
        <w:rPr>
          <w:rFonts w:ascii="Trebuchet MS" w:hAnsi="Trebuchet MS" w:cs="Times New Roman"/>
        </w:rPr>
        <w:t>ngsverordnung (AGVO, Verordnung (EU) </w:t>
      </w:r>
      <w:r w:rsidRPr="00475854">
        <w:rPr>
          <w:rFonts w:ascii="Trebuchet MS" w:hAnsi="Trebuchet MS" w:cs="Times New Roman"/>
        </w:rPr>
        <w:t>651/2014) greifen, die bestimmte Beihilfen von der Anmeldepflicht befreit; insbesondere die speziellen AGVO-Bestimmungen für Forschung und Innovation sind hier zu beachten.</w:t>
      </w:r>
    </w:p>
    <w:p w14:paraId="60BE048E" w14:textId="77777777" w:rsidR="00274CA4" w:rsidRPr="00475854" w:rsidRDefault="00274CA4" w:rsidP="008B710E">
      <w:pPr>
        <w:ind w:right="17"/>
        <w:rPr>
          <w:rFonts w:ascii="Trebuchet MS" w:hAnsi="Trebuchet MS" w:cs="Times New Roman"/>
          <w:lang w:eastAsia="de-AT"/>
        </w:rPr>
      </w:pPr>
    </w:p>
    <w:p w14:paraId="74C199EB" w14:textId="77777777" w:rsidR="005D5773" w:rsidRPr="00475854" w:rsidRDefault="00553198" w:rsidP="00750F6E">
      <w:pPr>
        <w:pStyle w:val="berschrift2"/>
        <w:rPr>
          <w:rFonts w:ascii="Trebuchet MS" w:hAnsi="Trebuchet MS"/>
        </w:rPr>
      </w:pPr>
      <w:bookmarkStart w:id="211" w:name="_Ref196313410"/>
      <w:bookmarkStart w:id="212" w:name="_Toc210123808"/>
      <w:r w:rsidRPr="00475854">
        <w:rPr>
          <w:rFonts w:ascii="Trebuchet MS" w:hAnsi="Trebuchet MS"/>
        </w:rPr>
        <w:t>Offenlegungspflichten für Subventionen und staatliche Beihilfen</w:t>
      </w:r>
      <w:bookmarkEnd w:id="211"/>
      <w:bookmarkEnd w:id="212"/>
    </w:p>
    <w:p w14:paraId="423AC083" w14:textId="77777777" w:rsidR="005D5773" w:rsidRPr="00475854" w:rsidRDefault="005D5773" w:rsidP="00626894">
      <w:pPr>
        <w:ind w:left="708" w:right="17"/>
        <w:rPr>
          <w:rFonts w:ascii="Trebuchet MS" w:eastAsia="Times New Roman" w:hAnsi="Trebuchet MS" w:cs="Times New Roman"/>
          <w:lang w:eastAsia="de-AT"/>
        </w:rPr>
      </w:pPr>
    </w:p>
    <w:p w14:paraId="62F82A0B" w14:textId="77777777" w:rsidR="005D5773" w:rsidRPr="00475854" w:rsidRDefault="00553198" w:rsidP="00626894">
      <w:pPr>
        <w:ind w:left="567"/>
        <w:rPr>
          <w:rFonts w:ascii="Trebuchet MS" w:eastAsia="Times New Roman" w:hAnsi="Trebuchet MS" w:cs="Times New Roman"/>
          <w:lang w:eastAsia="de-AT"/>
        </w:rPr>
      </w:pPr>
      <w:r w:rsidRPr="00475854">
        <w:rPr>
          <w:rFonts w:ascii="Trebuchet MS" w:eastAsia="Times New Roman" w:hAnsi="Trebuchet MS" w:cs="Times New Roman"/>
          <w:lang w:eastAsia="de-AT"/>
        </w:rPr>
        <w:t>Bestimmte staatliche Beihilfen und Fördermittel unterliegen nach europarechtlichen Vorgaben Offenlegungspflichten. Dies betrifft insbesondere Beih</w:t>
      </w:r>
      <w:r w:rsidR="00CD6B50" w:rsidRPr="00475854">
        <w:rPr>
          <w:rFonts w:ascii="Trebuchet MS" w:eastAsia="Times New Roman" w:hAnsi="Trebuchet MS" w:cs="Times New Roman"/>
          <w:lang w:eastAsia="de-AT"/>
        </w:rPr>
        <w:t>ilfen, die unter die Allgemeine </w:t>
      </w:r>
      <w:r w:rsidRPr="00475854">
        <w:rPr>
          <w:rFonts w:ascii="Trebuchet MS" w:eastAsia="Times New Roman" w:hAnsi="Trebuchet MS" w:cs="Times New Roman"/>
          <w:lang w:eastAsia="de-AT"/>
        </w:rPr>
        <w:t>Gruppenfreistellungsverordnung</w:t>
      </w:r>
      <w:r w:rsidR="009662EA" w:rsidRPr="00475854">
        <w:rPr>
          <w:rFonts w:ascii="Trebuchet MS" w:eastAsia="Times New Roman" w:hAnsi="Trebuchet MS" w:cs="Times New Roman"/>
          <w:lang w:eastAsia="de-AT"/>
        </w:rPr>
        <w:t xml:space="preserve"> </w:t>
      </w:r>
      <w:r w:rsidRPr="00475854">
        <w:rPr>
          <w:rFonts w:ascii="Trebuchet MS" w:eastAsia="Times New Roman" w:hAnsi="Trebuchet MS" w:cs="Times New Roman"/>
          <w:lang w:eastAsia="de-AT"/>
        </w:rPr>
        <w:t>(</w:t>
      </w:r>
      <w:r w:rsidR="00B579C2" w:rsidRPr="00475854">
        <w:rPr>
          <w:rFonts w:ascii="Trebuchet MS" w:eastAsia="Times New Roman" w:hAnsi="Trebuchet MS" w:cs="Times New Roman"/>
          <w:lang w:eastAsia="de-AT"/>
        </w:rPr>
        <w:t>"</w:t>
      </w:r>
      <w:r w:rsidRPr="00475854">
        <w:rPr>
          <w:rFonts w:ascii="Trebuchet MS" w:eastAsia="Times New Roman" w:hAnsi="Trebuchet MS" w:cs="Times New Roman"/>
          <w:b/>
          <w:lang w:eastAsia="de-AT"/>
        </w:rPr>
        <w:t>AGVO</w:t>
      </w:r>
      <w:r w:rsidR="00B579C2" w:rsidRPr="00475854">
        <w:rPr>
          <w:rFonts w:ascii="Trebuchet MS" w:eastAsia="Times New Roman" w:hAnsi="Trebuchet MS" w:cs="Times New Roman"/>
          <w:lang w:eastAsia="de-AT"/>
        </w:rPr>
        <w:t>"</w:t>
      </w:r>
      <w:r w:rsidRPr="00475854">
        <w:rPr>
          <w:rFonts w:ascii="Trebuchet MS" w:eastAsia="Times New Roman" w:hAnsi="Trebuchet MS" w:cs="Times New Roman"/>
          <w:lang w:eastAsia="de-AT"/>
        </w:rPr>
        <w:t xml:space="preserve">) fallen oder als De-minimis-Beihilfen gewährt werden. Fördergeber:innen sind in diesen Fällen verpflichtet, Einzelbeihilfen ab einem Schwellenwert (derzeit </w:t>
      </w:r>
      <w:r w:rsidR="00AF4FD1" w:rsidRPr="00475854">
        <w:rPr>
          <w:rFonts w:ascii="Trebuchet MS" w:eastAsia="Times New Roman" w:hAnsi="Trebuchet MS" w:cs="Times New Roman"/>
          <w:lang w:eastAsia="de-AT"/>
        </w:rPr>
        <w:t>EUR</w:t>
      </w:r>
      <w:r w:rsidR="00B579C2" w:rsidRPr="00475854">
        <w:rPr>
          <w:rFonts w:ascii="Trebuchet MS" w:eastAsia="Times New Roman" w:hAnsi="Trebuchet MS" w:cs="Times New Roman"/>
          <w:lang w:eastAsia="de-AT"/>
        </w:rPr>
        <w:t> </w:t>
      </w:r>
      <w:r w:rsidRPr="00475854">
        <w:rPr>
          <w:rFonts w:ascii="Trebuchet MS" w:eastAsia="Times New Roman" w:hAnsi="Trebuchet MS" w:cs="Times New Roman"/>
          <w:lang w:eastAsia="de-AT"/>
        </w:rPr>
        <w:t>100.000 bei der AGVO) in einem öffentlich zugänglichen Beihilfenregister der Europäischen Kommission zu veröffentlichen.</w:t>
      </w:r>
    </w:p>
    <w:p w14:paraId="6571DAA2" w14:textId="77777777" w:rsidR="005D5773" w:rsidRPr="00475854" w:rsidRDefault="005D5773" w:rsidP="00DD2814">
      <w:pPr>
        <w:ind w:left="567" w:right="17"/>
        <w:rPr>
          <w:rFonts w:ascii="Trebuchet MS" w:eastAsia="Times New Roman" w:hAnsi="Trebuchet MS" w:cs="Times New Roman"/>
          <w:lang w:eastAsia="de-AT"/>
        </w:rPr>
      </w:pPr>
    </w:p>
    <w:p w14:paraId="5BDD759B" w14:textId="77777777" w:rsidR="005D5773" w:rsidRPr="00475854" w:rsidRDefault="00553198" w:rsidP="00DD2814">
      <w:pPr>
        <w:ind w:left="567"/>
        <w:rPr>
          <w:rFonts w:ascii="Trebuchet MS" w:eastAsia="Times New Roman" w:hAnsi="Trebuchet MS" w:cs="Times New Roman"/>
          <w:lang w:eastAsia="de-AT"/>
        </w:rPr>
      </w:pPr>
      <w:r w:rsidRPr="00475854">
        <w:rPr>
          <w:rFonts w:ascii="Trebuchet MS" w:eastAsia="Times New Roman" w:hAnsi="Trebuchet MS" w:cs="Times New Roman"/>
          <w:lang w:eastAsia="de-AT"/>
        </w:rPr>
        <w:t>Auch für De-minimis-Beihilfen besteht eine umfassende Dokumentationspflicht: Unternehmen, die solche Beihilfen erhalten, müssen alle empfangenen De-minim</w:t>
      </w:r>
      <w:r w:rsidR="002C2B8A" w:rsidRPr="00475854">
        <w:rPr>
          <w:rFonts w:ascii="Trebuchet MS" w:eastAsia="Times New Roman" w:hAnsi="Trebuchet MS" w:cs="Times New Roman"/>
          <w:lang w:eastAsia="de-AT"/>
        </w:rPr>
        <w:t>is-Zuwendungen der letzten drei </w:t>
      </w:r>
      <w:r w:rsidRPr="00475854">
        <w:rPr>
          <w:rFonts w:ascii="Trebuchet MS" w:eastAsia="Times New Roman" w:hAnsi="Trebuchet MS" w:cs="Times New Roman"/>
          <w:lang w:eastAsia="de-AT"/>
        </w:rPr>
        <w:t xml:space="preserve">Steuerjahre nachweisen können und sie bei neuen Förderansuchen offenlegen. </w:t>
      </w:r>
      <w:r w:rsidR="00437FC8" w:rsidRPr="00475854">
        <w:rPr>
          <w:rFonts w:ascii="Trebuchet MS" w:eastAsia="Times New Roman" w:hAnsi="Trebuchet MS" w:cs="Times New Roman"/>
          <w:lang w:eastAsia="de-AT"/>
        </w:rPr>
        <w:t>Spin-off</w:t>
      </w:r>
      <w:r w:rsidRPr="00475854">
        <w:rPr>
          <w:rFonts w:ascii="Trebuchet MS" w:eastAsia="Times New Roman" w:hAnsi="Trebuchet MS" w:cs="Times New Roman"/>
          <w:lang w:eastAsia="de-AT"/>
        </w:rPr>
        <w:t>s sollten daher sorgfältig prüfen, welche Fördermittel als De-minimis-Beihilfe qualifiziert werden und entsprechende Nachweise dokumentieren.</w:t>
      </w:r>
    </w:p>
    <w:p w14:paraId="59F5A5B5" w14:textId="77777777" w:rsidR="005D5773" w:rsidRPr="00475854" w:rsidRDefault="005D5773" w:rsidP="00DD2814">
      <w:pPr>
        <w:ind w:left="567"/>
        <w:rPr>
          <w:rFonts w:ascii="Trebuchet MS" w:eastAsia="Times New Roman" w:hAnsi="Trebuchet MS" w:cs="Times New Roman"/>
          <w:lang w:eastAsia="de-AT"/>
        </w:rPr>
      </w:pPr>
    </w:p>
    <w:p w14:paraId="3FE2E7E5" w14:textId="77777777" w:rsidR="005D5773" w:rsidRPr="00475854" w:rsidRDefault="00553198" w:rsidP="00DD2814">
      <w:pPr>
        <w:ind w:left="567"/>
        <w:rPr>
          <w:rFonts w:ascii="Trebuchet MS" w:eastAsia="Times New Roman" w:hAnsi="Trebuchet MS" w:cs="Times New Roman"/>
          <w:lang w:eastAsia="de-AT"/>
        </w:rPr>
      </w:pPr>
      <w:r w:rsidRPr="00475854">
        <w:rPr>
          <w:rFonts w:ascii="Trebuchet MS" w:eastAsia="Times New Roman" w:hAnsi="Trebuchet MS" w:cs="Times New Roman"/>
          <w:lang w:eastAsia="de-AT"/>
        </w:rPr>
        <w:t>Zur Vermeidung rechtlicher Risiken empfiehlt sich eine enge Abstimmung mit dem TTO oder den zuständigen Förderstellen, insbesondere bei der erstmaligen Antragstellung oder bei kumulierten Förderungen aus verschiedenen Programmen.</w:t>
      </w:r>
    </w:p>
    <w:p w14:paraId="7EE71F8B" w14:textId="77777777" w:rsidR="005D5773" w:rsidRPr="00475854" w:rsidRDefault="005D5773" w:rsidP="00DD2814">
      <w:pPr>
        <w:ind w:left="708" w:right="17"/>
        <w:rPr>
          <w:rFonts w:ascii="Trebuchet MS" w:eastAsia="Times New Roman" w:hAnsi="Trebuchet MS" w:cs="Times New Roman"/>
          <w:lang w:eastAsia="de-AT"/>
        </w:rPr>
      </w:pPr>
    </w:p>
    <w:p w14:paraId="03B21228" w14:textId="77777777" w:rsidR="005D5773" w:rsidRPr="00475854" w:rsidRDefault="00553198" w:rsidP="00750F6E">
      <w:pPr>
        <w:pStyle w:val="berschrift2"/>
        <w:rPr>
          <w:rFonts w:ascii="Trebuchet MS" w:hAnsi="Trebuchet MS"/>
        </w:rPr>
      </w:pPr>
      <w:bookmarkStart w:id="213" w:name="_Ref196313413"/>
      <w:bookmarkStart w:id="214" w:name="_Toc210123809"/>
      <w:r w:rsidRPr="00475854">
        <w:rPr>
          <w:rFonts w:ascii="Trebuchet MS" w:hAnsi="Trebuchet MS"/>
        </w:rPr>
        <w:t>Sicherstellung der Beihilfekonformität</w:t>
      </w:r>
      <w:bookmarkEnd w:id="213"/>
      <w:bookmarkEnd w:id="214"/>
    </w:p>
    <w:p w14:paraId="616F4958" w14:textId="77777777" w:rsidR="005D5773" w:rsidRPr="00475854" w:rsidRDefault="005D5773" w:rsidP="009E4D7E">
      <w:pPr>
        <w:keepNext/>
        <w:keepLines/>
        <w:ind w:left="708" w:right="17"/>
        <w:rPr>
          <w:rFonts w:ascii="Trebuchet MS" w:eastAsia="Times New Roman" w:hAnsi="Trebuchet MS" w:cs="Times New Roman"/>
          <w:lang w:eastAsia="de-AT"/>
        </w:rPr>
      </w:pPr>
    </w:p>
    <w:p w14:paraId="055D9362" w14:textId="77777777" w:rsidR="005D5773" w:rsidRPr="00475854" w:rsidRDefault="00553198" w:rsidP="009E4D7E">
      <w:pPr>
        <w:keepNext/>
        <w:keepLines/>
        <w:ind w:left="567"/>
        <w:rPr>
          <w:rFonts w:ascii="Trebuchet MS" w:eastAsia="Times New Roman" w:hAnsi="Trebuchet MS" w:cs="Times New Roman"/>
          <w:lang w:eastAsia="de-AT"/>
        </w:rPr>
      </w:pPr>
      <w:r w:rsidRPr="00475854">
        <w:rPr>
          <w:rFonts w:ascii="Trebuchet MS" w:eastAsia="Times New Roman" w:hAnsi="Trebuchet MS" w:cs="Times New Roman"/>
          <w:lang w:eastAsia="de-AT"/>
        </w:rPr>
        <w:t xml:space="preserve">Um sicherzustellen, dass Unterstützungsleistungen an </w:t>
      </w:r>
      <w:r w:rsidR="00437FC8" w:rsidRPr="00475854">
        <w:rPr>
          <w:rFonts w:ascii="Trebuchet MS" w:eastAsia="Times New Roman" w:hAnsi="Trebuchet MS" w:cs="Times New Roman"/>
          <w:lang w:eastAsia="de-AT"/>
        </w:rPr>
        <w:t>Spin-off</w:t>
      </w:r>
      <w:r w:rsidRPr="00475854">
        <w:rPr>
          <w:rFonts w:ascii="Trebuchet MS" w:eastAsia="Times New Roman" w:hAnsi="Trebuchet MS" w:cs="Times New Roman"/>
          <w:lang w:eastAsia="de-AT"/>
        </w:rPr>
        <w:t xml:space="preserve">s nicht gegen das EU-Beihilfenrecht verstoßen, sollten </w:t>
      </w:r>
      <w:r w:rsidR="00C56A00" w:rsidRPr="00475854">
        <w:rPr>
          <w:rFonts w:ascii="Trebuchet MS" w:eastAsia="Times New Roman" w:hAnsi="Trebuchet MS" w:cs="Times New Roman"/>
          <w:lang w:eastAsia="de-AT"/>
        </w:rPr>
        <w:t>Hochschulen</w:t>
      </w:r>
      <w:r w:rsidRPr="00475854">
        <w:rPr>
          <w:rFonts w:ascii="Trebuchet MS" w:eastAsia="Times New Roman" w:hAnsi="Trebuchet MS" w:cs="Times New Roman"/>
          <w:lang w:eastAsia="de-AT"/>
        </w:rPr>
        <w:t xml:space="preserve"> frühzeitig geeignete Prüf- und Dokumentationsmechanismen etablieren. Besonders bei der Nutzung staatlicher Mittel ist darauf zu achten, dass ein marktübliches Verhalten dokumentiert und begründbar ist.</w:t>
      </w:r>
    </w:p>
    <w:p w14:paraId="71EBC4FB" w14:textId="77777777" w:rsidR="005D5773" w:rsidRPr="00475854" w:rsidRDefault="005D5773" w:rsidP="00DD2814">
      <w:pPr>
        <w:ind w:left="567"/>
        <w:rPr>
          <w:rFonts w:ascii="Trebuchet MS" w:eastAsia="Times New Roman" w:hAnsi="Trebuchet MS" w:cs="Times New Roman"/>
          <w:lang w:eastAsia="de-AT"/>
        </w:rPr>
      </w:pPr>
    </w:p>
    <w:p w14:paraId="7CF0BBBA" w14:textId="77777777" w:rsidR="005D5773" w:rsidRPr="00475854" w:rsidRDefault="00553198" w:rsidP="00DD2814">
      <w:pPr>
        <w:ind w:left="567"/>
        <w:rPr>
          <w:rFonts w:ascii="Trebuchet MS" w:eastAsia="Times New Roman" w:hAnsi="Trebuchet MS" w:cs="Times New Roman"/>
          <w:lang w:eastAsia="de-AT"/>
        </w:rPr>
      </w:pPr>
      <w:r w:rsidRPr="00475854">
        <w:rPr>
          <w:rFonts w:ascii="Trebuchet MS" w:eastAsia="Times New Roman" w:hAnsi="Trebuchet MS" w:cs="Times New Roman"/>
          <w:lang w:eastAsia="de-AT"/>
        </w:rPr>
        <w:t>Eine beihilfekonforme Gestaltung kann insbesondere durch folgende Maßnahmen unterstützt werden:</w:t>
      </w:r>
    </w:p>
    <w:p w14:paraId="3A5EDA2A" w14:textId="77777777" w:rsidR="005D5773" w:rsidRPr="00475854" w:rsidRDefault="005D5773" w:rsidP="00DD2814">
      <w:pPr>
        <w:ind w:left="1066" w:right="17"/>
        <w:rPr>
          <w:rFonts w:ascii="Trebuchet MS" w:eastAsia="Times New Roman" w:hAnsi="Trebuchet MS" w:cs="Times New Roman"/>
          <w:lang w:eastAsia="de-AT"/>
        </w:rPr>
      </w:pPr>
    </w:p>
    <w:p w14:paraId="63E44004" w14:textId="77777777" w:rsidR="005D5773" w:rsidRPr="00475854" w:rsidRDefault="00553198" w:rsidP="00DD2814">
      <w:pPr>
        <w:numPr>
          <w:ilvl w:val="0"/>
          <w:numId w:val="4"/>
        </w:numPr>
        <w:tabs>
          <w:tab w:val="clear" w:pos="720"/>
        </w:tabs>
        <w:ind w:left="1276" w:right="17" w:hanging="709"/>
        <w:rPr>
          <w:rFonts w:ascii="Trebuchet MS" w:eastAsia="Times New Roman" w:hAnsi="Trebuchet MS" w:cs="Times New Roman"/>
          <w:lang w:eastAsia="de-AT"/>
        </w:rPr>
      </w:pPr>
      <w:r w:rsidRPr="00475854">
        <w:rPr>
          <w:rFonts w:ascii="Trebuchet MS" w:eastAsia="Times New Roman" w:hAnsi="Trebuchet MS" w:cs="Times New Roman"/>
          <w:lang w:eastAsia="de-AT"/>
        </w:rPr>
        <w:t>interne Checklisten zur Prüfung der beihilfenrechtlichen Relevanz einzelner Unterstützungsleistungen</w:t>
      </w:r>
    </w:p>
    <w:p w14:paraId="4678D396" w14:textId="77777777" w:rsidR="005D5773" w:rsidRPr="00475854" w:rsidRDefault="00553198" w:rsidP="00DD2814">
      <w:pPr>
        <w:numPr>
          <w:ilvl w:val="0"/>
          <w:numId w:val="4"/>
        </w:numPr>
        <w:tabs>
          <w:tab w:val="clear" w:pos="720"/>
        </w:tabs>
        <w:ind w:left="1276" w:right="17" w:hanging="709"/>
        <w:rPr>
          <w:rFonts w:ascii="Trebuchet MS" w:eastAsia="Times New Roman" w:hAnsi="Trebuchet MS" w:cs="Times New Roman"/>
          <w:lang w:eastAsia="de-AT"/>
        </w:rPr>
      </w:pPr>
      <w:r w:rsidRPr="00475854">
        <w:rPr>
          <w:rFonts w:ascii="Trebuchet MS" w:eastAsia="Times New Roman" w:hAnsi="Trebuchet MS" w:cs="Times New Roman"/>
          <w:lang w:eastAsia="de-AT"/>
        </w:rPr>
        <w:t>die vertragliche Dokumentation marktüblicher Konditionen (zB bei Einmietung, IP-Übertragung oder Infrastrukturleistungen)</w:t>
      </w:r>
    </w:p>
    <w:p w14:paraId="2459FE2E" w14:textId="77777777" w:rsidR="005D5773" w:rsidRPr="00475854" w:rsidRDefault="00553198" w:rsidP="00DD2814">
      <w:pPr>
        <w:numPr>
          <w:ilvl w:val="0"/>
          <w:numId w:val="4"/>
        </w:numPr>
        <w:tabs>
          <w:tab w:val="clear" w:pos="720"/>
        </w:tabs>
        <w:ind w:left="1276" w:right="17" w:hanging="709"/>
        <w:rPr>
          <w:rFonts w:ascii="Trebuchet MS" w:eastAsia="Times New Roman" w:hAnsi="Trebuchet MS" w:cs="Times New Roman"/>
          <w:lang w:eastAsia="de-AT"/>
        </w:rPr>
      </w:pPr>
      <w:r w:rsidRPr="00475854">
        <w:rPr>
          <w:rFonts w:ascii="Trebuchet MS" w:eastAsia="Times New Roman" w:hAnsi="Trebuchet MS" w:cs="Times New Roman"/>
          <w:lang w:eastAsia="de-AT"/>
        </w:rPr>
        <w:t xml:space="preserve">klare Nachweise zur Mittelherkunft (Globalbudget, Drittmittel, Eigenmittel des </w:t>
      </w:r>
      <w:r w:rsidR="00437FC8" w:rsidRPr="00475854">
        <w:rPr>
          <w:rFonts w:ascii="Trebuchet MS" w:eastAsia="Times New Roman" w:hAnsi="Trebuchet MS" w:cs="Times New Roman"/>
          <w:lang w:eastAsia="de-AT"/>
        </w:rPr>
        <w:t>Spin-off</w:t>
      </w:r>
      <w:r w:rsidRPr="00475854">
        <w:rPr>
          <w:rFonts w:ascii="Trebuchet MS" w:eastAsia="Times New Roman" w:hAnsi="Trebuchet MS" w:cs="Times New Roman"/>
          <w:lang w:eastAsia="de-AT"/>
        </w:rPr>
        <w:t>s)</w:t>
      </w:r>
    </w:p>
    <w:p w14:paraId="2B78F8A3" w14:textId="77777777" w:rsidR="005D5773" w:rsidRPr="00475854" w:rsidRDefault="00553198" w:rsidP="00DD2814">
      <w:pPr>
        <w:numPr>
          <w:ilvl w:val="0"/>
          <w:numId w:val="4"/>
        </w:numPr>
        <w:tabs>
          <w:tab w:val="clear" w:pos="720"/>
        </w:tabs>
        <w:ind w:left="1276" w:right="17" w:hanging="709"/>
        <w:rPr>
          <w:rFonts w:ascii="Trebuchet MS" w:eastAsia="Times New Roman" w:hAnsi="Trebuchet MS" w:cs="Times New Roman"/>
          <w:lang w:eastAsia="de-AT"/>
        </w:rPr>
      </w:pPr>
      <w:r w:rsidRPr="00475854">
        <w:rPr>
          <w:rFonts w:ascii="Trebuchet MS" w:eastAsia="Times New Roman" w:hAnsi="Trebuchet MS" w:cs="Times New Roman"/>
          <w:lang w:eastAsia="de-AT"/>
        </w:rPr>
        <w:t>Einbindung der Rechtsabteilung oder der TTOs bei der Bewertung von Unterstützungsmaßnahmen</w:t>
      </w:r>
    </w:p>
    <w:p w14:paraId="5AE75B75" w14:textId="77777777" w:rsidR="005D5773" w:rsidRPr="00475854" w:rsidRDefault="00553198" w:rsidP="00DD2814">
      <w:pPr>
        <w:numPr>
          <w:ilvl w:val="0"/>
          <w:numId w:val="4"/>
        </w:numPr>
        <w:tabs>
          <w:tab w:val="clear" w:pos="720"/>
        </w:tabs>
        <w:ind w:left="1276" w:right="17" w:hanging="709"/>
        <w:rPr>
          <w:rFonts w:ascii="Trebuchet MS" w:eastAsia="Times New Roman" w:hAnsi="Trebuchet MS" w:cs="Times New Roman"/>
          <w:lang w:eastAsia="de-AT"/>
        </w:rPr>
      </w:pPr>
      <w:r w:rsidRPr="00475854">
        <w:rPr>
          <w:rFonts w:ascii="Trebuchet MS" w:eastAsia="Times New Roman" w:hAnsi="Trebuchet MS" w:cs="Times New Roman"/>
          <w:lang w:eastAsia="de-AT"/>
        </w:rPr>
        <w:t>bei Unsicherheiten: beihilfenrechtliche Prüfung durch externe Berater:innen oder Rücksprache mit Förderstellen</w:t>
      </w:r>
    </w:p>
    <w:p w14:paraId="78AC73F6" w14:textId="77777777" w:rsidR="005D5773" w:rsidRPr="00475854" w:rsidRDefault="005D5773" w:rsidP="00DD2814">
      <w:pPr>
        <w:ind w:left="708" w:right="17"/>
        <w:rPr>
          <w:rFonts w:ascii="Trebuchet MS" w:eastAsia="Times New Roman" w:hAnsi="Trebuchet MS" w:cs="Times New Roman"/>
          <w:lang w:eastAsia="de-AT"/>
        </w:rPr>
      </w:pPr>
    </w:p>
    <w:p w14:paraId="0AE9AA1E" w14:textId="77777777" w:rsidR="005D5773" w:rsidRPr="00475854" w:rsidRDefault="00553198" w:rsidP="00DD2814">
      <w:pPr>
        <w:ind w:left="567"/>
        <w:rPr>
          <w:rFonts w:ascii="Trebuchet MS" w:eastAsia="Times New Roman" w:hAnsi="Trebuchet MS" w:cs="Times New Roman"/>
          <w:lang w:eastAsia="de-AT"/>
        </w:rPr>
      </w:pPr>
      <w:r w:rsidRPr="00475854">
        <w:rPr>
          <w:rFonts w:ascii="Trebuchet MS" w:eastAsia="Times New Roman" w:hAnsi="Trebuchet MS" w:cs="Times New Roman"/>
          <w:lang w:eastAsia="de-AT"/>
        </w:rPr>
        <w:t xml:space="preserve">Auch auf Seiten des </w:t>
      </w:r>
      <w:r w:rsidR="00437FC8" w:rsidRPr="00475854">
        <w:rPr>
          <w:rFonts w:ascii="Trebuchet MS" w:eastAsia="Times New Roman" w:hAnsi="Trebuchet MS" w:cs="Times New Roman"/>
          <w:lang w:eastAsia="de-AT"/>
        </w:rPr>
        <w:t>Spin-off</w:t>
      </w:r>
      <w:r w:rsidRPr="00475854">
        <w:rPr>
          <w:rFonts w:ascii="Trebuchet MS" w:eastAsia="Times New Roman" w:hAnsi="Trebuchet MS" w:cs="Times New Roman"/>
          <w:lang w:eastAsia="de-AT"/>
        </w:rPr>
        <w:t xml:space="preserve">s ist darauf zu achten, dass sämtliche erhaltenen Leistungen dokumentiert, korrekt zugeordnet und im Bedarfsfall nachvollziehbar dargestellt werden können, insbesondere dann, wenn eine spätere Kumulierung mit Fördermitteln (zB </w:t>
      </w:r>
      <w:r w:rsidR="00254650" w:rsidRPr="00475854">
        <w:rPr>
          <w:rFonts w:ascii="Trebuchet MS" w:eastAsia="Times New Roman" w:hAnsi="Trebuchet MS" w:cs="Times New Roman"/>
          <w:lang w:eastAsia="de-AT"/>
        </w:rPr>
        <w:t>aws</w:t>
      </w:r>
      <w:r w:rsidRPr="00475854">
        <w:rPr>
          <w:rFonts w:ascii="Trebuchet MS" w:eastAsia="Times New Roman" w:hAnsi="Trebuchet MS" w:cs="Times New Roman"/>
          <w:lang w:eastAsia="de-AT"/>
        </w:rPr>
        <w:t xml:space="preserve">, FFG, EU-Förderungen) geplant ist. Die Beihilfenkonformität ist nicht nur für die </w:t>
      </w:r>
      <w:r w:rsidR="00C56A00" w:rsidRPr="00475854">
        <w:rPr>
          <w:rFonts w:ascii="Trebuchet MS" w:eastAsia="Times New Roman" w:hAnsi="Trebuchet MS" w:cs="Times New Roman"/>
          <w:lang w:eastAsia="de-AT"/>
        </w:rPr>
        <w:t>Hochschule</w:t>
      </w:r>
      <w:r w:rsidRPr="00475854">
        <w:rPr>
          <w:rFonts w:ascii="Trebuchet MS" w:eastAsia="Times New Roman" w:hAnsi="Trebuchet MS" w:cs="Times New Roman"/>
          <w:lang w:eastAsia="de-AT"/>
        </w:rPr>
        <w:t xml:space="preserve">, sondern auch für die spätere Förderfähigkeit des </w:t>
      </w:r>
      <w:r w:rsidR="00437FC8" w:rsidRPr="00475854">
        <w:rPr>
          <w:rFonts w:ascii="Trebuchet MS" w:eastAsia="Times New Roman" w:hAnsi="Trebuchet MS" w:cs="Times New Roman"/>
          <w:lang w:eastAsia="de-AT"/>
        </w:rPr>
        <w:t>Spin-off</w:t>
      </w:r>
      <w:r w:rsidRPr="00475854">
        <w:rPr>
          <w:rFonts w:ascii="Trebuchet MS" w:eastAsia="Times New Roman" w:hAnsi="Trebuchet MS" w:cs="Times New Roman"/>
          <w:lang w:eastAsia="de-AT"/>
        </w:rPr>
        <w:t>s von zentraler Bedeutung.</w:t>
      </w:r>
    </w:p>
    <w:p w14:paraId="412FFD37" w14:textId="77777777" w:rsidR="005D5773" w:rsidRPr="0051308B" w:rsidRDefault="005D5773" w:rsidP="00DD2814">
      <w:pPr>
        <w:ind w:left="567"/>
        <w:rPr>
          <w:rFonts w:ascii="Trebuchet MS" w:eastAsia="Times New Roman" w:hAnsi="Trebuchet MS" w:cs="Times New Roman"/>
          <w:lang w:eastAsia="de-AT"/>
        </w:rPr>
      </w:pPr>
    </w:p>
    <w:p w14:paraId="69120949" w14:textId="77777777" w:rsidR="00DE02C0" w:rsidRPr="00475854" w:rsidRDefault="00553198" w:rsidP="00DE02C0">
      <w:pPr>
        <w:pStyle w:val="berschrift1"/>
        <w:ind w:left="426"/>
        <w:rPr>
          <w:rFonts w:ascii="Trebuchet MS" w:hAnsi="Trebuchet MS"/>
        </w:rPr>
      </w:pPr>
      <w:bookmarkStart w:id="215" w:name="_Toc198278741"/>
      <w:bookmarkStart w:id="216" w:name="_Toc198889414"/>
      <w:bookmarkStart w:id="217" w:name="_Ref205996248"/>
      <w:bookmarkStart w:id="218" w:name="_Toc210123810"/>
      <w:r w:rsidRPr="00475854">
        <w:rPr>
          <w:rFonts w:ascii="Trebuchet MS" w:hAnsi="Trebuchet MS"/>
        </w:rPr>
        <w:t>Steuerliche Aspekte</w:t>
      </w:r>
      <w:bookmarkEnd w:id="215"/>
      <w:bookmarkEnd w:id="216"/>
      <w:bookmarkEnd w:id="217"/>
      <w:bookmarkEnd w:id="218"/>
    </w:p>
    <w:p w14:paraId="73FB1B58" w14:textId="77777777" w:rsidR="00DE02C0" w:rsidRPr="00475854" w:rsidRDefault="00DE02C0" w:rsidP="00DE02C0">
      <w:pPr>
        <w:rPr>
          <w:rFonts w:ascii="Trebuchet MS" w:hAnsi="Trebuchet MS" w:cs="Times New Roman"/>
          <w:lang w:eastAsia="de-AT"/>
        </w:rPr>
      </w:pPr>
    </w:p>
    <w:p w14:paraId="0354F968" w14:textId="77777777" w:rsidR="00DE02C0" w:rsidRPr="00475854" w:rsidRDefault="00553198" w:rsidP="00DE02C0">
      <w:pPr>
        <w:ind w:left="426"/>
        <w:rPr>
          <w:rFonts w:ascii="Trebuchet MS" w:hAnsi="Trebuchet MS" w:cs="Times New Roman"/>
        </w:rPr>
      </w:pPr>
      <w:r w:rsidRPr="00475854">
        <w:rPr>
          <w:rFonts w:ascii="Trebuchet MS" w:hAnsi="Trebuchet MS" w:cs="Times New Roman"/>
        </w:rPr>
        <w:t xml:space="preserve">Die steuerrechtliche Beurteilung ist ein zentrales Element jeder Ausgründung. Die Beteiligung von </w:t>
      </w:r>
      <w:r w:rsidR="00137EAE" w:rsidRPr="00475854">
        <w:rPr>
          <w:rFonts w:ascii="Trebuchet MS" w:hAnsi="Trebuchet MS" w:cs="Times New Roman"/>
        </w:rPr>
        <w:t>Hochschulen</w:t>
      </w:r>
      <w:r w:rsidRPr="00475854">
        <w:rPr>
          <w:rFonts w:ascii="Trebuchet MS" w:hAnsi="Trebuchet MS" w:cs="Times New Roman"/>
        </w:rPr>
        <w:t xml:space="preserve"> an </w:t>
      </w:r>
      <w:r w:rsidR="00437FC8" w:rsidRPr="00475854">
        <w:rPr>
          <w:rFonts w:ascii="Trebuchet MS" w:hAnsi="Trebuchet MS" w:cs="Times New Roman"/>
        </w:rPr>
        <w:t>Spin-off</w:t>
      </w:r>
      <w:r w:rsidRPr="00475854">
        <w:rPr>
          <w:rFonts w:ascii="Trebuchet MS" w:hAnsi="Trebuchet MS" w:cs="Times New Roman"/>
        </w:rPr>
        <w:t xml:space="preserve">s sowie die Verwertung von IP-Rechten unterliegt verschiedenen rechtlichen Rahmenbedingungen. Ein grundlegendes Verständnis der steuerlichen Belastungen ist daher bereits in der Gründungsphase unerlässlich. Dieses Kapitel ersetzt keine steuerliche Beratung, soll jedoch ein erstes Problembewusstsein schaffen. Es stellt praxisrelevante Themen dar, die bei der Gründung und im laufenden Betrieb eines </w:t>
      </w:r>
      <w:r w:rsidR="00437FC8" w:rsidRPr="00475854">
        <w:rPr>
          <w:rFonts w:ascii="Trebuchet MS" w:hAnsi="Trebuchet MS" w:cs="Times New Roman"/>
        </w:rPr>
        <w:t>Spin-off</w:t>
      </w:r>
      <w:r w:rsidRPr="00475854">
        <w:rPr>
          <w:rFonts w:ascii="Trebuchet MS" w:hAnsi="Trebuchet MS" w:cs="Times New Roman"/>
        </w:rPr>
        <w:t>s typischerweise zu beachten sind. Im Folgenden werden die im Gründungskontext wichtigsten Steuerarten kurz eingeordnet.</w:t>
      </w:r>
    </w:p>
    <w:p w14:paraId="6DF0B6C3" w14:textId="77777777" w:rsidR="00DE02C0" w:rsidRPr="00475854" w:rsidRDefault="00DE02C0" w:rsidP="00DE02C0">
      <w:pPr>
        <w:ind w:left="426"/>
        <w:rPr>
          <w:rFonts w:ascii="Trebuchet MS" w:hAnsi="Trebuchet MS" w:cs="Times New Roman"/>
        </w:rPr>
      </w:pPr>
    </w:p>
    <w:p w14:paraId="46A04895" w14:textId="77777777" w:rsidR="00DE02C0" w:rsidRPr="00475854" w:rsidRDefault="00553198" w:rsidP="00DE02C0">
      <w:pPr>
        <w:ind w:left="426"/>
        <w:rPr>
          <w:rFonts w:ascii="Trebuchet MS" w:hAnsi="Trebuchet MS" w:cs="Times New Roman"/>
        </w:rPr>
      </w:pPr>
      <w:r w:rsidRPr="00475854">
        <w:rPr>
          <w:rFonts w:ascii="Trebuchet MS" w:hAnsi="Trebuchet MS" w:cs="Times New Roman"/>
        </w:rPr>
        <w:t xml:space="preserve">Die Beschreibung konzentriert sich dabei auf die Besteuerung der Rechtsform </w:t>
      </w:r>
      <w:r w:rsidR="00137EAE" w:rsidRPr="00475854">
        <w:rPr>
          <w:rFonts w:ascii="Trebuchet MS" w:hAnsi="Trebuchet MS" w:cs="Times New Roman"/>
        </w:rPr>
        <w:t xml:space="preserve">GmbH </w:t>
      </w:r>
      <w:r w:rsidRPr="00475854">
        <w:rPr>
          <w:rFonts w:ascii="Trebuchet MS" w:hAnsi="Trebuchet MS" w:cs="Times New Roman"/>
        </w:rPr>
        <w:t xml:space="preserve">bzw anderer Kapitalgesellschaften wie der </w:t>
      </w:r>
      <w:r w:rsidR="00137EAE" w:rsidRPr="00475854">
        <w:rPr>
          <w:rFonts w:ascii="Trebuchet MS" w:hAnsi="Trebuchet MS" w:cs="Times New Roman"/>
        </w:rPr>
        <w:t xml:space="preserve">FlexCo </w:t>
      </w:r>
      <w:r w:rsidRPr="00475854">
        <w:rPr>
          <w:rFonts w:ascii="Trebuchet MS" w:hAnsi="Trebuchet MS" w:cs="Times New Roman"/>
        </w:rPr>
        <w:t>oder einer</w:t>
      </w:r>
      <w:r w:rsidR="00137EAE" w:rsidRPr="00475854">
        <w:rPr>
          <w:rFonts w:ascii="Trebuchet MS" w:hAnsi="Trebuchet MS" w:cs="Times New Roman"/>
        </w:rPr>
        <w:t xml:space="preserve"> AG</w:t>
      </w:r>
      <w:r w:rsidRPr="00475854">
        <w:rPr>
          <w:rFonts w:ascii="Trebuchet MS" w:hAnsi="Trebuchet MS" w:cs="Times New Roman"/>
        </w:rPr>
        <w:t>. Sofern nachstehend nicht ausdrücklich anders erwähnt, gelten die Ausführungen daher nicht für Personengesellschaften oder mögliche andere Rechtsformen.</w:t>
      </w:r>
    </w:p>
    <w:p w14:paraId="0E0D62B6" w14:textId="77777777" w:rsidR="00DE02C0" w:rsidRPr="00475854" w:rsidRDefault="00DE02C0" w:rsidP="00DE02C0">
      <w:pPr>
        <w:ind w:left="426"/>
        <w:rPr>
          <w:rFonts w:ascii="Trebuchet MS" w:hAnsi="Trebuchet MS" w:cs="Times New Roman"/>
        </w:rPr>
      </w:pPr>
    </w:p>
    <w:p w14:paraId="329086C8" w14:textId="77777777" w:rsidR="00DE02C0" w:rsidRPr="00475854" w:rsidRDefault="00553198" w:rsidP="00DE02C0">
      <w:pPr>
        <w:ind w:left="426"/>
        <w:rPr>
          <w:rFonts w:ascii="Trebuchet MS" w:hAnsi="Trebuchet MS" w:cs="Times New Roman"/>
        </w:rPr>
      </w:pPr>
      <w:r w:rsidRPr="00475854">
        <w:rPr>
          <w:rFonts w:ascii="Trebuchet MS" w:hAnsi="Trebuchet MS" w:cs="Times New Roman"/>
        </w:rPr>
        <w:t>Wenngleich daher für die GmbH selbst Einkommensteuer nicht direkt relevant ist, trifft die GmbH regelmäßig als Arbeitgeber eine Einbehaltungspflicht für die Lohnsteuer</w:t>
      </w:r>
      <w:r w:rsidR="005F17DF" w:rsidRPr="00475854">
        <w:rPr>
          <w:rFonts w:ascii="Trebuchet MS" w:hAnsi="Trebuchet MS" w:cs="Times New Roman"/>
        </w:rPr>
        <w:t xml:space="preserve"> (siehe dazu </w:t>
      </w:r>
      <w:r w:rsidR="005F17DF" w:rsidRPr="00475854">
        <w:rPr>
          <w:rFonts w:ascii="Trebuchet MS" w:hAnsi="Trebuchet MS" w:cs="Times New Roman"/>
        </w:rPr>
        <w:fldChar w:fldCharType="begin" w:fldLock="1"/>
      </w:r>
      <w:r w:rsidR="005F17DF" w:rsidRPr="00475854">
        <w:rPr>
          <w:rFonts w:ascii="Trebuchet MS" w:hAnsi="Trebuchet MS" w:cs="Times New Roman"/>
        </w:rPr>
        <w:instrText xml:space="preserve"> REF _Ref205996276 \r \h </w:instrText>
      </w:r>
      <w:r w:rsidR="00F62812">
        <w:rPr>
          <w:rFonts w:ascii="Trebuchet MS" w:hAnsi="Trebuchet MS" w:cs="Times New Roman"/>
        </w:rPr>
        <w:instrText xml:space="preserve"> \* MERGEFORMAT </w:instrText>
      </w:r>
      <w:r w:rsidR="005F17DF" w:rsidRPr="00475854">
        <w:rPr>
          <w:rFonts w:ascii="Trebuchet MS" w:hAnsi="Trebuchet MS" w:cs="Times New Roman"/>
        </w:rPr>
      </w:r>
      <w:r w:rsidR="005F17DF" w:rsidRPr="00475854">
        <w:rPr>
          <w:rFonts w:ascii="Trebuchet MS" w:hAnsi="Trebuchet MS" w:cs="Times New Roman"/>
        </w:rPr>
        <w:fldChar w:fldCharType="separate"/>
      </w:r>
      <w:r w:rsidR="004559C9" w:rsidRPr="00475854">
        <w:rPr>
          <w:rFonts w:ascii="Trebuchet MS" w:hAnsi="Trebuchet MS" w:cs="Times New Roman"/>
        </w:rPr>
        <w:t>2.3</w:t>
      </w:r>
      <w:r w:rsidR="005F17DF" w:rsidRPr="00475854">
        <w:rPr>
          <w:rFonts w:ascii="Trebuchet MS" w:hAnsi="Trebuchet MS" w:cs="Times New Roman"/>
        </w:rPr>
        <w:fldChar w:fldCharType="end"/>
      </w:r>
      <w:r w:rsidR="005F17DF" w:rsidRPr="00475854">
        <w:rPr>
          <w:rFonts w:ascii="Trebuchet MS" w:hAnsi="Trebuchet MS" w:cs="Times New Roman"/>
        </w:rPr>
        <w:t xml:space="preserve"> unten)</w:t>
      </w:r>
      <w:r w:rsidRPr="00475854">
        <w:rPr>
          <w:rFonts w:ascii="Trebuchet MS" w:hAnsi="Trebuchet MS" w:cs="Times New Roman"/>
        </w:rPr>
        <w:t>; auch ist sie Schuldner anderer, lohnabhängiger Abgaben.</w:t>
      </w:r>
    </w:p>
    <w:p w14:paraId="6D8F7601" w14:textId="77777777" w:rsidR="00DE02C0" w:rsidRPr="00475854" w:rsidRDefault="00DE02C0" w:rsidP="00DE02C0">
      <w:pPr>
        <w:ind w:left="426"/>
        <w:rPr>
          <w:rFonts w:ascii="Trebuchet MS" w:hAnsi="Trebuchet MS" w:cs="Times New Roman"/>
        </w:rPr>
      </w:pPr>
    </w:p>
    <w:p w14:paraId="33AEEBEA" w14:textId="77777777" w:rsidR="00DE02C0" w:rsidRPr="00475854" w:rsidRDefault="00553198" w:rsidP="00DE02C0">
      <w:pPr>
        <w:ind w:left="426"/>
        <w:rPr>
          <w:rFonts w:ascii="Trebuchet MS" w:hAnsi="Trebuchet MS" w:cs="Times New Roman"/>
        </w:rPr>
      </w:pPr>
      <w:r w:rsidRPr="00475854">
        <w:rPr>
          <w:rFonts w:ascii="Trebuchet MS" w:hAnsi="Trebuchet MS" w:cs="Times New Roman"/>
        </w:rPr>
        <w:t>Nachstehend finden Sie einen Kurzüberblick verschiedener Abgaben und ihrer Zahlungsfristen.</w:t>
      </w:r>
    </w:p>
    <w:p w14:paraId="589D4B0B" w14:textId="77777777" w:rsidR="00DE02C0" w:rsidRPr="00475854" w:rsidRDefault="00DE02C0" w:rsidP="00DE02C0">
      <w:pPr>
        <w:ind w:left="426"/>
        <w:rPr>
          <w:rFonts w:ascii="Trebuchet MS" w:hAnsi="Trebuchet MS" w:cs="Times New Roman"/>
        </w:rPr>
      </w:pPr>
    </w:p>
    <w:p w14:paraId="2554D970" w14:textId="77777777" w:rsidR="00DE02C0" w:rsidRPr="00475854" w:rsidRDefault="00553198" w:rsidP="00DE02C0">
      <w:pPr>
        <w:ind w:left="426"/>
        <w:rPr>
          <w:rFonts w:ascii="Trebuchet MS" w:hAnsi="Trebuchet MS" w:cs="Times New Roman"/>
        </w:rPr>
      </w:pPr>
      <w:r w:rsidRPr="00475854">
        <w:rPr>
          <w:rFonts w:ascii="Trebuchet MS" w:hAnsi="Trebuchet MS" w:cs="Times New Roman"/>
        </w:rPr>
        <w:t xml:space="preserve">Von den Zahlungsfristen ist bei den zu veranlagenden Abgaben (insbesondere Körperschaftsteuer und Umsatzsteuer) die Frist für die Einreichung der jeweiligen Steuererklärungen zu unterscheiden. </w:t>
      </w:r>
    </w:p>
    <w:p w14:paraId="43265B81" w14:textId="77777777" w:rsidR="00DE02C0" w:rsidRPr="00475854" w:rsidRDefault="00553198" w:rsidP="00DE02C0">
      <w:pPr>
        <w:ind w:left="426"/>
        <w:rPr>
          <w:rFonts w:ascii="Trebuchet MS" w:hAnsi="Trebuchet MS" w:cs="Times New Roman"/>
        </w:rPr>
      </w:pPr>
      <w:r w:rsidRPr="00475854">
        <w:rPr>
          <w:rFonts w:ascii="Trebuchet MS" w:hAnsi="Trebuchet MS" w:cs="Times New Roman"/>
        </w:rPr>
        <w:t xml:space="preserve"> </w:t>
      </w:r>
    </w:p>
    <w:p w14:paraId="31913815" w14:textId="77777777" w:rsidR="006158AA" w:rsidRPr="00475854" w:rsidRDefault="00553198" w:rsidP="006158AA">
      <w:pPr>
        <w:keepNext/>
        <w:ind w:left="426"/>
        <w:rPr>
          <w:rFonts w:ascii="Trebuchet MS" w:hAnsi="Trebuchet MS" w:cs="Times New Roman"/>
        </w:rPr>
      </w:pPr>
      <w:r w:rsidRPr="00475854">
        <w:rPr>
          <w:rFonts w:ascii="Trebuchet MS" w:hAnsi="Trebuchet MS" w:cs="Times New Roman"/>
          <w:u w:val="single"/>
        </w:rPr>
        <w:t>Wichtige Begriffe im Überblick</w:t>
      </w:r>
      <w:r w:rsidRPr="00475854">
        <w:rPr>
          <w:rFonts w:ascii="Trebuchet MS" w:hAnsi="Trebuchet MS" w:cs="Times New Roman"/>
        </w:rPr>
        <w:t xml:space="preserve">: </w:t>
      </w:r>
    </w:p>
    <w:p w14:paraId="2B215DC3" w14:textId="77777777" w:rsidR="006158AA" w:rsidRPr="00475854" w:rsidRDefault="006158AA" w:rsidP="006158AA">
      <w:pPr>
        <w:keepNext/>
        <w:rPr>
          <w:rFonts w:ascii="Trebuchet MS" w:hAnsi="Trebuchet MS" w:cs="Times New Roman"/>
          <w:lang w:eastAsia="de-AT"/>
        </w:rPr>
      </w:pPr>
    </w:p>
    <w:tbl>
      <w:tblPr>
        <w:tblStyle w:val="Tabellenraster"/>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83"/>
      </w:tblGrid>
      <w:tr w:rsidR="004812B1" w14:paraId="5884AAA9" w14:textId="77777777" w:rsidTr="00C724F0">
        <w:trPr>
          <w:trHeight w:val="827"/>
        </w:trPr>
        <w:tc>
          <w:tcPr>
            <w:tcW w:w="2835" w:type="dxa"/>
          </w:tcPr>
          <w:p w14:paraId="3A16DD67" w14:textId="77777777" w:rsidR="006158AA" w:rsidRPr="00475854" w:rsidRDefault="00553198" w:rsidP="00C724F0">
            <w:pPr>
              <w:keepNext/>
              <w:ind w:left="-103"/>
              <w:rPr>
                <w:rFonts w:ascii="Trebuchet MS" w:eastAsia="Times New Roman" w:hAnsi="Trebuchet MS" w:cs="Times New Roman"/>
                <w:lang w:eastAsia="de-AT"/>
              </w:rPr>
            </w:pPr>
            <w:r w:rsidRPr="00475854">
              <w:rPr>
                <w:rFonts w:ascii="Trebuchet MS" w:eastAsia="Times New Roman" w:hAnsi="Trebuchet MS" w:cs="Times New Roman"/>
                <w:u w:val="single"/>
                <w:lang w:eastAsia="de-AT"/>
              </w:rPr>
              <w:t>Betriebsausgaben</w:t>
            </w:r>
            <w:r w:rsidRPr="00475854">
              <w:rPr>
                <w:rFonts w:ascii="Trebuchet MS" w:eastAsia="Times New Roman" w:hAnsi="Trebuchet MS" w:cs="Times New Roman"/>
                <w:lang w:eastAsia="de-AT"/>
              </w:rPr>
              <w:t>:</w:t>
            </w:r>
          </w:p>
        </w:tc>
        <w:tc>
          <w:tcPr>
            <w:tcW w:w="6383" w:type="dxa"/>
          </w:tcPr>
          <w:p w14:paraId="1A3890E9" w14:textId="77777777" w:rsidR="006158AA" w:rsidRPr="00475854" w:rsidRDefault="00553198" w:rsidP="00C724F0">
            <w:pPr>
              <w:keepNext/>
              <w:ind w:left="-103"/>
              <w:rPr>
                <w:rFonts w:ascii="Trebuchet MS" w:eastAsia="Times New Roman" w:hAnsi="Trebuchet MS" w:cs="Times New Roman"/>
                <w:lang w:eastAsia="de-AT"/>
              </w:rPr>
            </w:pPr>
            <w:r w:rsidRPr="00475854">
              <w:rPr>
                <w:rFonts w:ascii="Trebuchet MS" w:eastAsia="Times New Roman" w:hAnsi="Trebuchet MS" w:cs="Times New Roman"/>
                <w:lang w:eastAsia="de-AT"/>
              </w:rPr>
              <w:t>Betrieblich veranlasste Zahlungsabflüsse, zB Miete, Telefon, Sozialversicherung, Werbung, Ausstattung oder Personalkosten</w:t>
            </w:r>
          </w:p>
          <w:p w14:paraId="071C01FB" w14:textId="77777777" w:rsidR="006158AA" w:rsidRPr="00475854" w:rsidRDefault="006158AA" w:rsidP="00C724F0">
            <w:pPr>
              <w:keepNext/>
              <w:ind w:left="-103"/>
              <w:rPr>
                <w:rFonts w:ascii="Trebuchet MS" w:eastAsia="Times New Roman" w:hAnsi="Trebuchet MS" w:cs="Times New Roman"/>
                <w:lang w:eastAsia="de-AT"/>
              </w:rPr>
            </w:pPr>
          </w:p>
        </w:tc>
      </w:tr>
      <w:tr w:rsidR="004812B1" w14:paraId="1F064DDC" w14:textId="77777777" w:rsidTr="00C724F0">
        <w:trPr>
          <w:trHeight w:val="827"/>
        </w:trPr>
        <w:tc>
          <w:tcPr>
            <w:tcW w:w="2835" w:type="dxa"/>
          </w:tcPr>
          <w:p w14:paraId="7494033D" w14:textId="77777777" w:rsidR="006158AA" w:rsidRPr="00475854" w:rsidRDefault="00553198" w:rsidP="00C724F0">
            <w:pPr>
              <w:ind w:left="-103"/>
              <w:rPr>
                <w:rFonts w:ascii="Trebuchet MS" w:eastAsia="Times New Roman" w:hAnsi="Trebuchet MS" w:cs="Times New Roman"/>
                <w:u w:val="single"/>
                <w:lang w:eastAsia="de-AT"/>
              </w:rPr>
            </w:pPr>
            <w:r w:rsidRPr="00475854">
              <w:rPr>
                <w:rFonts w:ascii="Trebuchet MS" w:eastAsia="Times New Roman" w:hAnsi="Trebuchet MS" w:cs="Times New Roman"/>
                <w:u w:val="single"/>
                <w:lang w:eastAsia="de-AT"/>
              </w:rPr>
              <w:t>Betriebseinnahmen</w:t>
            </w:r>
            <w:r w:rsidRPr="00475854">
              <w:rPr>
                <w:rFonts w:ascii="Trebuchet MS" w:eastAsia="Times New Roman" w:hAnsi="Trebuchet MS" w:cs="Times New Roman"/>
                <w:lang w:eastAsia="de-AT"/>
              </w:rPr>
              <w:t>:</w:t>
            </w:r>
          </w:p>
        </w:tc>
        <w:tc>
          <w:tcPr>
            <w:tcW w:w="6383" w:type="dxa"/>
          </w:tcPr>
          <w:p w14:paraId="6D4D1FF0" w14:textId="77777777" w:rsidR="006158AA" w:rsidRPr="00475854" w:rsidRDefault="00553198" w:rsidP="00C724F0">
            <w:pPr>
              <w:ind w:left="-103"/>
              <w:rPr>
                <w:rFonts w:ascii="Trebuchet MS" w:eastAsia="Times New Roman" w:hAnsi="Trebuchet MS" w:cs="Times New Roman"/>
                <w:lang w:eastAsia="de-AT"/>
              </w:rPr>
            </w:pPr>
            <w:r w:rsidRPr="00475854">
              <w:rPr>
                <w:rFonts w:ascii="Trebuchet MS" w:eastAsia="Times New Roman" w:hAnsi="Trebuchet MS" w:cs="Times New Roman"/>
                <w:lang w:eastAsia="de-AT"/>
              </w:rPr>
              <w:t>Zahlungszuflüsse, die aus der betrieblichen Tätigkeit stammen, zB Erlöse aus Waren- oder Dienstleistungsverkäufen, Provisionen oder Honorare.</w:t>
            </w:r>
          </w:p>
          <w:p w14:paraId="42CF1FDE" w14:textId="77777777" w:rsidR="006158AA" w:rsidRPr="00475854" w:rsidRDefault="006158AA" w:rsidP="00C724F0">
            <w:pPr>
              <w:ind w:left="-103"/>
              <w:rPr>
                <w:rFonts w:ascii="Trebuchet MS" w:eastAsia="Times New Roman" w:hAnsi="Trebuchet MS" w:cs="Times New Roman"/>
                <w:lang w:eastAsia="de-AT"/>
              </w:rPr>
            </w:pPr>
          </w:p>
        </w:tc>
      </w:tr>
      <w:tr w:rsidR="004812B1" w14:paraId="6346C612" w14:textId="77777777" w:rsidTr="00C724F0">
        <w:trPr>
          <w:trHeight w:val="827"/>
        </w:trPr>
        <w:tc>
          <w:tcPr>
            <w:tcW w:w="2835" w:type="dxa"/>
          </w:tcPr>
          <w:p w14:paraId="4FE5ABF7" w14:textId="77777777" w:rsidR="006158AA" w:rsidRPr="00475854" w:rsidRDefault="00553198" w:rsidP="00C724F0">
            <w:pPr>
              <w:ind w:left="-103"/>
              <w:rPr>
                <w:rFonts w:ascii="Trebuchet MS" w:eastAsia="Times New Roman" w:hAnsi="Trebuchet MS" w:cs="Times New Roman"/>
                <w:u w:val="single"/>
                <w:lang w:eastAsia="de-AT"/>
              </w:rPr>
            </w:pPr>
            <w:r w:rsidRPr="00475854">
              <w:rPr>
                <w:rFonts w:ascii="Trebuchet MS" w:eastAsia="Times New Roman" w:hAnsi="Trebuchet MS" w:cs="Times New Roman"/>
                <w:u w:val="single"/>
                <w:lang w:eastAsia="de-AT"/>
              </w:rPr>
              <w:t>Einkunftsarten</w:t>
            </w:r>
            <w:r w:rsidRPr="00475854">
              <w:rPr>
                <w:rFonts w:ascii="Trebuchet MS" w:eastAsia="Times New Roman" w:hAnsi="Trebuchet MS" w:cs="Times New Roman"/>
                <w:lang w:eastAsia="de-AT"/>
              </w:rPr>
              <w:t>:</w:t>
            </w:r>
          </w:p>
        </w:tc>
        <w:tc>
          <w:tcPr>
            <w:tcW w:w="6383" w:type="dxa"/>
          </w:tcPr>
          <w:p w14:paraId="390301AA" w14:textId="77777777" w:rsidR="006158AA" w:rsidRPr="00475854" w:rsidRDefault="00553198" w:rsidP="00C724F0">
            <w:pPr>
              <w:ind w:left="-103"/>
              <w:rPr>
                <w:rFonts w:ascii="Trebuchet MS" w:eastAsia="Times New Roman" w:hAnsi="Trebuchet MS" w:cs="Times New Roman"/>
                <w:lang w:eastAsia="de-AT"/>
              </w:rPr>
            </w:pPr>
            <w:r w:rsidRPr="00475854">
              <w:rPr>
                <w:rFonts w:ascii="Trebuchet MS" w:eastAsia="Times New Roman" w:hAnsi="Trebuchet MS" w:cs="Times New Roman"/>
                <w:lang w:eastAsia="de-AT"/>
              </w:rPr>
              <w:t>Unterschieden werden drei betriebliche Einkunftsarten (Land- und Forstwirtschaft, Gewerbebetrieb, selbständige Arbeit) und vier außerbetriebliche Einkunftsarten (nichtselbständige Arbeit, Vermietung und Verpachtung, Kapitalvermögen, sonstige Einkünfte); bei einer GmbH sind jedoch alle Einkünfte solche aus Gewerbebetrieb.</w:t>
            </w:r>
          </w:p>
          <w:p w14:paraId="4363B5EB" w14:textId="77777777" w:rsidR="006158AA" w:rsidRPr="00475854" w:rsidRDefault="006158AA" w:rsidP="00C724F0">
            <w:pPr>
              <w:ind w:left="-103"/>
              <w:rPr>
                <w:rFonts w:ascii="Trebuchet MS" w:eastAsia="Times New Roman" w:hAnsi="Trebuchet MS" w:cs="Times New Roman"/>
                <w:lang w:eastAsia="de-AT"/>
              </w:rPr>
            </w:pPr>
          </w:p>
        </w:tc>
      </w:tr>
      <w:tr w:rsidR="004812B1" w14:paraId="6BB15D01" w14:textId="77777777" w:rsidTr="00C724F0">
        <w:trPr>
          <w:trHeight w:val="827"/>
        </w:trPr>
        <w:tc>
          <w:tcPr>
            <w:tcW w:w="2835" w:type="dxa"/>
          </w:tcPr>
          <w:p w14:paraId="2D29883E" w14:textId="77777777" w:rsidR="006158AA" w:rsidRPr="00AE6430" w:rsidRDefault="00553198" w:rsidP="00C724F0">
            <w:pPr>
              <w:ind w:left="-103"/>
              <w:rPr>
                <w:rFonts w:ascii="Trebuchet MS" w:eastAsia="Times New Roman" w:hAnsi="Trebuchet MS" w:cs="Times New Roman"/>
                <w:u w:val="single"/>
                <w:lang w:eastAsia="de-AT"/>
              </w:rPr>
            </w:pPr>
            <w:r w:rsidRPr="00AE6430">
              <w:rPr>
                <w:rFonts w:ascii="Trebuchet MS" w:eastAsia="Times New Roman" w:hAnsi="Trebuchet MS" w:cs="Times New Roman"/>
                <w:u w:val="single"/>
                <w:lang w:eastAsia="de-AT"/>
              </w:rPr>
              <w:t>Gewinn</w:t>
            </w:r>
            <w:r w:rsidRPr="00AE6430">
              <w:rPr>
                <w:rFonts w:ascii="Trebuchet MS" w:eastAsia="Times New Roman" w:hAnsi="Trebuchet MS" w:cs="Times New Roman"/>
                <w:lang w:eastAsia="de-AT"/>
              </w:rPr>
              <w:t>:</w:t>
            </w:r>
          </w:p>
        </w:tc>
        <w:tc>
          <w:tcPr>
            <w:tcW w:w="6383" w:type="dxa"/>
          </w:tcPr>
          <w:p w14:paraId="2D5C74FC" w14:textId="77777777" w:rsidR="006158AA" w:rsidRPr="00AE6430" w:rsidRDefault="00553198" w:rsidP="00C724F0">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Überwiegen die Betriebseinnahmen die Betriebsausgaben, ergibt sich ein Gewinn.</w:t>
            </w:r>
          </w:p>
          <w:p w14:paraId="4F00C5CE" w14:textId="77777777" w:rsidR="006158AA" w:rsidRPr="00AE6430" w:rsidRDefault="006158AA" w:rsidP="00C724F0">
            <w:pPr>
              <w:ind w:left="-103"/>
              <w:rPr>
                <w:rFonts w:ascii="Trebuchet MS" w:eastAsia="Times New Roman" w:hAnsi="Trebuchet MS" w:cs="Times New Roman"/>
                <w:lang w:eastAsia="de-AT"/>
              </w:rPr>
            </w:pPr>
          </w:p>
        </w:tc>
      </w:tr>
      <w:tr w:rsidR="004812B1" w14:paraId="52EF1D23" w14:textId="77777777" w:rsidTr="00C724F0">
        <w:trPr>
          <w:trHeight w:val="827"/>
        </w:trPr>
        <w:tc>
          <w:tcPr>
            <w:tcW w:w="2835" w:type="dxa"/>
          </w:tcPr>
          <w:p w14:paraId="0E49E228" w14:textId="77777777" w:rsidR="006158AA" w:rsidRPr="00AE6430" w:rsidRDefault="00553198" w:rsidP="00C724F0">
            <w:pPr>
              <w:ind w:left="-103"/>
              <w:rPr>
                <w:rFonts w:ascii="Trebuchet MS" w:eastAsia="Times New Roman" w:hAnsi="Trebuchet MS" w:cs="Times New Roman"/>
                <w:u w:val="single"/>
                <w:lang w:eastAsia="de-AT"/>
              </w:rPr>
            </w:pPr>
            <w:r w:rsidRPr="00AE6430">
              <w:rPr>
                <w:rFonts w:ascii="Trebuchet MS" w:eastAsia="Times New Roman" w:hAnsi="Trebuchet MS" w:cs="Times New Roman"/>
                <w:u w:val="single"/>
                <w:lang w:eastAsia="de-AT"/>
              </w:rPr>
              <w:t>Verlust</w:t>
            </w:r>
            <w:r w:rsidRPr="00AE6430">
              <w:rPr>
                <w:rFonts w:ascii="Trebuchet MS" w:eastAsia="Times New Roman" w:hAnsi="Trebuchet MS" w:cs="Times New Roman"/>
                <w:lang w:eastAsia="de-AT"/>
              </w:rPr>
              <w:t>:</w:t>
            </w:r>
          </w:p>
        </w:tc>
        <w:tc>
          <w:tcPr>
            <w:tcW w:w="6383" w:type="dxa"/>
          </w:tcPr>
          <w:p w14:paraId="4375D67F" w14:textId="77777777" w:rsidR="006158AA" w:rsidRPr="00AE6430" w:rsidRDefault="00553198" w:rsidP="00C724F0">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Übersteigen die Betriebsausgaben die Betriebseinnahmen, entsteht ein Verlust.</w:t>
            </w:r>
          </w:p>
          <w:p w14:paraId="1AB2A84C" w14:textId="77777777" w:rsidR="006158AA" w:rsidRPr="00AE6430" w:rsidRDefault="006158AA" w:rsidP="00C724F0">
            <w:pPr>
              <w:ind w:left="-103"/>
              <w:rPr>
                <w:rFonts w:ascii="Trebuchet MS" w:eastAsia="Times New Roman" w:hAnsi="Trebuchet MS" w:cs="Times New Roman"/>
                <w:lang w:eastAsia="de-AT"/>
              </w:rPr>
            </w:pPr>
          </w:p>
        </w:tc>
      </w:tr>
    </w:tbl>
    <w:p w14:paraId="3A3DA407" w14:textId="77777777" w:rsidR="00DE02C0" w:rsidRPr="00AE6430" w:rsidRDefault="00553198" w:rsidP="00DE02C0">
      <w:pPr>
        <w:keepNext/>
        <w:ind w:left="426"/>
        <w:rPr>
          <w:rFonts w:ascii="Trebuchet MS" w:hAnsi="Trebuchet MS" w:cs="Times New Roman"/>
        </w:rPr>
      </w:pPr>
      <w:r w:rsidRPr="00AE6430">
        <w:rPr>
          <w:rFonts w:ascii="Trebuchet MS" w:hAnsi="Trebuchet MS" w:cs="Times New Roman"/>
          <w:u w:val="single"/>
        </w:rPr>
        <w:t>Steuerkalender für die wichtigsten Steuern im Überblick</w:t>
      </w:r>
      <w:r w:rsidRPr="00AE6430">
        <w:rPr>
          <w:rFonts w:ascii="Trebuchet MS" w:hAnsi="Trebuchet MS" w:cs="Times New Roman"/>
        </w:rPr>
        <w:t xml:space="preserve">: </w:t>
      </w:r>
    </w:p>
    <w:p w14:paraId="69CA71FD" w14:textId="77777777" w:rsidR="00DE02C0" w:rsidRPr="00AE6430" w:rsidRDefault="00DE02C0" w:rsidP="00137EAE">
      <w:pPr>
        <w:keepNext/>
        <w:ind w:left="426"/>
        <w:rPr>
          <w:rFonts w:ascii="Trebuchet MS" w:hAnsi="Trebuchet MS" w:cs="Times New Roman"/>
        </w:rPr>
      </w:pPr>
    </w:p>
    <w:tbl>
      <w:tblPr>
        <w:tblW w:w="9213" w:type="dxa"/>
        <w:tblCellSpacing w:w="15" w:type="dxa"/>
        <w:tblInd w:w="421" w:type="dxa"/>
        <w:tblCellMar>
          <w:top w:w="15" w:type="dxa"/>
          <w:left w:w="15" w:type="dxa"/>
          <w:bottom w:w="15" w:type="dxa"/>
          <w:right w:w="15" w:type="dxa"/>
        </w:tblCellMar>
        <w:tblLook w:val="04A0" w:firstRow="1" w:lastRow="0" w:firstColumn="1" w:lastColumn="0" w:noHBand="0" w:noVBand="1"/>
      </w:tblPr>
      <w:tblGrid>
        <w:gridCol w:w="1842"/>
        <w:gridCol w:w="3544"/>
        <w:gridCol w:w="2410"/>
        <w:gridCol w:w="1417"/>
      </w:tblGrid>
      <w:tr w:rsidR="004812B1" w14:paraId="638DF435" w14:textId="77777777" w:rsidTr="00860960">
        <w:trPr>
          <w:tblHeader/>
          <w:tblCellSpacing w:w="15" w:type="dxa"/>
        </w:trPr>
        <w:tc>
          <w:tcPr>
            <w:tcW w:w="1797" w:type="dxa"/>
            <w:hideMark/>
          </w:tcPr>
          <w:p w14:paraId="1683E1C3" w14:textId="77777777" w:rsidR="00DE02C0" w:rsidRPr="00AE6430" w:rsidRDefault="00553198" w:rsidP="001577C2">
            <w:pPr>
              <w:keepNext/>
              <w:jc w:val="left"/>
              <w:rPr>
                <w:rFonts w:ascii="Trebuchet MS" w:eastAsia="Times New Roman" w:hAnsi="Trebuchet MS" w:cs="Times New Roman"/>
                <w:u w:val="single"/>
                <w:lang w:eastAsia="de-AT"/>
              </w:rPr>
            </w:pPr>
            <w:r w:rsidRPr="00AE6430">
              <w:rPr>
                <w:rFonts w:ascii="Trebuchet MS" w:eastAsia="Times New Roman" w:hAnsi="Trebuchet MS" w:cs="Times New Roman"/>
                <w:u w:val="single"/>
                <w:lang w:eastAsia="de-AT"/>
              </w:rPr>
              <w:t>Abgabenart</w:t>
            </w:r>
          </w:p>
        </w:tc>
        <w:tc>
          <w:tcPr>
            <w:tcW w:w="3514" w:type="dxa"/>
            <w:hideMark/>
          </w:tcPr>
          <w:p w14:paraId="5C78AA10" w14:textId="77777777" w:rsidR="00DE02C0" w:rsidRPr="00AE6430" w:rsidRDefault="00553198" w:rsidP="001577C2">
            <w:pPr>
              <w:keepNext/>
              <w:jc w:val="left"/>
              <w:rPr>
                <w:rFonts w:ascii="Trebuchet MS" w:eastAsia="Times New Roman" w:hAnsi="Trebuchet MS" w:cs="Times New Roman"/>
                <w:u w:val="single"/>
                <w:lang w:eastAsia="de-AT"/>
              </w:rPr>
            </w:pPr>
            <w:r w:rsidRPr="00AE6430">
              <w:rPr>
                <w:rFonts w:ascii="Trebuchet MS" w:eastAsia="Times New Roman" w:hAnsi="Trebuchet MS" w:cs="Times New Roman"/>
                <w:u w:val="single"/>
                <w:lang w:eastAsia="de-AT"/>
              </w:rPr>
              <w:t>Höhe</w:t>
            </w:r>
          </w:p>
        </w:tc>
        <w:tc>
          <w:tcPr>
            <w:tcW w:w="2380" w:type="dxa"/>
            <w:hideMark/>
          </w:tcPr>
          <w:p w14:paraId="1C2118CF" w14:textId="77777777" w:rsidR="00DE02C0" w:rsidRPr="00AE6430" w:rsidRDefault="00553198" w:rsidP="001577C2">
            <w:pPr>
              <w:keepNext/>
              <w:jc w:val="left"/>
              <w:rPr>
                <w:rFonts w:ascii="Trebuchet MS" w:eastAsia="Times New Roman" w:hAnsi="Trebuchet MS" w:cs="Times New Roman"/>
                <w:u w:val="single"/>
                <w:lang w:eastAsia="de-AT"/>
              </w:rPr>
            </w:pPr>
            <w:r w:rsidRPr="00AE6430">
              <w:rPr>
                <w:rFonts w:ascii="Trebuchet MS" w:eastAsia="Times New Roman" w:hAnsi="Trebuchet MS" w:cs="Times New Roman"/>
                <w:u w:val="single"/>
                <w:lang w:eastAsia="de-AT"/>
              </w:rPr>
              <w:t>Fälligkeit</w:t>
            </w:r>
          </w:p>
        </w:tc>
        <w:tc>
          <w:tcPr>
            <w:tcW w:w="1372" w:type="dxa"/>
            <w:hideMark/>
          </w:tcPr>
          <w:p w14:paraId="3CC16D61" w14:textId="77777777" w:rsidR="00DE02C0" w:rsidRPr="00AE6430" w:rsidRDefault="00553198" w:rsidP="001577C2">
            <w:pPr>
              <w:keepNext/>
              <w:jc w:val="left"/>
              <w:rPr>
                <w:rFonts w:ascii="Trebuchet MS" w:eastAsia="Times New Roman" w:hAnsi="Trebuchet MS" w:cs="Times New Roman"/>
                <w:u w:val="single"/>
                <w:lang w:eastAsia="de-AT"/>
              </w:rPr>
            </w:pPr>
            <w:r w:rsidRPr="00AE6430">
              <w:rPr>
                <w:rFonts w:ascii="Trebuchet MS" w:eastAsia="Times New Roman" w:hAnsi="Trebuchet MS" w:cs="Times New Roman"/>
                <w:u w:val="single"/>
                <w:lang w:eastAsia="de-AT"/>
              </w:rPr>
              <w:t xml:space="preserve">abzuführen </w:t>
            </w:r>
          </w:p>
        </w:tc>
      </w:tr>
      <w:tr w:rsidR="004812B1" w14:paraId="2C6215FB" w14:textId="77777777" w:rsidTr="00137EAE">
        <w:trPr>
          <w:tblCellSpacing w:w="15" w:type="dxa"/>
        </w:trPr>
        <w:tc>
          <w:tcPr>
            <w:tcW w:w="1797" w:type="dxa"/>
            <w:hideMark/>
          </w:tcPr>
          <w:p w14:paraId="57DE8A84"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Dienstgeberbeitrag</w:t>
            </w:r>
            <w:r w:rsidR="009662EA" w:rsidRPr="00AE6430">
              <w:rPr>
                <w:rFonts w:ascii="Trebuchet MS" w:eastAsia="Times New Roman" w:hAnsi="Trebuchet MS" w:cs="Times New Roman"/>
                <w:lang w:eastAsia="de-AT"/>
              </w:rPr>
              <w:t xml:space="preserve"> </w:t>
            </w:r>
            <w:r w:rsidRPr="00AE6430">
              <w:rPr>
                <w:rFonts w:ascii="Trebuchet MS" w:eastAsia="Times New Roman" w:hAnsi="Trebuchet MS" w:cs="Times New Roman"/>
                <w:lang w:eastAsia="de-AT"/>
              </w:rPr>
              <w:t>("</w:t>
            </w:r>
            <w:r w:rsidRPr="00AE6430">
              <w:rPr>
                <w:rFonts w:ascii="Trebuchet MS" w:eastAsia="Times New Roman" w:hAnsi="Trebuchet MS" w:cs="Times New Roman"/>
                <w:b/>
                <w:lang w:eastAsia="de-AT"/>
              </w:rPr>
              <w:t>DB</w:t>
            </w:r>
            <w:r w:rsidRPr="00AE6430">
              <w:rPr>
                <w:rFonts w:ascii="Trebuchet MS" w:eastAsia="Times New Roman" w:hAnsi="Trebuchet MS" w:cs="Times New Roman"/>
                <w:lang w:eastAsia="de-AT"/>
              </w:rPr>
              <w:t xml:space="preserve">"): </w:t>
            </w:r>
          </w:p>
          <w:p w14:paraId="0F74CE10" w14:textId="77777777" w:rsidR="00DE02C0" w:rsidRPr="00AE6430" w:rsidRDefault="00DE02C0" w:rsidP="001577C2">
            <w:pPr>
              <w:jc w:val="left"/>
              <w:rPr>
                <w:rFonts w:ascii="Trebuchet MS" w:eastAsia="Times New Roman" w:hAnsi="Trebuchet MS" w:cs="Times New Roman"/>
                <w:lang w:eastAsia="de-AT"/>
              </w:rPr>
            </w:pPr>
          </w:p>
        </w:tc>
        <w:tc>
          <w:tcPr>
            <w:tcW w:w="3514" w:type="dxa"/>
            <w:hideMark/>
          </w:tcPr>
          <w:p w14:paraId="0F11E2B4" w14:textId="77777777" w:rsidR="00DE02C0" w:rsidRPr="00AE6430" w:rsidRDefault="00553198" w:rsidP="001577C2">
            <w:pPr>
              <w:jc w:val="left"/>
              <w:rPr>
                <w:rFonts w:ascii="Trebuchet MS" w:hAnsi="Trebuchet MS" w:cs="Times New Roman"/>
              </w:rPr>
            </w:pPr>
            <w:r w:rsidRPr="00AE6430">
              <w:rPr>
                <w:rFonts w:ascii="Trebuchet MS" w:eastAsia="Times New Roman" w:hAnsi="Trebuchet MS" w:cs="Times New Roman"/>
                <w:lang w:eastAsia="de-AT"/>
              </w:rPr>
              <w:t>3,7% der Bruttolohnsumme</w:t>
            </w:r>
          </w:p>
        </w:tc>
        <w:tc>
          <w:tcPr>
            <w:tcW w:w="2380" w:type="dxa"/>
            <w:hideMark/>
          </w:tcPr>
          <w:p w14:paraId="3C32D148" w14:textId="77777777" w:rsidR="00DE02C0" w:rsidRPr="00AE6430" w:rsidRDefault="00553198" w:rsidP="00137EAE">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15. des Folgemonats</w:t>
            </w:r>
          </w:p>
        </w:tc>
        <w:tc>
          <w:tcPr>
            <w:tcW w:w="1372" w:type="dxa"/>
            <w:hideMark/>
          </w:tcPr>
          <w:p w14:paraId="04939259"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Finanzamt</w:t>
            </w:r>
          </w:p>
        </w:tc>
      </w:tr>
      <w:tr w:rsidR="004812B1" w14:paraId="515F4528" w14:textId="77777777" w:rsidTr="00137EAE">
        <w:trPr>
          <w:tblCellSpacing w:w="15" w:type="dxa"/>
        </w:trPr>
        <w:tc>
          <w:tcPr>
            <w:tcW w:w="1797" w:type="dxa"/>
            <w:hideMark/>
          </w:tcPr>
          <w:p w14:paraId="49F21A1F"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Kommunalsteuer</w:t>
            </w:r>
            <w:r w:rsidR="008A2F42" w:rsidRPr="00AE6430">
              <w:rPr>
                <w:rFonts w:ascii="Trebuchet MS" w:eastAsia="Times New Roman" w:hAnsi="Trebuchet MS" w:cs="Times New Roman"/>
                <w:lang w:eastAsia="de-AT"/>
              </w:rPr>
              <w:t xml:space="preserve"> ("</w:t>
            </w:r>
            <w:r w:rsidR="008A2F42" w:rsidRPr="00AE6430">
              <w:rPr>
                <w:rFonts w:ascii="Trebuchet MS" w:eastAsia="Times New Roman" w:hAnsi="Trebuchet MS" w:cs="Times New Roman"/>
                <w:b/>
                <w:lang w:eastAsia="de-AT"/>
              </w:rPr>
              <w:t>KommSt</w:t>
            </w:r>
            <w:r w:rsidR="008A2F42" w:rsidRPr="00AE6430">
              <w:rPr>
                <w:rFonts w:ascii="Trebuchet MS" w:eastAsia="Times New Roman" w:hAnsi="Trebuchet MS" w:cs="Times New Roman"/>
                <w:lang w:eastAsia="de-AT"/>
              </w:rPr>
              <w:t>")</w:t>
            </w:r>
            <w:r w:rsidRPr="00AE6430">
              <w:rPr>
                <w:rFonts w:ascii="Trebuchet MS" w:eastAsia="Times New Roman" w:hAnsi="Trebuchet MS" w:cs="Times New Roman"/>
                <w:lang w:eastAsia="de-AT"/>
              </w:rPr>
              <w:t>:</w:t>
            </w:r>
          </w:p>
          <w:p w14:paraId="67E0EC3A" w14:textId="77777777" w:rsidR="00DE02C0" w:rsidRPr="00AE6430" w:rsidRDefault="00DE02C0" w:rsidP="00137EAE">
            <w:pPr>
              <w:jc w:val="left"/>
              <w:rPr>
                <w:rFonts w:ascii="Trebuchet MS" w:eastAsia="Times New Roman" w:hAnsi="Trebuchet MS" w:cs="Times New Roman"/>
                <w:lang w:eastAsia="de-AT"/>
              </w:rPr>
            </w:pPr>
          </w:p>
        </w:tc>
        <w:tc>
          <w:tcPr>
            <w:tcW w:w="3514" w:type="dxa"/>
            <w:hideMark/>
          </w:tcPr>
          <w:p w14:paraId="3AD36C86"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3% der Bruttolohnsumme</w:t>
            </w:r>
          </w:p>
        </w:tc>
        <w:tc>
          <w:tcPr>
            <w:tcW w:w="2380" w:type="dxa"/>
            <w:hideMark/>
          </w:tcPr>
          <w:p w14:paraId="5BF72965"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15. des Folgemonats</w:t>
            </w:r>
          </w:p>
        </w:tc>
        <w:tc>
          <w:tcPr>
            <w:tcW w:w="1372" w:type="dxa"/>
            <w:hideMark/>
          </w:tcPr>
          <w:p w14:paraId="33FBE3EE"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Magistrat oder Gemeindeamt</w:t>
            </w:r>
          </w:p>
          <w:p w14:paraId="6163EBF0" w14:textId="77777777" w:rsidR="00DE02C0" w:rsidRPr="00AE6430" w:rsidRDefault="00DE02C0" w:rsidP="001577C2">
            <w:pPr>
              <w:jc w:val="left"/>
              <w:rPr>
                <w:rFonts w:ascii="Trebuchet MS" w:eastAsia="Times New Roman" w:hAnsi="Trebuchet MS" w:cs="Times New Roman"/>
                <w:lang w:eastAsia="de-AT"/>
              </w:rPr>
            </w:pPr>
          </w:p>
        </w:tc>
      </w:tr>
      <w:tr w:rsidR="004812B1" w14:paraId="4D904D43" w14:textId="77777777" w:rsidTr="00860960">
        <w:trPr>
          <w:tblCellSpacing w:w="15" w:type="dxa"/>
        </w:trPr>
        <w:tc>
          <w:tcPr>
            <w:tcW w:w="1797" w:type="dxa"/>
            <w:hideMark/>
          </w:tcPr>
          <w:p w14:paraId="4EECE9BF"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Körperschaftsteuer</w:t>
            </w:r>
            <w:r w:rsidR="008A5058" w:rsidRPr="00AE6430">
              <w:rPr>
                <w:rFonts w:ascii="Trebuchet MS" w:eastAsia="Times New Roman" w:hAnsi="Trebuchet MS" w:cs="Times New Roman"/>
                <w:lang w:eastAsia="de-AT"/>
              </w:rPr>
              <w:t xml:space="preserve"> ("</w:t>
            </w:r>
            <w:r w:rsidR="008A5058" w:rsidRPr="00AE6430">
              <w:rPr>
                <w:rFonts w:ascii="Trebuchet MS" w:eastAsia="Times New Roman" w:hAnsi="Trebuchet MS" w:cs="Times New Roman"/>
                <w:b/>
                <w:lang w:eastAsia="de-AT"/>
              </w:rPr>
              <w:t>KöSt</w:t>
            </w:r>
            <w:r w:rsidR="008A5058" w:rsidRPr="00AE6430">
              <w:rPr>
                <w:rFonts w:ascii="Trebuchet MS" w:eastAsia="Times New Roman" w:hAnsi="Trebuchet MS" w:cs="Times New Roman"/>
                <w:lang w:eastAsia="de-AT"/>
              </w:rPr>
              <w:t>")</w:t>
            </w:r>
            <w:r w:rsidRPr="00AE6430">
              <w:rPr>
                <w:rFonts w:ascii="Trebuchet MS" w:eastAsia="Times New Roman" w:hAnsi="Trebuchet MS" w:cs="Times New Roman"/>
                <w:lang w:eastAsia="de-AT"/>
              </w:rPr>
              <w:t xml:space="preserve">: </w:t>
            </w:r>
          </w:p>
        </w:tc>
        <w:tc>
          <w:tcPr>
            <w:tcW w:w="3514" w:type="dxa"/>
            <w:hideMark/>
          </w:tcPr>
          <w:p w14:paraId="71D01289"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23% vom Gewinn</w:t>
            </w:r>
          </w:p>
          <w:p w14:paraId="5663FCEA"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Vorauszahlungen</w:t>
            </w:r>
          </w:p>
          <w:p w14:paraId="54EA939E"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Anzahlungen </w:t>
            </w:r>
          </w:p>
        </w:tc>
        <w:tc>
          <w:tcPr>
            <w:tcW w:w="2380" w:type="dxa"/>
            <w:hideMark/>
          </w:tcPr>
          <w:p w14:paraId="462E02D8" w14:textId="77777777" w:rsidR="00DE02C0" w:rsidRPr="00AE6430" w:rsidRDefault="00DE02C0" w:rsidP="001577C2">
            <w:pPr>
              <w:jc w:val="left"/>
              <w:rPr>
                <w:rFonts w:ascii="Trebuchet MS" w:eastAsia="Times New Roman" w:hAnsi="Trebuchet MS" w:cs="Times New Roman"/>
                <w:lang w:eastAsia="de-AT"/>
              </w:rPr>
            </w:pPr>
          </w:p>
          <w:p w14:paraId="6E2FE844"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15.2., 15.5., 15.8., 15.11.</w:t>
            </w:r>
          </w:p>
          <w:p w14:paraId="3EEE63B3"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30.9.</w:t>
            </w:r>
          </w:p>
        </w:tc>
        <w:tc>
          <w:tcPr>
            <w:tcW w:w="1372" w:type="dxa"/>
            <w:hideMark/>
          </w:tcPr>
          <w:p w14:paraId="5A73B28D" w14:textId="77777777" w:rsidR="00DE02C0" w:rsidRPr="00AE6430" w:rsidRDefault="00DE02C0" w:rsidP="001577C2">
            <w:pPr>
              <w:jc w:val="left"/>
              <w:rPr>
                <w:rFonts w:ascii="Trebuchet MS" w:eastAsia="Times New Roman" w:hAnsi="Trebuchet MS" w:cs="Times New Roman"/>
                <w:lang w:eastAsia="de-AT"/>
              </w:rPr>
            </w:pPr>
          </w:p>
          <w:p w14:paraId="2395B3F9"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Finanzamt</w:t>
            </w:r>
          </w:p>
          <w:p w14:paraId="41262EC0"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Finanzamt</w:t>
            </w:r>
          </w:p>
          <w:p w14:paraId="70DC46AD" w14:textId="77777777" w:rsidR="00DE02C0" w:rsidRPr="00AE6430" w:rsidRDefault="00DE02C0" w:rsidP="001577C2">
            <w:pPr>
              <w:jc w:val="left"/>
              <w:rPr>
                <w:rFonts w:ascii="Trebuchet MS" w:eastAsia="Times New Roman" w:hAnsi="Trebuchet MS" w:cs="Times New Roman"/>
                <w:lang w:eastAsia="de-AT"/>
              </w:rPr>
            </w:pPr>
          </w:p>
        </w:tc>
      </w:tr>
      <w:tr w:rsidR="004812B1" w14:paraId="0423A301" w14:textId="77777777" w:rsidTr="00137EAE">
        <w:trPr>
          <w:tblCellSpacing w:w="15" w:type="dxa"/>
        </w:trPr>
        <w:tc>
          <w:tcPr>
            <w:tcW w:w="1797" w:type="dxa"/>
            <w:hideMark/>
          </w:tcPr>
          <w:p w14:paraId="33F0EB44"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Lohnsteuer</w:t>
            </w:r>
            <w:r w:rsidR="008A5058" w:rsidRPr="00AE6430">
              <w:rPr>
                <w:rFonts w:ascii="Trebuchet MS" w:eastAsia="Times New Roman" w:hAnsi="Trebuchet MS" w:cs="Times New Roman"/>
                <w:lang w:eastAsia="de-AT"/>
              </w:rPr>
              <w:t xml:space="preserve"> ("</w:t>
            </w:r>
            <w:r w:rsidR="008A5058" w:rsidRPr="00AE6430">
              <w:rPr>
                <w:rFonts w:ascii="Trebuchet MS" w:eastAsia="Times New Roman" w:hAnsi="Trebuchet MS" w:cs="Times New Roman"/>
                <w:b/>
                <w:lang w:eastAsia="de-AT"/>
              </w:rPr>
              <w:t>LSt</w:t>
            </w:r>
            <w:r w:rsidR="008A5058" w:rsidRPr="00AE6430">
              <w:rPr>
                <w:rFonts w:ascii="Trebuchet MS" w:eastAsia="Times New Roman" w:hAnsi="Trebuchet MS" w:cs="Times New Roman"/>
                <w:lang w:eastAsia="de-AT"/>
              </w:rPr>
              <w:t>")</w:t>
            </w:r>
            <w:r w:rsidRPr="00AE6430">
              <w:rPr>
                <w:rFonts w:ascii="Trebuchet MS" w:eastAsia="Times New Roman" w:hAnsi="Trebuchet MS" w:cs="Times New Roman"/>
                <w:lang w:eastAsia="de-AT"/>
              </w:rPr>
              <w:t>:</w:t>
            </w:r>
          </w:p>
        </w:tc>
        <w:tc>
          <w:tcPr>
            <w:tcW w:w="3514" w:type="dxa"/>
            <w:hideMark/>
          </w:tcPr>
          <w:p w14:paraId="3C7E6712"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0–55% vom Lohn/Gehalt (abzgl. SV und Freibeträge)</w:t>
            </w:r>
          </w:p>
          <w:p w14:paraId="5844EF6F" w14:textId="77777777" w:rsidR="00DE02C0" w:rsidRPr="00AE6430" w:rsidRDefault="00DE02C0" w:rsidP="00137EAE">
            <w:pPr>
              <w:jc w:val="left"/>
              <w:rPr>
                <w:rFonts w:ascii="Trebuchet MS" w:hAnsi="Trebuchet MS" w:cs="Times New Roman"/>
              </w:rPr>
            </w:pPr>
          </w:p>
        </w:tc>
        <w:tc>
          <w:tcPr>
            <w:tcW w:w="2380" w:type="dxa"/>
            <w:hideMark/>
          </w:tcPr>
          <w:p w14:paraId="67A2639E"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15. des Folgemonats</w:t>
            </w:r>
          </w:p>
        </w:tc>
        <w:tc>
          <w:tcPr>
            <w:tcW w:w="1372" w:type="dxa"/>
            <w:hideMark/>
          </w:tcPr>
          <w:p w14:paraId="5BD48C9F"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Finanzamt</w:t>
            </w:r>
          </w:p>
        </w:tc>
      </w:tr>
      <w:tr w:rsidR="004812B1" w14:paraId="24950CA6" w14:textId="77777777" w:rsidTr="00860960">
        <w:trPr>
          <w:tblCellSpacing w:w="15" w:type="dxa"/>
        </w:trPr>
        <w:tc>
          <w:tcPr>
            <w:tcW w:w="1797" w:type="dxa"/>
            <w:hideMark/>
          </w:tcPr>
          <w:p w14:paraId="66311EC6"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Umsatzsteuer</w:t>
            </w:r>
            <w:r w:rsidR="008A5058" w:rsidRPr="00AE6430">
              <w:rPr>
                <w:rFonts w:ascii="Trebuchet MS" w:eastAsia="Times New Roman" w:hAnsi="Trebuchet MS" w:cs="Times New Roman"/>
                <w:lang w:eastAsia="de-AT"/>
              </w:rPr>
              <w:t xml:space="preserve"> ("</w:t>
            </w:r>
            <w:r w:rsidR="008A5058" w:rsidRPr="00AE6430">
              <w:rPr>
                <w:rFonts w:ascii="Trebuchet MS" w:eastAsia="Times New Roman" w:hAnsi="Trebuchet MS" w:cs="Times New Roman"/>
                <w:b/>
                <w:lang w:eastAsia="de-AT"/>
              </w:rPr>
              <w:t>USt</w:t>
            </w:r>
            <w:r w:rsidR="008A5058" w:rsidRPr="00AE6430">
              <w:rPr>
                <w:rFonts w:ascii="Trebuchet MS" w:eastAsia="Times New Roman" w:hAnsi="Trebuchet MS" w:cs="Times New Roman"/>
                <w:lang w:eastAsia="de-AT"/>
              </w:rPr>
              <w:t>")</w:t>
            </w:r>
            <w:r w:rsidRPr="00AE6430">
              <w:rPr>
                <w:rFonts w:ascii="Trebuchet MS" w:eastAsia="Times New Roman" w:hAnsi="Trebuchet MS" w:cs="Times New Roman"/>
                <w:lang w:eastAsia="de-AT"/>
              </w:rPr>
              <w:t>:</w:t>
            </w:r>
          </w:p>
        </w:tc>
        <w:tc>
          <w:tcPr>
            <w:tcW w:w="3514" w:type="dxa"/>
            <w:hideMark/>
          </w:tcPr>
          <w:p w14:paraId="057681BA"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0%, 10%, 13% oder 20% des Nettobetrags</w:t>
            </w:r>
          </w:p>
          <w:p w14:paraId="2E5B7059" w14:textId="77777777" w:rsidR="00DE02C0" w:rsidRPr="00AE6430" w:rsidRDefault="00DE02C0" w:rsidP="001577C2">
            <w:pPr>
              <w:jc w:val="left"/>
              <w:rPr>
                <w:rFonts w:ascii="Trebuchet MS" w:eastAsia="Times New Roman" w:hAnsi="Trebuchet MS" w:cs="Times New Roman"/>
                <w:lang w:eastAsia="de-AT"/>
              </w:rPr>
            </w:pPr>
          </w:p>
        </w:tc>
        <w:tc>
          <w:tcPr>
            <w:tcW w:w="2380" w:type="dxa"/>
            <w:hideMark/>
          </w:tcPr>
          <w:p w14:paraId="04F1CD85"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15. des übernächsten Monats</w:t>
            </w:r>
          </w:p>
        </w:tc>
        <w:tc>
          <w:tcPr>
            <w:tcW w:w="1372" w:type="dxa"/>
            <w:hideMark/>
          </w:tcPr>
          <w:p w14:paraId="4B6609DC"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Finanzamt</w:t>
            </w:r>
          </w:p>
        </w:tc>
      </w:tr>
      <w:tr w:rsidR="004812B1" w14:paraId="303E5C83" w14:textId="77777777" w:rsidTr="00860960">
        <w:trPr>
          <w:tblCellSpacing w:w="15" w:type="dxa"/>
        </w:trPr>
        <w:tc>
          <w:tcPr>
            <w:tcW w:w="1797" w:type="dxa"/>
            <w:hideMark/>
          </w:tcPr>
          <w:p w14:paraId="0512F9F9" w14:textId="77777777" w:rsidR="00DE02C0" w:rsidRPr="00AE6430" w:rsidRDefault="00553198" w:rsidP="002218AA">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Zuschlag zum DB</w:t>
            </w:r>
            <w:r w:rsidR="009662EA" w:rsidRPr="00AE6430">
              <w:rPr>
                <w:rFonts w:ascii="Trebuchet MS" w:eastAsia="Times New Roman" w:hAnsi="Trebuchet MS" w:cs="Times New Roman"/>
                <w:lang w:eastAsia="de-AT"/>
              </w:rPr>
              <w:t xml:space="preserve"> </w:t>
            </w:r>
            <w:r w:rsidRPr="00AE6430">
              <w:rPr>
                <w:rFonts w:ascii="Trebuchet MS" w:eastAsia="Times New Roman" w:hAnsi="Trebuchet MS" w:cs="Times New Roman"/>
                <w:lang w:eastAsia="de-AT"/>
              </w:rPr>
              <w:t>("</w:t>
            </w:r>
            <w:r w:rsidRPr="00AE6430">
              <w:rPr>
                <w:rFonts w:ascii="Trebuchet MS" w:eastAsia="Times New Roman" w:hAnsi="Trebuchet MS" w:cs="Times New Roman"/>
                <w:b/>
                <w:lang w:eastAsia="de-AT"/>
              </w:rPr>
              <w:t>DZ</w:t>
            </w:r>
            <w:r w:rsidRPr="00AE6430">
              <w:rPr>
                <w:rFonts w:ascii="Trebuchet MS" w:eastAsia="Times New Roman" w:hAnsi="Trebuchet MS" w:cs="Times New Roman"/>
                <w:lang w:eastAsia="de-AT"/>
              </w:rPr>
              <w:t>"):</w:t>
            </w:r>
          </w:p>
        </w:tc>
        <w:tc>
          <w:tcPr>
            <w:tcW w:w="3514" w:type="dxa"/>
            <w:hideMark/>
          </w:tcPr>
          <w:p w14:paraId="440C8BBD"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0,32–0,40% der Bruttolohnsumme (je nach Bundesland)</w:t>
            </w:r>
          </w:p>
          <w:p w14:paraId="3059BA09" w14:textId="77777777" w:rsidR="00DE02C0" w:rsidRPr="00AE6430" w:rsidRDefault="00DE02C0" w:rsidP="001577C2">
            <w:pPr>
              <w:jc w:val="left"/>
              <w:rPr>
                <w:rFonts w:ascii="Trebuchet MS" w:eastAsia="Times New Roman" w:hAnsi="Trebuchet MS" w:cs="Times New Roman"/>
                <w:lang w:eastAsia="de-AT"/>
              </w:rPr>
            </w:pPr>
          </w:p>
        </w:tc>
        <w:tc>
          <w:tcPr>
            <w:tcW w:w="2380" w:type="dxa"/>
            <w:hideMark/>
          </w:tcPr>
          <w:p w14:paraId="7D42C614"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15. des Folgemonats</w:t>
            </w:r>
          </w:p>
        </w:tc>
        <w:tc>
          <w:tcPr>
            <w:tcW w:w="1372" w:type="dxa"/>
            <w:hideMark/>
          </w:tcPr>
          <w:p w14:paraId="05B5F32B" w14:textId="77777777" w:rsidR="00DE02C0" w:rsidRPr="00AE6430" w:rsidRDefault="00553198" w:rsidP="001577C2">
            <w:pPr>
              <w:jc w:val="left"/>
              <w:rPr>
                <w:rFonts w:ascii="Trebuchet MS" w:eastAsia="Times New Roman" w:hAnsi="Trebuchet MS" w:cs="Times New Roman"/>
                <w:lang w:eastAsia="de-AT"/>
              </w:rPr>
            </w:pPr>
            <w:r w:rsidRPr="00AE6430">
              <w:rPr>
                <w:rFonts w:ascii="Trebuchet MS" w:eastAsia="Times New Roman" w:hAnsi="Trebuchet MS" w:cs="Times New Roman"/>
                <w:lang w:eastAsia="de-AT"/>
              </w:rPr>
              <w:t>Finanzamt</w:t>
            </w:r>
          </w:p>
        </w:tc>
      </w:tr>
    </w:tbl>
    <w:p w14:paraId="636FE7A7" w14:textId="77777777" w:rsidR="00DE02C0" w:rsidRPr="00AE6430" w:rsidRDefault="00DE02C0" w:rsidP="00DE02C0">
      <w:pPr>
        <w:keepNext/>
        <w:ind w:left="426"/>
        <w:rPr>
          <w:rFonts w:ascii="Trebuchet MS" w:hAnsi="Trebuchet MS" w:cs="Times New Roman"/>
          <w:u w:val="single"/>
        </w:rPr>
      </w:pPr>
    </w:p>
    <w:p w14:paraId="5716D83E" w14:textId="77777777" w:rsidR="00DE02C0" w:rsidRPr="00AE6430" w:rsidRDefault="00553198" w:rsidP="00750F6E">
      <w:pPr>
        <w:pStyle w:val="berschrift2"/>
        <w:rPr>
          <w:rFonts w:ascii="Trebuchet MS" w:hAnsi="Trebuchet MS"/>
        </w:rPr>
      </w:pPr>
      <w:bookmarkStart w:id="219" w:name="_Toc198278742"/>
      <w:bookmarkStart w:id="220" w:name="_Toc198889415"/>
      <w:bookmarkStart w:id="221" w:name="_Ref205996258"/>
      <w:bookmarkStart w:id="222" w:name="_Toc210123811"/>
      <w:r w:rsidRPr="00AE6430">
        <w:rPr>
          <w:rFonts w:ascii="Trebuchet MS" w:hAnsi="Trebuchet MS"/>
        </w:rPr>
        <w:t>Körperschaftsteuer</w:t>
      </w:r>
      <w:bookmarkEnd w:id="219"/>
      <w:bookmarkEnd w:id="220"/>
      <w:bookmarkEnd w:id="221"/>
      <w:bookmarkEnd w:id="222"/>
    </w:p>
    <w:p w14:paraId="2272B5EA" w14:textId="77777777" w:rsidR="00DE02C0" w:rsidRPr="00AE6430" w:rsidRDefault="00DE02C0" w:rsidP="00DE02C0">
      <w:pPr>
        <w:ind w:left="567"/>
        <w:rPr>
          <w:rFonts w:ascii="Trebuchet MS" w:eastAsia="Times New Roman" w:hAnsi="Trebuchet MS" w:cs="Times New Roman"/>
          <w:lang w:eastAsia="de-AT"/>
        </w:rPr>
      </w:pPr>
    </w:p>
    <w:p w14:paraId="25B9A15C" w14:textId="77777777" w:rsidR="00DE02C0" w:rsidRPr="00AE6430" w:rsidRDefault="00553198" w:rsidP="00DE02C0">
      <w:pPr>
        <w:ind w:left="567"/>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Der </w:t>
      </w:r>
      <w:r w:rsidRPr="00AE6430">
        <w:rPr>
          <w:rFonts w:ascii="Trebuchet MS" w:hAnsi="Trebuchet MS" w:cs="Times New Roman"/>
          <w:bCs/>
        </w:rPr>
        <w:t>Körperschaftsteuer</w:t>
      </w:r>
      <w:r w:rsidR="00CF5E41" w:rsidRPr="00AE6430">
        <w:rPr>
          <w:rFonts w:ascii="Trebuchet MS" w:hAnsi="Trebuchet MS" w:cs="Times New Roman"/>
          <w:bCs/>
        </w:rPr>
        <w:t xml:space="preserve"> </w:t>
      </w:r>
      <w:r w:rsidRPr="00AE6430">
        <w:rPr>
          <w:rFonts w:ascii="Trebuchet MS" w:hAnsi="Trebuchet MS" w:cs="Times New Roman"/>
          <w:bCs/>
        </w:rPr>
        <w:t>("</w:t>
      </w:r>
      <w:r w:rsidRPr="00AE6430">
        <w:rPr>
          <w:rFonts w:ascii="Trebuchet MS" w:eastAsia="Times New Roman" w:hAnsi="Trebuchet MS" w:cs="Times New Roman"/>
          <w:b/>
          <w:lang w:eastAsia="de-AT"/>
        </w:rPr>
        <w:t>KöSt</w:t>
      </w:r>
      <w:r w:rsidRPr="00AE6430">
        <w:rPr>
          <w:rFonts w:ascii="Trebuchet MS" w:eastAsia="Times New Roman" w:hAnsi="Trebuchet MS" w:cs="Times New Roman"/>
          <w:lang w:eastAsia="de-AT"/>
        </w:rPr>
        <w:t>") unterliegen nur Körperschaften. Es wird zwischen juristischen Personen des privaten Rechts (zB AG, GmbH, FlexCo, AG, Vereine etc) und juristischen Personen des öffentlichen</w:t>
      </w:r>
      <w:r w:rsidR="008D7643" w:rsidRPr="00AE6430">
        <w:rPr>
          <w:rFonts w:ascii="Trebuchet MS" w:eastAsia="Times New Roman" w:hAnsi="Trebuchet MS" w:cs="Times New Roman"/>
          <w:lang w:eastAsia="de-AT"/>
        </w:rPr>
        <w:t xml:space="preserve"> Rechts (zB Universitäten iSd § 6 </w:t>
      </w:r>
      <w:r w:rsidRPr="00AE6430">
        <w:rPr>
          <w:rFonts w:ascii="Trebuchet MS" w:eastAsia="Times New Roman" w:hAnsi="Trebuchet MS" w:cs="Times New Roman"/>
          <w:lang w:eastAsia="de-AT"/>
        </w:rPr>
        <w:t>UG, Gebietskörperschaften wie Bund, Länder und Gemeinden, gesetzlich anerkannte Religionsgemeinschaften etc) unterschieden.</w:t>
      </w:r>
    </w:p>
    <w:p w14:paraId="5D70079C" w14:textId="77777777" w:rsidR="00DE02C0" w:rsidRPr="00AE6430" w:rsidRDefault="00DE02C0" w:rsidP="00DE02C0">
      <w:pPr>
        <w:ind w:left="567"/>
        <w:rPr>
          <w:rFonts w:ascii="Trebuchet MS" w:eastAsia="Times New Roman" w:hAnsi="Trebuchet MS" w:cs="Times New Roman"/>
          <w:lang w:eastAsia="de-AT"/>
        </w:rPr>
      </w:pPr>
    </w:p>
    <w:p w14:paraId="2DE0C690" w14:textId="77777777" w:rsidR="00DE02C0" w:rsidRPr="00AE6430" w:rsidRDefault="00553198" w:rsidP="00DE02C0">
      <w:pPr>
        <w:ind w:left="567"/>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Die KöSt ist das Pendant zur </w:t>
      </w:r>
      <w:r w:rsidR="0068748E" w:rsidRPr="00AE6430">
        <w:rPr>
          <w:rFonts w:ascii="Trebuchet MS" w:eastAsia="Times New Roman" w:hAnsi="Trebuchet MS" w:cs="Times New Roman"/>
          <w:lang w:eastAsia="de-AT"/>
        </w:rPr>
        <w:t>ESt</w:t>
      </w:r>
      <w:r w:rsidRPr="00AE6430">
        <w:rPr>
          <w:rFonts w:ascii="Trebuchet MS" w:eastAsia="Times New Roman" w:hAnsi="Trebuchet MS" w:cs="Times New Roman"/>
          <w:lang w:eastAsia="de-AT"/>
        </w:rPr>
        <w:t xml:space="preserve"> </w:t>
      </w:r>
      <w:r w:rsidR="0068748E" w:rsidRPr="00AE6430">
        <w:rPr>
          <w:rFonts w:ascii="Trebuchet MS" w:eastAsia="Times New Roman" w:hAnsi="Trebuchet MS" w:cs="Times New Roman"/>
          <w:lang w:eastAsia="de-AT"/>
        </w:rPr>
        <w:t xml:space="preserve">(Punkt </w:t>
      </w:r>
      <w:r w:rsidR="0068748E" w:rsidRPr="00AE6430">
        <w:rPr>
          <w:rFonts w:ascii="Trebuchet MS" w:eastAsia="Times New Roman" w:hAnsi="Trebuchet MS" w:cs="Times New Roman"/>
          <w:lang w:eastAsia="de-AT"/>
        </w:rPr>
        <w:fldChar w:fldCharType="begin" w:fldLock="1"/>
      </w:r>
      <w:r w:rsidR="0068748E" w:rsidRPr="00AE6430">
        <w:rPr>
          <w:rFonts w:ascii="Trebuchet MS" w:eastAsia="Times New Roman" w:hAnsi="Trebuchet MS" w:cs="Times New Roman"/>
          <w:lang w:eastAsia="de-AT"/>
        </w:rPr>
        <w:instrText xml:space="preserve"> REF _Ref206493792 \r \h </w:instrText>
      </w:r>
      <w:r w:rsidR="00F62812">
        <w:rPr>
          <w:rFonts w:ascii="Trebuchet MS" w:eastAsia="Times New Roman" w:hAnsi="Trebuchet MS" w:cs="Times New Roman"/>
          <w:lang w:eastAsia="de-AT"/>
        </w:rPr>
        <w:instrText xml:space="preserve"> \* MERGEFORMAT </w:instrText>
      </w:r>
      <w:r w:rsidR="0068748E" w:rsidRPr="00AE6430">
        <w:rPr>
          <w:rFonts w:ascii="Trebuchet MS" w:eastAsia="Times New Roman" w:hAnsi="Trebuchet MS" w:cs="Times New Roman"/>
          <w:lang w:eastAsia="de-AT"/>
        </w:rPr>
      </w:r>
      <w:r w:rsidR="0068748E" w:rsidRPr="00AE6430">
        <w:rPr>
          <w:rFonts w:ascii="Trebuchet MS" w:eastAsia="Times New Roman" w:hAnsi="Trebuchet MS" w:cs="Times New Roman"/>
          <w:lang w:eastAsia="de-AT"/>
        </w:rPr>
        <w:fldChar w:fldCharType="separate"/>
      </w:r>
      <w:r w:rsidR="004559C9" w:rsidRPr="00AE6430">
        <w:rPr>
          <w:rFonts w:ascii="Trebuchet MS" w:eastAsia="Times New Roman" w:hAnsi="Trebuchet MS" w:cs="Times New Roman"/>
          <w:lang w:eastAsia="de-AT"/>
        </w:rPr>
        <w:t>IV.2.3</w:t>
      </w:r>
      <w:r w:rsidR="0068748E" w:rsidRPr="00AE6430">
        <w:rPr>
          <w:rFonts w:ascii="Trebuchet MS" w:eastAsia="Times New Roman" w:hAnsi="Trebuchet MS" w:cs="Times New Roman"/>
          <w:lang w:eastAsia="de-AT"/>
        </w:rPr>
        <w:fldChar w:fldCharType="end"/>
      </w:r>
      <w:r w:rsidR="0068748E" w:rsidRPr="00AE6430">
        <w:rPr>
          <w:rFonts w:ascii="Trebuchet MS" w:eastAsia="Times New Roman" w:hAnsi="Trebuchet MS" w:cs="Times New Roman"/>
          <w:lang w:eastAsia="de-AT"/>
        </w:rPr>
        <w:t xml:space="preserve">) </w:t>
      </w:r>
      <w:r w:rsidRPr="00AE6430">
        <w:rPr>
          <w:rFonts w:ascii="Trebuchet MS" w:eastAsia="Times New Roman" w:hAnsi="Trebuchet MS" w:cs="Times New Roman"/>
          <w:lang w:eastAsia="de-AT"/>
        </w:rPr>
        <w:t>für natürliche Personen. Sie wird auf das steuerpflichtige Einkommen erh</w:t>
      </w:r>
      <w:r w:rsidR="00D41C09" w:rsidRPr="00AE6430">
        <w:rPr>
          <w:rFonts w:ascii="Trebuchet MS" w:eastAsia="Times New Roman" w:hAnsi="Trebuchet MS" w:cs="Times New Roman"/>
          <w:lang w:eastAsia="de-AT"/>
        </w:rPr>
        <w:t>oben. Der Steuersatz beträgt 23</w:t>
      </w:r>
      <w:r w:rsidRPr="00AE6430">
        <w:rPr>
          <w:rFonts w:ascii="Trebuchet MS" w:eastAsia="Times New Roman" w:hAnsi="Trebuchet MS" w:cs="Times New Roman"/>
          <w:lang w:eastAsia="de-AT"/>
        </w:rPr>
        <w:t>% und ist nicht progressiv, sondern linear. Auch bei Verlust ist eine Mindestkörperschaftsteuer (abhängig von der Rechtsform; nicht relevante Höhe) zu entrichten.</w:t>
      </w:r>
    </w:p>
    <w:p w14:paraId="232E4274" w14:textId="77777777" w:rsidR="00DE02C0" w:rsidRPr="00AE6430" w:rsidRDefault="00DE02C0" w:rsidP="00DE02C0">
      <w:pPr>
        <w:ind w:left="567"/>
        <w:rPr>
          <w:rFonts w:ascii="Trebuchet MS" w:eastAsia="Times New Roman" w:hAnsi="Trebuchet MS" w:cs="Times New Roman"/>
          <w:lang w:eastAsia="de-AT"/>
        </w:rPr>
      </w:pPr>
    </w:p>
    <w:tbl>
      <w:tblPr>
        <w:tblStyle w:val="Tabellenraster"/>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
        <w:gridCol w:w="2835"/>
        <w:gridCol w:w="6383"/>
      </w:tblGrid>
      <w:tr w:rsidR="004812B1" w14:paraId="1AF90AD1" w14:textId="77777777" w:rsidTr="001577C2">
        <w:tc>
          <w:tcPr>
            <w:tcW w:w="9355" w:type="dxa"/>
            <w:gridSpan w:val="3"/>
          </w:tcPr>
          <w:p w14:paraId="40B82233" w14:textId="77777777" w:rsidR="00DE02C0" w:rsidRPr="00AE6430" w:rsidRDefault="00553198" w:rsidP="001577C2">
            <w:pPr>
              <w:ind w:left="171" w:right="-106"/>
              <w:rPr>
                <w:rFonts w:ascii="Trebuchet MS" w:eastAsia="Calibri" w:hAnsi="Trebuchet MS" w:cs="Times New Roman"/>
                <w:bCs/>
              </w:rPr>
            </w:pPr>
            <w:r w:rsidRPr="00AE6430">
              <w:rPr>
                <w:rFonts w:ascii="Trebuchet MS" w:hAnsi="Trebuchet MS" w:cs="Times New Roman"/>
                <w:b/>
                <w:u w:val="single"/>
              </w:rPr>
              <w:t>Hinweis</w:t>
            </w:r>
            <w:r w:rsidRPr="00AE6430">
              <w:rPr>
                <w:rFonts w:ascii="Trebuchet MS" w:hAnsi="Trebuchet MS" w:cs="Times New Roman"/>
              </w:rPr>
              <w:t xml:space="preserve">: Im nachfolgenden Text werden steuerliche Aspekte der ausgegliederten Kapitalgesellschaft beschrieben. Auf steuerliche Aspekte der </w:t>
            </w:r>
            <w:r w:rsidR="00C56A00" w:rsidRPr="00AE6430">
              <w:rPr>
                <w:rFonts w:ascii="Trebuchet MS" w:hAnsi="Trebuchet MS" w:cs="Times New Roman"/>
              </w:rPr>
              <w:t>Hochschule</w:t>
            </w:r>
            <w:r w:rsidRPr="00AE6430">
              <w:rPr>
                <w:rFonts w:ascii="Trebuchet MS" w:hAnsi="Trebuchet MS" w:cs="Times New Roman"/>
              </w:rPr>
              <w:t xml:space="preserve"> wird nicht eingegangen. </w:t>
            </w:r>
            <w:r w:rsidRPr="00AE6430">
              <w:rPr>
                <w:rFonts w:ascii="Trebuchet MS" w:eastAsia="Calibri" w:hAnsi="Trebuchet MS" w:cs="Times New Roman"/>
                <w:bCs/>
              </w:rPr>
              <w:t xml:space="preserve">Da Universitäten als </w:t>
            </w:r>
            <w:r w:rsidR="003226F7" w:rsidRPr="00AE6430">
              <w:rPr>
                <w:rFonts w:ascii="Trebuchet MS" w:eastAsia="Times New Roman" w:hAnsi="Trebuchet MS" w:cs="Times New Roman"/>
                <w:lang w:eastAsia="de-AT"/>
              </w:rPr>
              <w:t>Körperschaften öffentlichen Rechts ("</w:t>
            </w:r>
            <w:r w:rsidR="003226F7" w:rsidRPr="00AE6430">
              <w:rPr>
                <w:rFonts w:ascii="Trebuchet MS" w:eastAsia="Times New Roman" w:hAnsi="Trebuchet MS" w:cs="Times New Roman"/>
                <w:b/>
                <w:lang w:eastAsia="de-AT"/>
              </w:rPr>
              <w:t>KöR</w:t>
            </w:r>
            <w:r w:rsidR="003226F7" w:rsidRPr="00AE6430">
              <w:rPr>
                <w:rFonts w:ascii="Trebuchet MS" w:eastAsia="Times New Roman" w:hAnsi="Trebuchet MS" w:cs="Times New Roman"/>
                <w:lang w:eastAsia="de-AT"/>
              </w:rPr>
              <w:t>")</w:t>
            </w:r>
            <w:r w:rsidRPr="00AE6430">
              <w:rPr>
                <w:rFonts w:ascii="Trebuchet MS" w:eastAsia="Calibri" w:hAnsi="Trebuchet MS" w:cs="Times New Roman"/>
                <w:bCs/>
              </w:rPr>
              <w:t xml:space="preserve"> besonderen steuerlichen Regeln unterliegen, ist eine frühzeitige Einbeziehung steuerrechtlicher Aspekte in die Gesamtstrategie, insbesondere auch im Hinblick auf beihilfenrechtliche und gesellschaftsrechtliche Anforderungen jedoch jedenfalls zu empfehlen. </w:t>
            </w:r>
          </w:p>
          <w:p w14:paraId="7304D1FF" w14:textId="77777777" w:rsidR="00DE02C0" w:rsidRPr="00AE6430" w:rsidRDefault="00DE02C0" w:rsidP="001577C2">
            <w:pPr>
              <w:rPr>
                <w:rFonts w:ascii="Trebuchet MS" w:hAnsi="Trebuchet MS" w:cs="Times New Roman"/>
              </w:rPr>
            </w:pPr>
          </w:p>
        </w:tc>
      </w:tr>
      <w:tr w:rsidR="004812B1" w14:paraId="3FF5ACF7" w14:textId="77777777" w:rsidTr="001577C2">
        <w:tc>
          <w:tcPr>
            <w:tcW w:w="9355" w:type="dxa"/>
            <w:gridSpan w:val="3"/>
          </w:tcPr>
          <w:p w14:paraId="5F20AC0C" w14:textId="77777777" w:rsidR="00DE02C0" w:rsidRPr="00AE6430" w:rsidRDefault="00553198" w:rsidP="001577C2">
            <w:pPr>
              <w:ind w:left="171" w:right="-106"/>
              <w:rPr>
                <w:rFonts w:ascii="Trebuchet MS" w:hAnsi="Trebuchet MS" w:cs="Times New Roman"/>
              </w:rPr>
            </w:pPr>
            <w:r w:rsidRPr="00AE6430">
              <w:rPr>
                <w:rFonts w:ascii="Trebuchet MS" w:hAnsi="Trebuchet MS" w:cs="Times New Roman"/>
                <w:b/>
                <w:u w:val="single"/>
              </w:rPr>
              <w:t>Praxistipp</w:t>
            </w:r>
            <w:r w:rsidRPr="00AE6430">
              <w:rPr>
                <w:rFonts w:ascii="Trebuchet MS" w:hAnsi="Trebuchet MS" w:cs="Times New Roman"/>
              </w:rPr>
              <w:t xml:space="preserve">: Von Seiten des </w:t>
            </w:r>
            <w:r w:rsidR="00437FC8" w:rsidRPr="00AE6430">
              <w:rPr>
                <w:rFonts w:ascii="Trebuchet MS" w:hAnsi="Trebuchet MS" w:cs="Times New Roman"/>
              </w:rPr>
              <w:t>Spin-off</w:t>
            </w:r>
            <w:r w:rsidRPr="00AE6430">
              <w:rPr>
                <w:rFonts w:ascii="Trebuchet MS" w:hAnsi="Trebuchet MS" w:cs="Times New Roman"/>
              </w:rPr>
              <w:t xml:space="preserve">s sollten steuerrechtliche Aspekte bereits in der Planungsphase berücksichtigt und zusammen mit den gesellschaftsrechtlichen Anforderungen in einem schlüssigen Gesamtkonzept entwickelt werden. Nur eine frühzeitige und integrative Betrachtung dieser Themen vermeidet unerwünschte steuerliche Folgen und stellt sicher, dass die rechtliche Position aller Beteiligten nachhaltig abgesichert ist. Die Einbindung steuerrechtlicher </w:t>
            </w:r>
            <w:r w:rsidR="00CD4842" w:rsidRPr="00AE6430">
              <w:rPr>
                <w:rFonts w:ascii="Trebuchet MS" w:hAnsi="Trebuchet MS" w:cs="Times New Roman"/>
              </w:rPr>
              <w:t xml:space="preserve">Expertinnen und Experten </w:t>
            </w:r>
            <w:r w:rsidRPr="00AE6430">
              <w:rPr>
                <w:rFonts w:ascii="Trebuchet MS" w:hAnsi="Trebuchet MS" w:cs="Times New Roman"/>
              </w:rPr>
              <w:t>wird in diesem Zusammenhang dringend empfohlen. Neben einer allenfalls unnötig hohen Steuerbelastung können sich vor allem auch finanzstrafrechtliche Probleme und Strafen, Säumnis- oder Verspätungszuschläge ergeben.</w:t>
            </w:r>
          </w:p>
          <w:p w14:paraId="03752413" w14:textId="77777777" w:rsidR="00DE02C0" w:rsidRPr="00AE6430" w:rsidRDefault="00DE02C0" w:rsidP="001577C2">
            <w:pPr>
              <w:ind w:right="17"/>
              <w:rPr>
                <w:rFonts w:ascii="Trebuchet MS" w:hAnsi="Trebuchet MS" w:cs="Times New Roman"/>
                <w:lang w:eastAsia="de-AT"/>
              </w:rPr>
            </w:pPr>
          </w:p>
        </w:tc>
      </w:tr>
      <w:tr w:rsidR="004812B1" w14:paraId="61219BAA" w14:textId="77777777" w:rsidTr="001577C2">
        <w:trPr>
          <w:gridBefore w:val="1"/>
          <w:wBefore w:w="137" w:type="dxa"/>
          <w:trHeight w:val="827"/>
        </w:trPr>
        <w:tc>
          <w:tcPr>
            <w:tcW w:w="2835" w:type="dxa"/>
          </w:tcPr>
          <w:p w14:paraId="4EF9652F"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Unbeschränkte Steuerpflicht</w:t>
            </w:r>
            <w:r w:rsidRPr="00AE6430">
              <w:rPr>
                <w:rFonts w:ascii="Trebuchet MS" w:hAnsi="Trebuchet MS" w:cs="Times New Roman"/>
                <w:bCs/>
              </w:rPr>
              <w:t>:</w:t>
            </w:r>
          </w:p>
        </w:tc>
        <w:tc>
          <w:tcPr>
            <w:tcW w:w="6383" w:type="dxa"/>
            <w:vAlign w:val="center"/>
          </w:tcPr>
          <w:p w14:paraId="50AB93AA"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Körperschaften sind unbeschränkt steuerpflichtig, wenn sie entweder ihren Sitz oder ihre Geschäftsleitung in Österreich haben. Die unbeschränkte Steuerpflicht umfasst das gesamte Welteinkommen der Körperschaft, also ohne Rücksicht darauf, ob es im Inland oder im Ausland bezogen wird und aus welchen Einkünften es sich zusammensetzt. </w:t>
            </w:r>
          </w:p>
          <w:p w14:paraId="614CC78F" w14:textId="77777777" w:rsidR="00DE02C0" w:rsidRPr="00AE6430" w:rsidRDefault="00DE02C0" w:rsidP="001577C2">
            <w:pPr>
              <w:ind w:left="-103"/>
              <w:rPr>
                <w:rFonts w:ascii="Trebuchet MS" w:eastAsia="Times New Roman" w:hAnsi="Trebuchet MS" w:cs="Times New Roman"/>
                <w:lang w:eastAsia="de-AT"/>
              </w:rPr>
            </w:pPr>
          </w:p>
          <w:p w14:paraId="59909AE1"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b/>
                <w:u w:val="single"/>
                <w:lang w:eastAsia="de-AT"/>
              </w:rPr>
              <w:t>Hinweis</w:t>
            </w:r>
            <w:r w:rsidRPr="00AE6430">
              <w:rPr>
                <w:rFonts w:ascii="Trebuchet MS" w:eastAsia="Times New Roman" w:hAnsi="Trebuchet MS" w:cs="Times New Roman"/>
                <w:lang w:eastAsia="de-AT"/>
              </w:rPr>
              <w:t>: Du</w:t>
            </w:r>
            <w:r w:rsidR="00DD54D7" w:rsidRPr="00AE6430">
              <w:rPr>
                <w:rFonts w:ascii="Trebuchet MS" w:eastAsia="Times New Roman" w:hAnsi="Trebuchet MS" w:cs="Times New Roman"/>
                <w:lang w:eastAsia="de-AT"/>
              </w:rPr>
              <w:t>rch Doppelbesteuerungsabkommen</w:t>
            </w:r>
            <w:r w:rsidR="003226F7" w:rsidRPr="00AE6430">
              <w:rPr>
                <w:rFonts w:ascii="Trebuchet MS" w:eastAsia="Times New Roman" w:hAnsi="Trebuchet MS" w:cs="Times New Roman"/>
                <w:lang w:eastAsia="de-AT"/>
              </w:rPr>
              <w:t xml:space="preserve"> </w:t>
            </w:r>
            <w:r w:rsidRPr="00AE6430">
              <w:rPr>
                <w:rFonts w:ascii="Trebuchet MS" w:hAnsi="Trebuchet MS" w:cs="Times New Roman"/>
              </w:rPr>
              <w:t>("</w:t>
            </w:r>
            <w:r w:rsidRPr="00AE6430">
              <w:rPr>
                <w:rFonts w:ascii="Trebuchet MS" w:hAnsi="Trebuchet MS" w:cs="Times New Roman"/>
                <w:b/>
              </w:rPr>
              <w:t>DBA</w:t>
            </w:r>
            <w:r w:rsidRPr="00AE6430">
              <w:rPr>
                <w:rFonts w:ascii="Trebuchet MS" w:hAnsi="Trebuchet MS" w:cs="Times New Roman"/>
              </w:rPr>
              <w:t>")</w:t>
            </w:r>
            <w:r w:rsidRPr="00AE6430">
              <w:rPr>
                <w:rFonts w:ascii="Trebuchet MS" w:eastAsia="Times New Roman" w:hAnsi="Trebuchet MS" w:cs="Times New Roman"/>
                <w:lang w:eastAsia="de-AT"/>
              </w:rPr>
              <w:t xml:space="preserve"> oder nationale Maßnahmen kann die Steuerpflicht für ausländische Einkünfte eingeschränkt werden.</w:t>
            </w:r>
          </w:p>
          <w:p w14:paraId="1B929317" w14:textId="77777777" w:rsidR="00DE02C0" w:rsidRPr="00AE6430" w:rsidRDefault="00DE02C0" w:rsidP="001577C2">
            <w:pPr>
              <w:ind w:left="-103"/>
              <w:rPr>
                <w:rFonts w:ascii="Trebuchet MS" w:eastAsia="Times New Roman" w:hAnsi="Trebuchet MS" w:cs="Times New Roman"/>
                <w:lang w:eastAsia="de-AT"/>
              </w:rPr>
            </w:pPr>
          </w:p>
        </w:tc>
      </w:tr>
      <w:tr w:rsidR="004812B1" w14:paraId="09E88EA8" w14:textId="77777777" w:rsidTr="001577C2">
        <w:trPr>
          <w:gridBefore w:val="1"/>
          <w:wBefore w:w="137" w:type="dxa"/>
          <w:trHeight w:val="984"/>
        </w:trPr>
        <w:tc>
          <w:tcPr>
            <w:tcW w:w="2835" w:type="dxa"/>
          </w:tcPr>
          <w:p w14:paraId="615DBF71"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Voraussetzungen für unbeschränkte Steuerpflicht (Sitz oder Geschäftsleitung)</w:t>
            </w:r>
            <w:r w:rsidRPr="00AE6430">
              <w:rPr>
                <w:rFonts w:ascii="Trebuchet MS" w:hAnsi="Trebuchet MS" w:cs="Times New Roman"/>
                <w:bCs/>
              </w:rPr>
              <w:t>:</w:t>
            </w:r>
          </w:p>
        </w:tc>
        <w:tc>
          <w:tcPr>
            <w:tcW w:w="6383" w:type="dxa"/>
            <w:vAlign w:val="center"/>
          </w:tcPr>
          <w:p w14:paraId="64864776"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Der Sitz ergibt sich aus Gesetz, Vertrag oder Satzung. Der Ort der Geschäftsleitung ist jener Ort, an dem sich der Mittelpunkt der geschäftlichen Unternehmensleitung befindet. Einer der beiden Anknüpfungspunkte reicht für die unbeschränkte Steuerpflicht aus.</w:t>
            </w:r>
          </w:p>
          <w:p w14:paraId="0E706BE9" w14:textId="77777777" w:rsidR="00DE02C0" w:rsidRPr="00AE6430" w:rsidRDefault="00DE02C0" w:rsidP="001577C2">
            <w:pPr>
              <w:ind w:left="-103"/>
              <w:rPr>
                <w:rFonts w:ascii="Trebuchet MS" w:eastAsia="Times New Roman" w:hAnsi="Trebuchet MS" w:cs="Times New Roman"/>
                <w:lang w:eastAsia="de-AT"/>
              </w:rPr>
            </w:pPr>
          </w:p>
        </w:tc>
      </w:tr>
      <w:tr w:rsidR="004812B1" w14:paraId="42B58CCA" w14:textId="77777777" w:rsidTr="001577C2">
        <w:trPr>
          <w:gridBefore w:val="1"/>
          <w:wBefore w:w="137" w:type="dxa"/>
          <w:trHeight w:val="984"/>
        </w:trPr>
        <w:tc>
          <w:tcPr>
            <w:tcW w:w="2835" w:type="dxa"/>
          </w:tcPr>
          <w:p w14:paraId="39B581AC"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Beschränkte Steuerpflicht</w:t>
            </w:r>
            <w:r w:rsidRPr="00AE6430">
              <w:rPr>
                <w:rFonts w:ascii="Trebuchet MS" w:hAnsi="Trebuchet MS" w:cs="Times New Roman"/>
                <w:bCs/>
              </w:rPr>
              <w:t>:</w:t>
            </w:r>
          </w:p>
        </w:tc>
        <w:tc>
          <w:tcPr>
            <w:tcW w:w="6383" w:type="dxa"/>
            <w:vAlign w:val="center"/>
          </w:tcPr>
          <w:p w14:paraId="033C77A2"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Liegt weder Sitz noch Geschäftsleitung im Inland, besteht nur beschränkte Steuerpflicht für bestimmte inländische Einkünfte. (besc</w:t>
            </w:r>
            <w:r w:rsidR="00495915" w:rsidRPr="00AE6430">
              <w:rPr>
                <w:rFonts w:ascii="Trebuchet MS" w:eastAsia="Times New Roman" w:hAnsi="Trebuchet MS" w:cs="Times New Roman"/>
                <w:lang w:eastAsia="de-AT"/>
              </w:rPr>
              <w:t>hränkte Steuerpflicht der ersten</w:t>
            </w:r>
            <w:r w:rsidRPr="00AE6430">
              <w:rPr>
                <w:rFonts w:ascii="Trebuchet MS" w:eastAsia="Times New Roman" w:hAnsi="Trebuchet MS" w:cs="Times New Roman"/>
                <w:lang w:eastAsia="de-AT"/>
              </w:rPr>
              <w:t xml:space="preserve"> Art)</w:t>
            </w:r>
          </w:p>
          <w:p w14:paraId="41C634A7" w14:textId="77777777" w:rsidR="00DE02C0" w:rsidRPr="00AE6430" w:rsidRDefault="00DE02C0" w:rsidP="001577C2">
            <w:pPr>
              <w:ind w:left="-103"/>
              <w:rPr>
                <w:rFonts w:ascii="Trebuchet MS" w:eastAsia="Times New Roman" w:hAnsi="Trebuchet MS" w:cs="Times New Roman"/>
                <w:lang w:eastAsia="de-AT"/>
              </w:rPr>
            </w:pPr>
          </w:p>
          <w:p w14:paraId="6BDECA5A"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Beschränkt </w:t>
            </w:r>
            <w:r w:rsidR="008A5058" w:rsidRPr="00AE6430">
              <w:rPr>
                <w:rFonts w:ascii="Trebuchet MS" w:eastAsia="Times New Roman" w:hAnsi="Trebuchet MS" w:cs="Times New Roman"/>
                <w:lang w:eastAsia="de-AT"/>
              </w:rPr>
              <w:t>KöSt-pflichtig</w:t>
            </w:r>
            <w:r w:rsidRPr="00AE6430">
              <w:rPr>
                <w:rFonts w:ascii="Trebuchet MS" w:eastAsia="Times New Roman" w:hAnsi="Trebuchet MS" w:cs="Times New Roman"/>
                <w:lang w:eastAsia="de-AT"/>
              </w:rPr>
              <w:t xml:space="preserve"> sind auch </w:t>
            </w:r>
            <w:r w:rsidR="003226F7" w:rsidRPr="00AE6430">
              <w:rPr>
                <w:rFonts w:ascii="Trebuchet MS" w:eastAsia="Times New Roman" w:hAnsi="Trebuchet MS" w:cs="Times New Roman"/>
                <w:lang w:eastAsia="de-AT"/>
              </w:rPr>
              <w:t>KöR</w:t>
            </w:r>
            <w:r w:rsidRPr="00AE6430">
              <w:rPr>
                <w:rFonts w:ascii="Trebuchet MS" w:eastAsia="Times New Roman" w:hAnsi="Trebuchet MS" w:cs="Times New Roman"/>
                <w:lang w:eastAsia="de-AT"/>
              </w:rPr>
              <w:t xml:space="preserve"> und Körperschaften, die von der unbeschränkten </w:t>
            </w:r>
            <w:r w:rsidR="008A5058" w:rsidRPr="00AE6430">
              <w:rPr>
                <w:rFonts w:ascii="Trebuchet MS" w:eastAsia="Times New Roman" w:hAnsi="Trebuchet MS" w:cs="Times New Roman"/>
                <w:lang w:eastAsia="de-AT"/>
              </w:rPr>
              <w:t>KöSt-Pflicht</w:t>
            </w:r>
            <w:r w:rsidRPr="00AE6430">
              <w:rPr>
                <w:rFonts w:ascii="Trebuchet MS" w:eastAsia="Times New Roman" w:hAnsi="Trebuchet MS" w:cs="Times New Roman"/>
                <w:lang w:eastAsia="de-AT"/>
              </w:rPr>
              <w:t xml:space="preserve"> befreit sind, zB gemeinnützige Körperschaften. Unbeschränkt steuerpflichtig sind lediglich die Betriebe gewerblicher Art solcher Körperschaften. Unabhängig vom Vorliegen eines Betriebes gewerblicher Art unterliegen KöR mit bestimmten Einkünften, wie beispielsweise Kapitaleinkünften und Gewinnen aus Grundstücksveräußerungen, einer beschränkten Steuerpflicht (beschränkte Steuerpflicht der zweiten Art).</w:t>
            </w:r>
          </w:p>
          <w:p w14:paraId="5D05CDD0" w14:textId="77777777" w:rsidR="00DE02C0" w:rsidRPr="00AE6430" w:rsidRDefault="00DE02C0" w:rsidP="001577C2">
            <w:pPr>
              <w:rPr>
                <w:rFonts w:ascii="Trebuchet MS" w:eastAsia="Times New Roman" w:hAnsi="Trebuchet MS" w:cs="Times New Roman"/>
                <w:lang w:eastAsia="de-AT"/>
              </w:rPr>
            </w:pPr>
          </w:p>
        </w:tc>
      </w:tr>
      <w:tr w:rsidR="004812B1" w14:paraId="35532DF6" w14:textId="77777777" w:rsidTr="001577C2">
        <w:trPr>
          <w:gridBefore w:val="1"/>
          <w:wBefore w:w="137" w:type="dxa"/>
          <w:trHeight w:val="984"/>
        </w:trPr>
        <w:tc>
          <w:tcPr>
            <w:tcW w:w="2835" w:type="dxa"/>
          </w:tcPr>
          <w:p w14:paraId="49E6EE42"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Vorauszahlungen</w:t>
            </w:r>
            <w:r w:rsidRPr="00AE6430">
              <w:rPr>
                <w:rFonts w:ascii="Trebuchet MS" w:hAnsi="Trebuchet MS" w:cs="Times New Roman"/>
                <w:bCs/>
              </w:rPr>
              <w:t>:</w:t>
            </w:r>
          </w:p>
        </w:tc>
        <w:tc>
          <w:tcPr>
            <w:tcW w:w="6383" w:type="dxa"/>
            <w:vAlign w:val="center"/>
          </w:tcPr>
          <w:p w14:paraId="3B4F41C1"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Die KöSt ist vierteljährlich im Vo</w:t>
            </w:r>
            <w:r w:rsidR="00495915" w:rsidRPr="00AE6430">
              <w:rPr>
                <w:rFonts w:ascii="Trebuchet MS" w:eastAsia="Times New Roman" w:hAnsi="Trebuchet MS" w:cs="Times New Roman"/>
                <w:lang w:eastAsia="de-AT"/>
              </w:rPr>
              <w:t>raus zu entrichten (15. Februar, 15. Mai, 15. August, 15. </w:t>
            </w:r>
            <w:r w:rsidRPr="00AE6430">
              <w:rPr>
                <w:rFonts w:ascii="Trebuchet MS" w:eastAsia="Times New Roman" w:hAnsi="Trebuchet MS" w:cs="Times New Roman"/>
                <w:lang w:eastAsia="de-AT"/>
              </w:rPr>
              <w:t xml:space="preserve">November), hier sind die Vorschriften des </w:t>
            </w:r>
            <w:r w:rsidR="008A5058" w:rsidRPr="00AE6430">
              <w:rPr>
                <w:rFonts w:ascii="Trebuchet MS" w:eastAsia="Times New Roman" w:hAnsi="Trebuchet MS" w:cs="Times New Roman"/>
                <w:lang w:eastAsia="de-AT"/>
              </w:rPr>
              <w:t>Einkommensteuergesetzes ("</w:t>
            </w:r>
            <w:r w:rsidRPr="00AE6430">
              <w:rPr>
                <w:rFonts w:ascii="Trebuchet MS" w:eastAsia="Times New Roman" w:hAnsi="Trebuchet MS" w:cs="Times New Roman"/>
                <w:b/>
                <w:lang w:eastAsia="de-AT"/>
              </w:rPr>
              <w:t>EStG</w:t>
            </w:r>
            <w:r w:rsidR="008A5058" w:rsidRPr="00AE6430">
              <w:rPr>
                <w:rFonts w:ascii="Trebuchet MS" w:eastAsia="Times New Roman" w:hAnsi="Trebuchet MS" w:cs="Times New Roman"/>
                <w:lang w:eastAsia="de-AT"/>
              </w:rPr>
              <w:t>")</w:t>
            </w:r>
            <w:r w:rsidRPr="00AE6430">
              <w:rPr>
                <w:rFonts w:ascii="Trebuchet MS" w:eastAsia="Times New Roman" w:hAnsi="Trebuchet MS" w:cs="Times New Roman"/>
                <w:lang w:eastAsia="de-AT"/>
              </w:rPr>
              <w:t xml:space="preserve"> über Veranlagung und Entrichtung der Abgabe analog anzuwenden. Die Mindeststeuer ist auch im Weg der Vorauszahlungen zu leisten.</w:t>
            </w:r>
          </w:p>
          <w:p w14:paraId="6A9A528A" w14:textId="77777777" w:rsidR="00DE02C0" w:rsidRPr="00AE6430" w:rsidRDefault="00DE02C0" w:rsidP="001577C2">
            <w:pPr>
              <w:ind w:left="-103"/>
              <w:rPr>
                <w:rFonts w:ascii="Trebuchet MS" w:eastAsia="Times New Roman" w:hAnsi="Trebuchet MS" w:cs="Times New Roman"/>
                <w:lang w:eastAsia="de-AT"/>
              </w:rPr>
            </w:pPr>
          </w:p>
          <w:p w14:paraId="3D5D78A3"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Eine Herabsetzun</w:t>
            </w:r>
            <w:r w:rsidR="00495915" w:rsidRPr="00AE6430">
              <w:rPr>
                <w:rFonts w:ascii="Trebuchet MS" w:eastAsia="Times New Roman" w:hAnsi="Trebuchet MS" w:cs="Times New Roman"/>
                <w:lang w:eastAsia="de-AT"/>
              </w:rPr>
              <w:t>g kann bis 30. </w:t>
            </w:r>
            <w:r w:rsidRPr="00AE6430">
              <w:rPr>
                <w:rFonts w:ascii="Trebuchet MS" w:eastAsia="Times New Roman" w:hAnsi="Trebuchet MS" w:cs="Times New Roman"/>
                <w:lang w:eastAsia="de-AT"/>
              </w:rPr>
              <w:t>September mit Begründung beantragt werden, wenn geringere Einkünfte erwartet werden, als der Bemessung der V</w:t>
            </w:r>
            <w:r w:rsidR="00495915" w:rsidRPr="00AE6430">
              <w:rPr>
                <w:rFonts w:ascii="Trebuchet MS" w:eastAsia="Times New Roman" w:hAnsi="Trebuchet MS" w:cs="Times New Roman"/>
                <w:lang w:eastAsia="de-AT"/>
              </w:rPr>
              <w:t>orauszahlungen zugrunde liegen.</w:t>
            </w:r>
          </w:p>
          <w:p w14:paraId="45E9CC66" w14:textId="77777777" w:rsidR="00DE02C0" w:rsidRPr="00AE6430" w:rsidRDefault="00DE02C0" w:rsidP="001577C2">
            <w:pPr>
              <w:ind w:left="-103"/>
              <w:rPr>
                <w:rFonts w:ascii="Trebuchet MS" w:eastAsia="Times New Roman" w:hAnsi="Trebuchet MS" w:cs="Times New Roman"/>
                <w:lang w:eastAsia="de-AT"/>
              </w:rPr>
            </w:pPr>
          </w:p>
        </w:tc>
      </w:tr>
      <w:tr w:rsidR="004812B1" w14:paraId="57FC4A27" w14:textId="77777777" w:rsidTr="001577C2">
        <w:trPr>
          <w:gridBefore w:val="1"/>
          <w:wBefore w:w="137" w:type="dxa"/>
          <w:trHeight w:val="984"/>
        </w:trPr>
        <w:tc>
          <w:tcPr>
            <w:tcW w:w="2835" w:type="dxa"/>
          </w:tcPr>
          <w:p w14:paraId="53170617"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Anspruchsverzinsung</w:t>
            </w:r>
            <w:r w:rsidRPr="00AE6430">
              <w:rPr>
                <w:rFonts w:ascii="Trebuchet MS" w:hAnsi="Trebuchet MS" w:cs="Times New Roman"/>
                <w:bCs/>
              </w:rPr>
              <w:t>:</w:t>
            </w:r>
          </w:p>
        </w:tc>
        <w:tc>
          <w:tcPr>
            <w:tcW w:w="6383" w:type="dxa"/>
            <w:vAlign w:val="center"/>
          </w:tcPr>
          <w:p w14:paraId="35518463"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Wird eine Abgabennachzahlung erst deutlich nach dem Ende des betreffenden Veranlagungszeitraums bescheidmäßig festgesetzt, fallen sogenannte Anspruchszinsen an. Diese sollen den Zinsvorteil ausgleichen, der durch spätere Zahlung entsteht</w:t>
            </w:r>
            <w:r w:rsidR="00495915" w:rsidRPr="00AE6430">
              <w:rPr>
                <w:rFonts w:ascii="Trebuchet MS" w:eastAsia="Times New Roman" w:hAnsi="Trebuchet MS" w:cs="Times New Roman"/>
                <w:lang w:eastAsia="de-AT"/>
              </w:rPr>
              <w:t>. Der Zinsenlauf beginnt mit 1. </w:t>
            </w:r>
            <w:r w:rsidRPr="00AE6430">
              <w:rPr>
                <w:rFonts w:ascii="Trebuchet MS" w:eastAsia="Times New Roman" w:hAnsi="Trebuchet MS" w:cs="Times New Roman"/>
                <w:lang w:eastAsia="de-AT"/>
              </w:rPr>
              <w:t xml:space="preserve">Oktober des Folgejahres, Die Zinsen betragen </w:t>
            </w:r>
            <w:r w:rsidR="001E36C3" w:rsidRPr="00AE6430">
              <w:rPr>
                <w:rFonts w:ascii="Trebuchet MS" w:eastAsia="Times New Roman" w:hAnsi="Trebuchet MS" w:cs="Times New Roman"/>
                <w:lang w:eastAsia="de-AT"/>
              </w:rPr>
              <w:t>2%</w:t>
            </w:r>
            <w:r w:rsidRPr="00AE6430">
              <w:rPr>
                <w:rFonts w:ascii="Trebuchet MS" w:eastAsia="Times New Roman" w:hAnsi="Trebuchet MS" w:cs="Times New Roman"/>
                <w:lang w:eastAsia="de-AT"/>
              </w:rPr>
              <w:t xml:space="preserve"> über dem Basiszinssatz. Sie werden nur festgesetzt, wenn sie mindestens </w:t>
            </w:r>
            <w:r w:rsidR="00B03DA9" w:rsidRPr="00AE6430">
              <w:rPr>
                <w:rFonts w:ascii="Trebuchet MS" w:eastAsia="Times New Roman" w:hAnsi="Trebuchet MS" w:cs="Times New Roman"/>
                <w:lang w:eastAsia="de-AT"/>
              </w:rPr>
              <w:t>EUR </w:t>
            </w:r>
            <w:r w:rsidRPr="00AE6430">
              <w:rPr>
                <w:rFonts w:ascii="Trebuchet MS" w:eastAsia="Times New Roman" w:hAnsi="Trebuchet MS" w:cs="Times New Roman"/>
                <w:lang w:eastAsia="de-AT"/>
              </w:rPr>
              <w:t>50 betragen, und sind steuerlich nicht abzugsfähig.</w:t>
            </w:r>
          </w:p>
          <w:p w14:paraId="13509040"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br/>
            </w:r>
            <w:r w:rsidRPr="00AE6430">
              <w:rPr>
                <w:rFonts w:ascii="Trebuchet MS" w:eastAsia="Times New Roman" w:hAnsi="Trebuchet MS" w:cs="Times New Roman"/>
                <w:b/>
                <w:u w:val="single"/>
                <w:lang w:eastAsia="de-AT"/>
              </w:rPr>
              <w:t>Hinweis</w:t>
            </w:r>
            <w:r w:rsidRPr="00AE6430">
              <w:rPr>
                <w:rFonts w:ascii="Trebuchet MS" w:eastAsia="Times New Roman" w:hAnsi="Trebuchet MS" w:cs="Times New Roman"/>
                <w:lang w:eastAsia="de-AT"/>
              </w:rPr>
              <w:t>: Um Anspruchszinsen zu vermeiden, kann eine freiwillige Anzahlung in Höhe der voraussichtlichen Nachzahlung geleistet werden. Bei Gutschriften entstehen ebenfalls Zinsen, diese sind steuerfrei.</w:t>
            </w:r>
          </w:p>
          <w:p w14:paraId="14BAA944" w14:textId="77777777" w:rsidR="00DE02C0" w:rsidRPr="00AE6430" w:rsidRDefault="00DE02C0" w:rsidP="001577C2">
            <w:pPr>
              <w:ind w:left="-103"/>
              <w:rPr>
                <w:rFonts w:ascii="Trebuchet MS" w:eastAsia="Times New Roman" w:hAnsi="Trebuchet MS" w:cs="Times New Roman"/>
                <w:lang w:eastAsia="de-AT"/>
              </w:rPr>
            </w:pPr>
          </w:p>
        </w:tc>
      </w:tr>
      <w:tr w:rsidR="004812B1" w14:paraId="612945B9" w14:textId="77777777" w:rsidTr="001577C2">
        <w:trPr>
          <w:gridBefore w:val="1"/>
          <w:wBefore w:w="137" w:type="dxa"/>
          <w:trHeight w:val="984"/>
        </w:trPr>
        <w:tc>
          <w:tcPr>
            <w:tcW w:w="2835" w:type="dxa"/>
          </w:tcPr>
          <w:p w14:paraId="04B599B5"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Körperschaftsteuererklärung &amp; Fristen</w:t>
            </w:r>
            <w:r w:rsidRPr="00AE6430">
              <w:rPr>
                <w:rFonts w:ascii="Trebuchet MS" w:hAnsi="Trebuchet MS" w:cs="Times New Roman"/>
                <w:bCs/>
              </w:rPr>
              <w:t>:</w:t>
            </w:r>
          </w:p>
        </w:tc>
        <w:tc>
          <w:tcPr>
            <w:tcW w:w="6383" w:type="dxa"/>
          </w:tcPr>
          <w:p w14:paraId="45D65892"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Die Körperschaft muss nach Ablauf des Veranlagungszeitraums eine Körperschaftsteuererklärung abgeben; in die Erklärung sind die Einkünfte aller Wirtschaftsjahre aufzunehmen, die in dem Kalenderjahr geendet haben. Die Erklärung muss im Normalfall elektronisch eingereicht werden.</w:t>
            </w:r>
          </w:p>
          <w:p w14:paraId="4B10AC22" w14:textId="77777777" w:rsidR="00DE02C0" w:rsidRPr="00AE6430" w:rsidRDefault="00DE02C0" w:rsidP="001577C2">
            <w:pPr>
              <w:ind w:left="-103"/>
              <w:rPr>
                <w:rFonts w:ascii="Trebuchet MS" w:eastAsia="Times New Roman" w:hAnsi="Trebuchet MS" w:cs="Times New Roman"/>
                <w:lang w:eastAsia="de-AT"/>
              </w:rPr>
            </w:pPr>
          </w:p>
          <w:p w14:paraId="59A87F0C"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Die Erkl</w:t>
            </w:r>
            <w:r w:rsidR="00495915" w:rsidRPr="00AE6430">
              <w:rPr>
                <w:rFonts w:ascii="Trebuchet MS" w:eastAsia="Times New Roman" w:hAnsi="Trebuchet MS" w:cs="Times New Roman"/>
                <w:lang w:eastAsia="de-AT"/>
              </w:rPr>
              <w:t>ärung ist grundsätzlich bis 30. </w:t>
            </w:r>
            <w:r w:rsidRPr="00AE6430">
              <w:rPr>
                <w:rFonts w:ascii="Trebuchet MS" w:eastAsia="Times New Roman" w:hAnsi="Trebuchet MS" w:cs="Times New Roman"/>
                <w:lang w:eastAsia="de-AT"/>
              </w:rPr>
              <w:t>April des Folgejahres einzureichen, bei elektronischer Übermittlung über FinanzOnline bis 30.</w:t>
            </w:r>
            <w:r w:rsidR="00495915" w:rsidRPr="00AE6430">
              <w:rPr>
                <w:rFonts w:ascii="Trebuchet MS" w:eastAsia="Times New Roman" w:hAnsi="Trebuchet MS" w:cs="Times New Roman"/>
                <w:lang w:eastAsia="de-AT"/>
              </w:rPr>
              <w:t> </w:t>
            </w:r>
            <w:r w:rsidRPr="00AE6430">
              <w:rPr>
                <w:rFonts w:ascii="Trebuchet MS" w:eastAsia="Times New Roman" w:hAnsi="Trebuchet MS" w:cs="Times New Roman"/>
                <w:lang w:eastAsia="de-AT"/>
              </w:rPr>
              <w:t>Juni. Wird ein Abgabepflichtiger durch seine</w:t>
            </w:r>
            <w:r w:rsidR="00495915" w:rsidRPr="00AE6430">
              <w:rPr>
                <w:rFonts w:ascii="Trebuchet MS" w:eastAsia="Times New Roman" w:hAnsi="Trebuchet MS" w:cs="Times New Roman"/>
                <w:lang w:eastAsia="de-AT"/>
              </w:rPr>
              <w:t>:</w:t>
            </w:r>
            <w:r w:rsidRPr="00AE6430">
              <w:rPr>
                <w:rFonts w:ascii="Trebuchet MS" w:eastAsia="Times New Roman" w:hAnsi="Trebuchet MS" w:cs="Times New Roman"/>
                <w:lang w:eastAsia="de-AT"/>
              </w:rPr>
              <w:t>n Steuerberater</w:t>
            </w:r>
            <w:r w:rsidR="00495915" w:rsidRPr="00AE6430">
              <w:rPr>
                <w:rFonts w:ascii="Trebuchet MS" w:eastAsia="Times New Roman" w:hAnsi="Trebuchet MS" w:cs="Times New Roman"/>
                <w:lang w:eastAsia="de-AT"/>
              </w:rPr>
              <w:t>:in</w:t>
            </w:r>
            <w:r w:rsidRPr="00AE6430">
              <w:rPr>
                <w:rFonts w:ascii="Trebuchet MS" w:eastAsia="Times New Roman" w:hAnsi="Trebuchet MS" w:cs="Times New Roman"/>
                <w:lang w:eastAsia="de-AT"/>
              </w:rPr>
              <w:t xml:space="preserve"> vertreten, kommt die sogenannte Quotenregelung zur Anwendung, sodass eine Einreichung auch (deutlich) später erfolgen kann. Im Einzelfall kann das Finanzamt auf begründeten Antrag die Frist zur Abgabe verlängern.</w:t>
            </w:r>
          </w:p>
          <w:p w14:paraId="301EE260" w14:textId="77777777" w:rsidR="00DE02C0" w:rsidRPr="00AE6430" w:rsidRDefault="00DE02C0" w:rsidP="001577C2">
            <w:pPr>
              <w:ind w:left="-103"/>
              <w:rPr>
                <w:rFonts w:ascii="Trebuchet MS" w:eastAsia="Times New Roman" w:hAnsi="Trebuchet MS" w:cs="Times New Roman"/>
                <w:lang w:eastAsia="de-AT"/>
              </w:rPr>
            </w:pPr>
          </w:p>
          <w:p w14:paraId="2BDF4FBF"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Der Erklärung sind diverse Beilagen (Gruppenbesteuerung, Forschungsprämie, etc) sowie der Jahresabschluss anzuschließen.</w:t>
            </w:r>
          </w:p>
          <w:p w14:paraId="3103282E" w14:textId="77777777" w:rsidR="00DE02C0" w:rsidRPr="00AE6430" w:rsidRDefault="00DE02C0" w:rsidP="001577C2">
            <w:pPr>
              <w:ind w:left="-103"/>
              <w:rPr>
                <w:rFonts w:ascii="Trebuchet MS" w:eastAsia="Times New Roman" w:hAnsi="Trebuchet MS" w:cs="Times New Roman"/>
                <w:lang w:eastAsia="de-AT"/>
              </w:rPr>
            </w:pPr>
          </w:p>
        </w:tc>
      </w:tr>
      <w:tr w:rsidR="004812B1" w14:paraId="6A8E3B66" w14:textId="77777777" w:rsidTr="001577C2">
        <w:trPr>
          <w:gridBefore w:val="1"/>
          <w:wBefore w:w="137" w:type="dxa"/>
          <w:trHeight w:val="984"/>
        </w:trPr>
        <w:tc>
          <w:tcPr>
            <w:tcW w:w="2835" w:type="dxa"/>
          </w:tcPr>
          <w:p w14:paraId="0764C252"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Gewinnermittlung</w:t>
            </w:r>
          </w:p>
        </w:tc>
        <w:tc>
          <w:tcPr>
            <w:tcW w:w="6383" w:type="dxa"/>
          </w:tcPr>
          <w:p w14:paraId="3F7F7DC9"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Die Gewinnermittlung der GmbH erfolgt nach den Vorschriften des </w:t>
            </w:r>
            <w:r w:rsidR="008A5058" w:rsidRPr="00AE6430">
              <w:rPr>
                <w:rFonts w:ascii="Trebuchet MS" w:eastAsia="Times New Roman" w:hAnsi="Trebuchet MS" w:cs="Times New Roman"/>
                <w:lang w:eastAsia="de-AT"/>
              </w:rPr>
              <w:t>KStG</w:t>
            </w:r>
            <w:r w:rsidRPr="00AE6430">
              <w:rPr>
                <w:rFonts w:ascii="Trebuchet MS" w:eastAsia="Times New Roman" w:hAnsi="Trebuchet MS" w:cs="Times New Roman"/>
                <w:lang w:eastAsia="de-AT"/>
              </w:rPr>
              <w:t xml:space="preserve"> (welches wiederum auf das EStG verweist). Eine GmbH ermittelt ihren Gewinn durch Betriebsvermögensvergleich. Das steuerpflichtige Einkommen einer GmbH wird durch die sogenannte Mehr-Weniger-Rechnung aus dem unternehmensrechtlichen Jahresabschluss abgeleitet. Soweit das Steuerrecht daher keine besonderen Regelungen vorsieht, ist das UGB relevant (Grundsatz der Maßgeblichkeit).</w:t>
            </w:r>
          </w:p>
          <w:p w14:paraId="19095220" w14:textId="77777777" w:rsidR="00DE02C0" w:rsidRPr="00AE6430" w:rsidRDefault="00DE02C0" w:rsidP="001577C2">
            <w:pPr>
              <w:ind w:left="-103"/>
              <w:rPr>
                <w:rFonts w:ascii="Trebuchet MS" w:eastAsia="Times New Roman" w:hAnsi="Trebuchet MS" w:cs="Times New Roman"/>
                <w:lang w:eastAsia="de-AT"/>
              </w:rPr>
            </w:pPr>
          </w:p>
          <w:p w14:paraId="15A061C1"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Das Steuerrecht sieht in den verschiedensten Bereichen vom UGB abweichende Regelungen vor. So sind zahlreiche Aufwendungen nicht abzugsfähig (zB gibt es verschiedenste Zinsabzugsbeschränkungen, etc), nur teilweise abzugsfähig (zB können Gehälter und Zahlungen an vergleichbar eingegliederte Persone</w:t>
            </w:r>
            <w:r w:rsidR="00B03DA9" w:rsidRPr="00AE6430">
              <w:rPr>
                <w:rFonts w:ascii="Trebuchet MS" w:eastAsia="Times New Roman" w:hAnsi="Trebuchet MS" w:cs="Times New Roman"/>
                <w:lang w:eastAsia="de-AT"/>
              </w:rPr>
              <w:t>n nur bis zu einer Höhe von EUR </w:t>
            </w:r>
            <w:r w:rsidRPr="00AE6430">
              <w:rPr>
                <w:rFonts w:ascii="Trebuchet MS" w:eastAsia="Times New Roman" w:hAnsi="Trebuchet MS" w:cs="Times New Roman"/>
                <w:lang w:eastAsia="de-AT"/>
              </w:rPr>
              <w:t>500.000/Jahr und Person abgezogen werden; Aufsichtsratsvergütungen nur zur Hälfte, bei KFZ greift eine sogenannte Luxustangente, etc) oder über einen anderen Zeitraum abzugsfähig (zB verschiedene Abschreibungen); manches richtet sich nach einer anderen Ermittlungssystematik (zB Personalrückstellungen). Umgekehrt sind manche Einkünfte sind ausdrücklich steuerfrei (zB können Dividenden von einer GmbH in den meisten Fällen steuerfrei vereinnahmt werden).</w:t>
            </w:r>
          </w:p>
          <w:p w14:paraId="44D2F192" w14:textId="77777777" w:rsidR="00DE02C0" w:rsidRPr="00AE6430" w:rsidRDefault="00DE02C0" w:rsidP="001577C2">
            <w:pPr>
              <w:ind w:left="-103"/>
              <w:rPr>
                <w:rFonts w:ascii="Trebuchet MS" w:eastAsia="Times New Roman" w:hAnsi="Trebuchet MS" w:cs="Times New Roman"/>
                <w:lang w:eastAsia="de-AT"/>
              </w:rPr>
            </w:pPr>
          </w:p>
          <w:p w14:paraId="6B8A3A50"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Zu erwähnen ist insbesondere, dass die Behandlung von Beteiligungen an anderen Gesellschaften zahlreichen Sonderregelungen unterliegt. Dabei ist vor allem auch zu unterscheiden, ob es sich um eine Beteiligung an einer österreichischen Gesellschaft oder einer ausländischen Gesellschaft handelt und in welcher Höhe die Beteiligung besteht.</w:t>
            </w:r>
          </w:p>
          <w:p w14:paraId="30EC0BD2" w14:textId="77777777" w:rsidR="00DE02C0" w:rsidRPr="00AE6430" w:rsidRDefault="00DE02C0" w:rsidP="001577C2">
            <w:pPr>
              <w:ind w:left="-103"/>
              <w:rPr>
                <w:rFonts w:ascii="Trebuchet MS" w:eastAsia="Times New Roman" w:hAnsi="Trebuchet MS" w:cs="Times New Roman"/>
                <w:lang w:eastAsia="de-AT"/>
              </w:rPr>
            </w:pPr>
          </w:p>
        </w:tc>
      </w:tr>
      <w:tr w:rsidR="004812B1" w14:paraId="4D81BD83" w14:textId="77777777" w:rsidTr="001577C2">
        <w:trPr>
          <w:gridBefore w:val="1"/>
          <w:wBefore w:w="137" w:type="dxa"/>
          <w:trHeight w:val="984"/>
        </w:trPr>
        <w:tc>
          <w:tcPr>
            <w:tcW w:w="2835" w:type="dxa"/>
          </w:tcPr>
          <w:p w14:paraId="6D89962A"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Verlustvortrag</w:t>
            </w:r>
          </w:p>
        </w:tc>
        <w:tc>
          <w:tcPr>
            <w:tcW w:w="6383" w:type="dxa"/>
          </w:tcPr>
          <w:p w14:paraId="5252A87E"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Ein Verlust kann vorgetragen und in Folgejahren vom steuerpflichtigen Einkommen abgezogen werden. </w:t>
            </w:r>
          </w:p>
          <w:p w14:paraId="4816BE84" w14:textId="77777777" w:rsidR="00DE02C0" w:rsidRPr="00AE6430" w:rsidRDefault="00DE02C0" w:rsidP="001577C2">
            <w:pPr>
              <w:ind w:left="-103"/>
              <w:rPr>
                <w:rFonts w:ascii="Trebuchet MS" w:eastAsia="Times New Roman" w:hAnsi="Trebuchet MS" w:cs="Times New Roman"/>
                <w:lang w:eastAsia="de-AT"/>
              </w:rPr>
            </w:pPr>
          </w:p>
          <w:p w14:paraId="2B97B881"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Dabei ist die allgemeine Verlustausgleichsgrenze von 75% zu beachten; dementsprechend kann das steuerpflichtige Einkommen eines Jahres nur um maximal 75% reduziert werden (auch wenn an sich ausreichend Verlustvorträge vorhanden wären). Die 75%-Grenze greift insbesondere nicht, soweit es sich um Sanierungsgewinne oder Gewinne aus einem Schulderlass, Gewinne aus der Veräußerung von Betrieben, Teilbetrieben oder Mitunternehmeranteilen handelt oder Liquidationsgewinne vorliegen. Auch bei Vorgruppenverlusten eines Gruppenmitglieds kann eine vollständige Verrechnung mit eigenen Einkünften erfolgen.</w:t>
            </w:r>
          </w:p>
          <w:p w14:paraId="768DEB93" w14:textId="77777777" w:rsidR="00DE02C0" w:rsidRPr="00AE6430" w:rsidRDefault="00DE02C0" w:rsidP="001577C2">
            <w:pPr>
              <w:ind w:left="-103"/>
              <w:rPr>
                <w:rFonts w:ascii="Trebuchet MS" w:eastAsia="Times New Roman" w:hAnsi="Trebuchet MS" w:cs="Times New Roman"/>
                <w:lang w:eastAsia="de-AT"/>
              </w:rPr>
            </w:pPr>
          </w:p>
          <w:p w14:paraId="3D9367E1"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Verluste sind grundsätzlich zeitlich unbegrenzt vortragsfähig. Sie können jedoch verloren gehen: dies insbesondere im Fall eines sogenannten Mantelkaufs oder im Zuge von Umgründungen, wenn das verlustverursachende Vermögen nicht mehr in vergleichbarem Umfang vorhanden ist.</w:t>
            </w:r>
          </w:p>
          <w:p w14:paraId="5B04F7C8" w14:textId="77777777" w:rsidR="00DE02C0" w:rsidRPr="00AE6430" w:rsidRDefault="00DE02C0" w:rsidP="001577C2">
            <w:pPr>
              <w:ind w:left="-103"/>
              <w:rPr>
                <w:rFonts w:ascii="Trebuchet MS" w:eastAsia="Times New Roman" w:hAnsi="Trebuchet MS" w:cs="Times New Roman"/>
                <w:lang w:eastAsia="de-AT"/>
              </w:rPr>
            </w:pPr>
          </w:p>
          <w:p w14:paraId="68A293B6"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Der Verlustabzug ist ein höchstpersönliches Recht. Er kann daher nicht (zB rechtsgeschäftlich) übertragen werden. Im Rahmen von Umgründungen unter Gesamtrechtsnachfolge kann der Verlustvortrag jedoch sehr wohl auf eine</w:t>
            </w:r>
            <w:r w:rsidR="00495915" w:rsidRPr="00AE6430">
              <w:rPr>
                <w:rFonts w:ascii="Trebuchet MS" w:eastAsia="Times New Roman" w:hAnsi="Trebuchet MS" w:cs="Times New Roman"/>
                <w:lang w:eastAsia="de-AT"/>
              </w:rPr>
              <w:t>:</w:t>
            </w:r>
            <w:r w:rsidRPr="00AE6430">
              <w:rPr>
                <w:rFonts w:ascii="Trebuchet MS" w:eastAsia="Times New Roman" w:hAnsi="Trebuchet MS" w:cs="Times New Roman"/>
                <w:lang w:eastAsia="de-AT"/>
              </w:rPr>
              <w:t>n Rechtsnachfolger</w:t>
            </w:r>
            <w:r w:rsidR="00495915" w:rsidRPr="00AE6430">
              <w:rPr>
                <w:rFonts w:ascii="Trebuchet MS" w:eastAsia="Times New Roman" w:hAnsi="Trebuchet MS" w:cs="Times New Roman"/>
                <w:lang w:eastAsia="de-AT"/>
              </w:rPr>
              <w:t>:in</w:t>
            </w:r>
            <w:r w:rsidRPr="00AE6430">
              <w:rPr>
                <w:rFonts w:ascii="Trebuchet MS" w:eastAsia="Times New Roman" w:hAnsi="Trebuchet MS" w:cs="Times New Roman"/>
                <w:lang w:eastAsia="de-AT"/>
              </w:rPr>
              <w:t xml:space="preserve"> übergehen.</w:t>
            </w:r>
          </w:p>
          <w:p w14:paraId="4009A813" w14:textId="77777777" w:rsidR="00DE02C0" w:rsidRPr="00AE6430" w:rsidRDefault="00DE02C0" w:rsidP="001577C2">
            <w:pPr>
              <w:ind w:left="-103"/>
              <w:rPr>
                <w:rFonts w:ascii="Trebuchet MS" w:eastAsia="Times New Roman" w:hAnsi="Trebuchet MS" w:cs="Times New Roman"/>
                <w:lang w:eastAsia="de-AT"/>
              </w:rPr>
            </w:pPr>
          </w:p>
        </w:tc>
      </w:tr>
      <w:tr w:rsidR="004812B1" w14:paraId="6E4396AB" w14:textId="77777777" w:rsidTr="001577C2">
        <w:trPr>
          <w:gridBefore w:val="1"/>
          <w:wBefore w:w="137" w:type="dxa"/>
          <w:trHeight w:val="984"/>
        </w:trPr>
        <w:tc>
          <w:tcPr>
            <w:tcW w:w="2835" w:type="dxa"/>
          </w:tcPr>
          <w:p w14:paraId="055037EA"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Einlagen und Ausschüttungen</w:t>
            </w:r>
          </w:p>
        </w:tc>
        <w:tc>
          <w:tcPr>
            <w:tcW w:w="6383" w:type="dxa"/>
          </w:tcPr>
          <w:p w14:paraId="717DC001"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Von den betrieblichen Vorgängen in einer GmbH sind die aus dem Gesellschaftsverhältnis resultierenden Transaktionen zu unterscheiden. Dabei handelt es sich vor allem um Einlage und Ausschüttungen. </w:t>
            </w:r>
          </w:p>
          <w:p w14:paraId="003BE8D1" w14:textId="77777777" w:rsidR="00495915" w:rsidRPr="00AE6430" w:rsidRDefault="00495915" w:rsidP="001577C2">
            <w:pPr>
              <w:ind w:left="-103"/>
              <w:rPr>
                <w:rFonts w:ascii="Trebuchet MS" w:eastAsia="Times New Roman" w:hAnsi="Trebuchet MS" w:cs="Times New Roman"/>
                <w:lang w:eastAsia="de-AT"/>
              </w:rPr>
            </w:pPr>
          </w:p>
          <w:p w14:paraId="155F568C"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Anders als betriebliche Vorgänge sind derartige Vorgänge nicht einkommensrelevant. Eine Einlage (zB ein Gesellschafter</w:t>
            </w:r>
            <w:r w:rsidR="005F76EC" w:rsidRPr="00AE6430">
              <w:rPr>
                <w:rFonts w:ascii="Trebuchet MS" w:eastAsia="Times New Roman" w:hAnsi="Trebuchet MS" w:cs="Times New Roman"/>
                <w:lang w:eastAsia="de-AT"/>
              </w:rPr>
              <w:t>:innen</w:t>
            </w:r>
            <w:r w:rsidRPr="00AE6430">
              <w:rPr>
                <w:rFonts w:ascii="Trebuchet MS" w:eastAsia="Times New Roman" w:hAnsi="Trebuchet MS" w:cs="Times New Roman"/>
                <w:lang w:eastAsia="de-AT"/>
              </w:rPr>
              <w:t>zuschuss) erhöht daher nicht das Einkommen der GmbH und umgekehrt verringert eine Ausschüttung nicht den laufenden Gewinn (sie ist sozusagen "nicht abzugsfähig").</w:t>
            </w:r>
          </w:p>
          <w:p w14:paraId="0587EA51" w14:textId="77777777" w:rsidR="00DE02C0" w:rsidRPr="00AE6430" w:rsidRDefault="00DE02C0" w:rsidP="001577C2">
            <w:pPr>
              <w:ind w:left="-103"/>
              <w:rPr>
                <w:rFonts w:ascii="Trebuchet MS" w:eastAsia="Times New Roman" w:hAnsi="Trebuchet MS" w:cs="Times New Roman"/>
                <w:lang w:eastAsia="de-AT"/>
              </w:rPr>
            </w:pPr>
          </w:p>
          <w:p w14:paraId="4A34E2C6"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Ausschüttungen können für steuerliche Zwecke je nach Lage des Falles eine echte Gewinnverteilung sein oder aber die Rückzahlung von steuerlichen Einlagen darstellen. Dies hat vor allem Auswirkungen auf die steuerliche Behandlung (im ersten Fall liegen Gewinnanteile vor, im zweiten Fall möglicherweise Veräu</w:t>
            </w:r>
            <w:r w:rsidR="00495915" w:rsidRPr="00AE6430">
              <w:rPr>
                <w:rFonts w:ascii="Trebuchet MS" w:eastAsia="Times New Roman" w:hAnsi="Trebuchet MS" w:cs="Times New Roman"/>
                <w:lang w:eastAsia="de-AT"/>
              </w:rPr>
              <w:t xml:space="preserve">ßerungsgewinne – die aber im In- </w:t>
            </w:r>
            <w:r w:rsidRPr="00AE6430">
              <w:rPr>
                <w:rFonts w:ascii="Trebuchet MS" w:eastAsia="Times New Roman" w:hAnsi="Trebuchet MS" w:cs="Times New Roman"/>
                <w:lang w:eastAsia="de-AT"/>
              </w:rPr>
              <w:t>bzw Ausland typischerweise völlig unterschiedlich behandelt werden).</w:t>
            </w:r>
          </w:p>
          <w:p w14:paraId="69EC9E8D"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Während Ausschüttungen von Gewinnen steuerwirksam (</w:t>
            </w:r>
            <w:r w:rsidR="00495915" w:rsidRPr="00AE6430">
              <w:rPr>
                <w:rFonts w:ascii="Trebuchet MS" w:eastAsia="Times New Roman" w:hAnsi="Trebuchet MS" w:cs="Times New Roman"/>
                <w:lang w:eastAsia="de-AT"/>
              </w:rPr>
              <w:t>dh</w:t>
            </w:r>
            <w:r w:rsidRPr="00AE6430">
              <w:rPr>
                <w:rFonts w:ascii="Trebuchet MS" w:eastAsia="Times New Roman" w:hAnsi="Trebuchet MS" w:cs="Times New Roman"/>
                <w:lang w:eastAsia="de-AT"/>
              </w:rPr>
              <w:t xml:space="preserve"> mit grundsätzlich abzugsfähigen Zinsen) fremdfinanziert werden können, sind Zinsaufwendungen </w:t>
            </w:r>
            <w:r w:rsidR="002A63A4" w:rsidRPr="00AE6430">
              <w:rPr>
                <w:rFonts w:ascii="Trebuchet MS" w:eastAsia="Times New Roman" w:hAnsi="Trebuchet MS" w:cs="Times New Roman"/>
                <w:lang w:eastAsia="de-AT"/>
              </w:rPr>
              <w:t>im Zusammenhang mit</w:t>
            </w:r>
            <w:r w:rsidRPr="00AE6430">
              <w:rPr>
                <w:rFonts w:ascii="Trebuchet MS" w:eastAsia="Times New Roman" w:hAnsi="Trebuchet MS" w:cs="Times New Roman"/>
                <w:lang w:eastAsia="de-AT"/>
              </w:rPr>
              <w:t xml:space="preserve"> der Rückzahlung von steuerlichen Einlagen (auch wenn dies gesellschaftsrechtlich als Gewinnausschüttung erfolgt) steuerlich nicht abzugsfähig.</w:t>
            </w:r>
          </w:p>
          <w:p w14:paraId="358B645C" w14:textId="77777777" w:rsidR="00DE02C0" w:rsidRPr="00AE6430" w:rsidRDefault="00DE02C0" w:rsidP="001577C2">
            <w:pPr>
              <w:ind w:left="-103"/>
              <w:rPr>
                <w:rFonts w:ascii="Trebuchet MS" w:eastAsia="Times New Roman" w:hAnsi="Trebuchet MS" w:cs="Times New Roman"/>
                <w:lang w:eastAsia="de-AT"/>
              </w:rPr>
            </w:pPr>
          </w:p>
          <w:p w14:paraId="3F95EECB"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Sowohl Ausschüttungen als auch Einlagen können offen (als beschlossene Dividende oder Gesellschafter</w:t>
            </w:r>
            <w:r w:rsidR="005F76EC" w:rsidRPr="00AE6430">
              <w:rPr>
                <w:rFonts w:ascii="Trebuchet MS" w:eastAsia="Times New Roman" w:hAnsi="Trebuchet MS" w:cs="Times New Roman"/>
                <w:lang w:eastAsia="de-AT"/>
              </w:rPr>
              <w:t>:innen</w:t>
            </w:r>
            <w:r w:rsidRPr="00AE6430">
              <w:rPr>
                <w:rFonts w:ascii="Trebuchet MS" w:eastAsia="Times New Roman" w:hAnsi="Trebuchet MS" w:cs="Times New Roman"/>
                <w:lang w:eastAsia="de-AT"/>
              </w:rPr>
              <w:t>zuschuss) oder verdeckt (zB als über- oder unterpreisiger Verkauf eines Vermögenswertes an eine</w:t>
            </w:r>
            <w:r w:rsidR="005F76EC" w:rsidRPr="00AE6430">
              <w:rPr>
                <w:rFonts w:ascii="Trebuchet MS" w:eastAsia="Times New Roman" w:hAnsi="Trebuchet MS" w:cs="Times New Roman"/>
                <w:lang w:eastAsia="de-AT"/>
              </w:rPr>
              <w:t>:</w:t>
            </w:r>
            <w:r w:rsidRPr="00AE6430">
              <w:rPr>
                <w:rFonts w:ascii="Trebuchet MS" w:eastAsia="Times New Roman" w:hAnsi="Trebuchet MS" w:cs="Times New Roman"/>
                <w:lang w:eastAsia="de-AT"/>
              </w:rPr>
              <w:t>n Gesellschafter</w:t>
            </w:r>
            <w:r w:rsidR="005F76EC" w:rsidRPr="00AE6430">
              <w:rPr>
                <w:rFonts w:ascii="Trebuchet MS" w:eastAsia="Times New Roman" w:hAnsi="Trebuchet MS" w:cs="Times New Roman"/>
                <w:lang w:eastAsia="de-AT"/>
              </w:rPr>
              <w:t>:in</w:t>
            </w:r>
            <w:r w:rsidRPr="00AE6430">
              <w:rPr>
                <w:rFonts w:ascii="Trebuchet MS" w:eastAsia="Times New Roman" w:hAnsi="Trebuchet MS" w:cs="Times New Roman"/>
                <w:lang w:eastAsia="de-AT"/>
              </w:rPr>
              <w:t>) erfolgen, was sich jedoch auf ihre Behandlung bei der Gesells</w:t>
            </w:r>
            <w:r w:rsidR="00495915" w:rsidRPr="00AE6430">
              <w:rPr>
                <w:rFonts w:ascii="Trebuchet MS" w:eastAsia="Times New Roman" w:hAnsi="Trebuchet MS" w:cs="Times New Roman"/>
                <w:lang w:eastAsia="de-AT"/>
              </w:rPr>
              <w:t>chaft selbst nicht notwendigerw</w:t>
            </w:r>
            <w:r w:rsidRPr="00AE6430">
              <w:rPr>
                <w:rFonts w:ascii="Trebuchet MS" w:eastAsia="Times New Roman" w:hAnsi="Trebuchet MS" w:cs="Times New Roman"/>
                <w:lang w:eastAsia="de-AT"/>
              </w:rPr>
              <w:t xml:space="preserve">eise auswirkt. Auswirkungen ergeben sich jedoch regelmäßig für Zwecke der </w:t>
            </w:r>
            <w:r w:rsidR="00BF6F05" w:rsidRPr="00AE6430">
              <w:rPr>
                <w:rFonts w:ascii="Trebuchet MS" w:eastAsia="Times New Roman" w:hAnsi="Trebuchet MS" w:cs="Times New Roman"/>
                <w:lang w:eastAsia="de-AT"/>
              </w:rPr>
              <w:t>KESt</w:t>
            </w:r>
            <w:r w:rsidRPr="00AE6430">
              <w:rPr>
                <w:rFonts w:ascii="Trebuchet MS" w:eastAsia="Times New Roman" w:hAnsi="Trebuchet MS" w:cs="Times New Roman"/>
                <w:lang w:eastAsia="de-AT"/>
              </w:rPr>
              <w:t>.</w:t>
            </w:r>
          </w:p>
          <w:p w14:paraId="75F6C59F" w14:textId="77777777" w:rsidR="00DE02C0" w:rsidRPr="00AE6430" w:rsidRDefault="00DE02C0" w:rsidP="001577C2">
            <w:pPr>
              <w:ind w:left="-103"/>
              <w:rPr>
                <w:rFonts w:ascii="Trebuchet MS" w:eastAsia="Times New Roman" w:hAnsi="Trebuchet MS" w:cs="Times New Roman"/>
                <w:lang w:eastAsia="de-AT"/>
              </w:rPr>
            </w:pPr>
          </w:p>
          <w:p w14:paraId="170869D6"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Verdeckte Einlagen oder Ausschüttungen sind oft die Folge von nicht fremdüblich durchgeführten Geschäften zwischen einer GmbH und ihren unmittelbaren oder mittelbaren Gesellschafter</w:t>
            </w:r>
            <w:r w:rsidR="005F76EC" w:rsidRPr="00AE6430">
              <w:rPr>
                <w:rFonts w:ascii="Trebuchet MS" w:eastAsia="Times New Roman" w:hAnsi="Trebuchet MS" w:cs="Times New Roman"/>
                <w:lang w:eastAsia="de-AT"/>
              </w:rPr>
              <w:t>inne</w:t>
            </w:r>
            <w:r w:rsidRPr="00AE6430">
              <w:rPr>
                <w:rFonts w:ascii="Trebuchet MS" w:eastAsia="Times New Roman" w:hAnsi="Trebuchet MS" w:cs="Times New Roman"/>
                <w:lang w:eastAsia="de-AT"/>
              </w:rPr>
              <w:t xml:space="preserve">n </w:t>
            </w:r>
            <w:r w:rsidR="00495915" w:rsidRPr="00AE6430">
              <w:rPr>
                <w:rFonts w:ascii="Trebuchet MS" w:eastAsia="Times New Roman" w:hAnsi="Trebuchet MS" w:cs="Times New Roman"/>
                <w:lang w:eastAsia="de-AT"/>
              </w:rPr>
              <w:t xml:space="preserve">und Gesellschaftern </w:t>
            </w:r>
            <w:r w:rsidRPr="00AE6430">
              <w:rPr>
                <w:rFonts w:ascii="Trebuchet MS" w:eastAsia="Times New Roman" w:hAnsi="Trebuchet MS" w:cs="Times New Roman"/>
                <w:lang w:eastAsia="de-AT"/>
              </w:rPr>
              <w:t>oder auf sonstige Weise verbundenen Unternehmen. Sofern nicht der Spezialfall einer sogenannten Nutzungseinlage zwischen österreichischen Gesellschafter</w:t>
            </w:r>
            <w:r w:rsidR="005F76EC" w:rsidRPr="00AE6430">
              <w:rPr>
                <w:rFonts w:ascii="Trebuchet MS" w:eastAsia="Times New Roman" w:hAnsi="Trebuchet MS" w:cs="Times New Roman"/>
                <w:lang w:eastAsia="de-AT"/>
              </w:rPr>
              <w:t>inne</w:t>
            </w:r>
            <w:r w:rsidRPr="00AE6430">
              <w:rPr>
                <w:rFonts w:ascii="Trebuchet MS" w:eastAsia="Times New Roman" w:hAnsi="Trebuchet MS" w:cs="Times New Roman"/>
                <w:lang w:eastAsia="de-AT"/>
              </w:rPr>
              <w:t xml:space="preserve">n </w:t>
            </w:r>
            <w:r w:rsidR="00495915" w:rsidRPr="00AE6430">
              <w:rPr>
                <w:rFonts w:ascii="Trebuchet MS" w:eastAsia="Times New Roman" w:hAnsi="Trebuchet MS" w:cs="Times New Roman"/>
                <w:lang w:eastAsia="de-AT"/>
              </w:rPr>
              <w:t xml:space="preserve">und Gesellschaftern </w:t>
            </w:r>
            <w:r w:rsidRPr="00AE6430">
              <w:rPr>
                <w:rFonts w:ascii="Trebuchet MS" w:eastAsia="Times New Roman" w:hAnsi="Trebuchet MS" w:cs="Times New Roman"/>
                <w:lang w:eastAsia="de-AT"/>
              </w:rPr>
              <w:t>und einer österreichischen Gesellschaft vorliegt, kann hier generell gesagt werden, dass das Ertragssteuerrecht im ersten Schritt einen fremdüblichen Vorgang ("</w:t>
            </w:r>
            <w:r w:rsidRPr="00AE6430">
              <w:rPr>
                <w:rFonts w:ascii="Trebuchet MS" w:eastAsia="Times New Roman" w:hAnsi="Trebuchet MS" w:cs="Times New Roman"/>
                <w:b/>
                <w:lang w:eastAsia="de-AT"/>
              </w:rPr>
              <w:t>dealing at arm´s length</w:t>
            </w:r>
            <w:r w:rsidRPr="00AE6430">
              <w:rPr>
                <w:rFonts w:ascii="Trebuchet MS" w:eastAsia="Times New Roman" w:hAnsi="Trebuchet MS" w:cs="Times New Roman"/>
                <w:lang w:eastAsia="de-AT"/>
              </w:rPr>
              <w:t xml:space="preserve">") für die steuerliche Behandlung unterstellt und im zweiten Schritt die Vermögensverschiebung als verdeckte Ausschüttung oder Einlage sieht. </w:t>
            </w:r>
          </w:p>
          <w:p w14:paraId="38D100FF" w14:textId="77777777" w:rsidR="00DE02C0" w:rsidRPr="00AE6430" w:rsidRDefault="00DE02C0" w:rsidP="001577C2">
            <w:pPr>
              <w:ind w:left="-103"/>
              <w:rPr>
                <w:rFonts w:ascii="Trebuchet MS" w:eastAsia="Times New Roman" w:hAnsi="Trebuchet MS" w:cs="Times New Roman"/>
                <w:lang w:eastAsia="de-AT"/>
              </w:rPr>
            </w:pPr>
          </w:p>
          <w:p w14:paraId="452010B3" w14:textId="77777777" w:rsidR="00DE02C0" w:rsidRPr="00AE6430" w:rsidRDefault="00553198" w:rsidP="001577C2">
            <w:pPr>
              <w:ind w:left="-103"/>
              <w:rPr>
                <w:rFonts w:ascii="Trebuchet MS" w:eastAsia="Times New Roman" w:hAnsi="Trebuchet MS" w:cs="Times New Roman"/>
                <w:i/>
                <w:lang w:eastAsia="de-AT"/>
              </w:rPr>
            </w:pPr>
            <w:r w:rsidRPr="00AE6430">
              <w:rPr>
                <w:rFonts w:ascii="Trebuchet MS" w:eastAsia="Times New Roman" w:hAnsi="Trebuchet MS" w:cs="Times New Roman"/>
                <w:b/>
                <w:bCs/>
                <w:i/>
                <w:lang w:eastAsia="de-AT"/>
              </w:rPr>
              <w:t>Beispiel:</w:t>
            </w:r>
            <w:r w:rsidR="00CC667D" w:rsidRPr="00AE6430">
              <w:rPr>
                <w:rFonts w:ascii="Trebuchet MS" w:eastAsia="Times New Roman" w:hAnsi="Trebuchet MS" w:cs="Times New Roman"/>
                <w:i/>
                <w:lang w:eastAsia="de-AT"/>
              </w:rPr>
              <w:t xml:space="preserve"> Eine GmbH verkauft </w:t>
            </w:r>
            <w:r w:rsidR="005F76EC" w:rsidRPr="00AE6430">
              <w:rPr>
                <w:rFonts w:ascii="Trebuchet MS" w:eastAsia="Times New Roman" w:hAnsi="Trebuchet MS" w:cs="Times New Roman"/>
                <w:i/>
                <w:lang w:eastAsia="de-AT"/>
              </w:rPr>
              <w:t xml:space="preserve">ihrer </w:t>
            </w:r>
            <w:r w:rsidR="00024DE5" w:rsidRPr="00AE6430">
              <w:rPr>
                <w:rFonts w:ascii="Trebuchet MS" w:eastAsia="Times New Roman" w:hAnsi="Trebuchet MS" w:cs="Times New Roman"/>
                <w:i/>
                <w:lang w:eastAsia="de-AT"/>
              </w:rPr>
              <w:t xml:space="preserve">Gesellschafterin </w:t>
            </w:r>
            <w:r w:rsidR="00CC667D" w:rsidRPr="00AE6430">
              <w:rPr>
                <w:rFonts w:ascii="Trebuchet MS" w:eastAsia="Times New Roman" w:hAnsi="Trebuchet MS" w:cs="Times New Roman"/>
                <w:i/>
                <w:lang w:eastAsia="de-AT"/>
              </w:rPr>
              <w:t xml:space="preserve">eine Ware, die sie </w:t>
            </w:r>
            <w:r w:rsidR="00495915" w:rsidRPr="00AE6430">
              <w:rPr>
                <w:rFonts w:ascii="Trebuchet MS" w:eastAsia="Times New Roman" w:hAnsi="Trebuchet MS" w:cs="Times New Roman"/>
                <w:i/>
                <w:lang w:eastAsia="de-AT"/>
              </w:rPr>
              <w:t>selbst</w:t>
            </w:r>
            <w:r w:rsidR="00CC667D" w:rsidRPr="00AE6430">
              <w:rPr>
                <w:rFonts w:ascii="Trebuchet MS" w:eastAsia="Times New Roman" w:hAnsi="Trebuchet MS" w:cs="Times New Roman"/>
                <w:i/>
                <w:lang w:eastAsia="de-AT"/>
              </w:rPr>
              <w:t xml:space="preserve"> um 70 gekauft hat, um 80. An ihre </w:t>
            </w:r>
            <w:r w:rsidR="005F76EC" w:rsidRPr="00AE6430">
              <w:rPr>
                <w:rFonts w:ascii="Trebuchet MS" w:eastAsia="Times New Roman" w:hAnsi="Trebuchet MS" w:cs="Times New Roman"/>
                <w:i/>
                <w:lang w:eastAsia="de-AT"/>
              </w:rPr>
              <w:t xml:space="preserve">Kundinnen und </w:t>
            </w:r>
            <w:r w:rsidR="00CC667D" w:rsidRPr="00AE6430">
              <w:rPr>
                <w:rFonts w:ascii="Trebuchet MS" w:eastAsia="Times New Roman" w:hAnsi="Trebuchet MS" w:cs="Times New Roman"/>
                <w:i/>
                <w:lang w:eastAsia="de-AT"/>
              </w:rPr>
              <w:t xml:space="preserve">Kunden verkauft sie diese jedoch um 110. </w:t>
            </w:r>
          </w:p>
          <w:p w14:paraId="7A2D899A" w14:textId="77777777" w:rsidR="00DE02C0" w:rsidRPr="00AE6430" w:rsidRDefault="00553198" w:rsidP="001577C2">
            <w:pPr>
              <w:ind w:left="-103"/>
              <w:rPr>
                <w:rFonts w:ascii="Trebuchet MS" w:eastAsia="Times New Roman" w:hAnsi="Trebuchet MS" w:cs="Times New Roman"/>
                <w:i/>
                <w:lang w:eastAsia="de-AT"/>
              </w:rPr>
            </w:pPr>
            <w:r w:rsidRPr="00AE6430">
              <w:rPr>
                <w:rFonts w:ascii="Trebuchet MS" w:eastAsia="Times New Roman" w:hAnsi="Trebuchet MS" w:cs="Times New Roman"/>
                <w:i/>
                <w:lang w:eastAsia="de-AT"/>
              </w:rPr>
              <w:t xml:space="preserve">Es wird unterstellt, dass sie die Ware um 110 verkauft hat und daher ein Gewinn von 40 (110-70) entsteht und steuerpflichtig ist. Da die GmbH aber nie 110 erhalten hat, wird im zweiten Schritt fingiert, dass die </w:t>
            </w:r>
            <w:r w:rsidR="00024DE5" w:rsidRPr="00AE6430">
              <w:rPr>
                <w:rFonts w:ascii="Trebuchet MS" w:eastAsia="Times New Roman" w:hAnsi="Trebuchet MS" w:cs="Times New Roman"/>
                <w:i/>
                <w:lang w:eastAsia="de-AT"/>
              </w:rPr>
              <w:t xml:space="preserve">Differenz von </w:t>
            </w:r>
            <w:r w:rsidRPr="00AE6430">
              <w:rPr>
                <w:rFonts w:ascii="Trebuchet MS" w:eastAsia="Times New Roman" w:hAnsi="Trebuchet MS" w:cs="Times New Roman"/>
                <w:i/>
                <w:lang w:eastAsia="de-AT"/>
              </w:rPr>
              <w:t>30 zum tatsächlichen Verkaufspreis an ihre Gesellschafter</w:t>
            </w:r>
            <w:r w:rsidR="005F76EC" w:rsidRPr="00AE6430">
              <w:rPr>
                <w:rFonts w:ascii="Trebuchet MS" w:eastAsia="Times New Roman" w:hAnsi="Trebuchet MS" w:cs="Times New Roman"/>
                <w:i/>
                <w:lang w:eastAsia="de-AT"/>
              </w:rPr>
              <w:t>in</w:t>
            </w:r>
            <w:r w:rsidR="00024DE5" w:rsidRPr="00AE6430">
              <w:rPr>
                <w:rFonts w:ascii="Trebuchet MS" w:eastAsia="Times New Roman" w:hAnsi="Trebuchet MS" w:cs="Times New Roman"/>
                <w:i/>
                <w:lang w:eastAsia="de-AT"/>
              </w:rPr>
              <w:t xml:space="preserve"> ausgeschüttet wurde</w:t>
            </w:r>
            <w:r w:rsidRPr="00AE6430">
              <w:rPr>
                <w:rFonts w:ascii="Trebuchet MS" w:eastAsia="Times New Roman" w:hAnsi="Trebuchet MS" w:cs="Times New Roman"/>
                <w:i/>
                <w:lang w:eastAsia="de-AT"/>
              </w:rPr>
              <w:t xml:space="preserve"> (</w:t>
            </w:r>
            <w:r w:rsidR="00495915" w:rsidRPr="00AE6430">
              <w:rPr>
                <w:rFonts w:ascii="Trebuchet MS" w:eastAsia="Times New Roman" w:hAnsi="Trebuchet MS" w:cs="Times New Roman"/>
                <w:i/>
                <w:lang w:eastAsia="de-AT"/>
              </w:rPr>
              <w:t>die</w:t>
            </w:r>
            <w:r w:rsidRPr="00AE6430">
              <w:rPr>
                <w:rFonts w:ascii="Trebuchet MS" w:eastAsia="Times New Roman" w:hAnsi="Trebuchet MS" w:cs="Times New Roman"/>
                <w:i/>
                <w:lang w:eastAsia="de-AT"/>
              </w:rPr>
              <w:t xml:space="preserve"> sie ja auch tatsächlich "hat", weil </w:t>
            </w:r>
            <w:r w:rsidR="00495915" w:rsidRPr="00AE6430">
              <w:rPr>
                <w:rFonts w:ascii="Trebuchet MS" w:eastAsia="Times New Roman" w:hAnsi="Trebuchet MS" w:cs="Times New Roman"/>
                <w:i/>
                <w:lang w:eastAsia="de-AT"/>
              </w:rPr>
              <w:t>sie</w:t>
            </w:r>
            <w:r w:rsidRPr="00AE6430">
              <w:rPr>
                <w:rFonts w:ascii="Trebuchet MS" w:eastAsia="Times New Roman" w:hAnsi="Trebuchet MS" w:cs="Times New Roman"/>
                <w:i/>
                <w:lang w:eastAsia="de-AT"/>
              </w:rPr>
              <w:t xml:space="preserve"> sie eben nie zahlen musste). Handelt es sich bei </w:t>
            </w:r>
            <w:r w:rsidR="005F76EC" w:rsidRPr="00AE6430">
              <w:rPr>
                <w:rFonts w:ascii="Trebuchet MS" w:eastAsia="Times New Roman" w:hAnsi="Trebuchet MS" w:cs="Times New Roman"/>
                <w:i/>
                <w:lang w:eastAsia="de-AT"/>
              </w:rPr>
              <w:t xml:space="preserve">der Gesellschafterin </w:t>
            </w:r>
            <w:r w:rsidRPr="00AE6430">
              <w:rPr>
                <w:rFonts w:ascii="Trebuchet MS" w:eastAsia="Times New Roman" w:hAnsi="Trebuchet MS" w:cs="Times New Roman"/>
                <w:i/>
                <w:lang w:eastAsia="de-AT"/>
              </w:rPr>
              <w:t>um eine Minderheitsgesellschafter</w:t>
            </w:r>
            <w:r w:rsidR="005F76EC" w:rsidRPr="00AE6430">
              <w:rPr>
                <w:rFonts w:ascii="Trebuchet MS" w:eastAsia="Times New Roman" w:hAnsi="Trebuchet MS" w:cs="Times New Roman"/>
                <w:i/>
                <w:lang w:eastAsia="de-AT"/>
              </w:rPr>
              <w:t>in</w:t>
            </w:r>
            <w:r w:rsidRPr="00AE6430">
              <w:rPr>
                <w:rFonts w:ascii="Trebuchet MS" w:eastAsia="Times New Roman" w:hAnsi="Trebuchet MS" w:cs="Times New Roman"/>
                <w:i/>
                <w:lang w:eastAsia="de-AT"/>
              </w:rPr>
              <w:t>, eine natürliche Person oder eine ausländische Steuerpflichtige, wäre für den fingierten zweiten Schritt außerdem KESt einzubehalten gewesen.</w:t>
            </w:r>
          </w:p>
          <w:p w14:paraId="4004CC56" w14:textId="77777777" w:rsidR="00DE02C0" w:rsidRPr="00AE6430" w:rsidRDefault="00DE02C0" w:rsidP="001577C2">
            <w:pPr>
              <w:ind w:left="-103"/>
              <w:rPr>
                <w:rFonts w:ascii="Trebuchet MS" w:eastAsia="Times New Roman" w:hAnsi="Trebuchet MS" w:cs="Times New Roman"/>
                <w:i/>
                <w:lang w:eastAsia="de-AT"/>
              </w:rPr>
            </w:pPr>
          </w:p>
          <w:p w14:paraId="131FCE98"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u w:val="single"/>
                <w:lang w:eastAsia="de-AT"/>
              </w:rPr>
              <w:t>Zusammenfassend</w:t>
            </w:r>
            <w:r w:rsidRPr="00AE6430">
              <w:rPr>
                <w:rFonts w:ascii="Trebuchet MS" w:eastAsia="Times New Roman" w:hAnsi="Trebuchet MS" w:cs="Times New Roman"/>
                <w:lang w:eastAsia="de-AT"/>
              </w:rPr>
              <w:t xml:space="preserve"> ist bei allen Geschäften mit verbundenen Unternehmen besonderes Augenmerk auf eine fremdübliche Gestaltung und deren Dokumentation zu legen, sofern nicht</w:t>
            </w:r>
            <w:r w:rsidR="00024DE5" w:rsidRPr="00AE6430">
              <w:rPr>
                <w:rFonts w:ascii="Trebuchet MS" w:eastAsia="Times New Roman" w:hAnsi="Trebuchet MS" w:cs="Times New Roman"/>
                <w:lang w:eastAsia="de-AT"/>
              </w:rPr>
              <w:t>,</w:t>
            </w:r>
            <w:r w:rsidRPr="00AE6430">
              <w:rPr>
                <w:rFonts w:ascii="Trebuchet MS" w:eastAsia="Times New Roman" w:hAnsi="Trebuchet MS" w:cs="Times New Roman"/>
                <w:lang w:eastAsia="de-AT"/>
              </w:rPr>
              <w:t xml:space="preserve"> im Einzelfall </w:t>
            </w:r>
            <w:r w:rsidR="005F76EC" w:rsidRPr="00AE6430">
              <w:rPr>
                <w:rFonts w:ascii="Trebuchet MS" w:eastAsia="Times New Roman" w:hAnsi="Trebuchet MS" w:cs="Times New Roman"/>
                <w:lang w:eastAsia="de-AT"/>
              </w:rPr>
              <w:t>und nach Beurteilung durch Ihre:n</w:t>
            </w:r>
            <w:r w:rsidRPr="00AE6430">
              <w:rPr>
                <w:rFonts w:ascii="Trebuchet MS" w:eastAsia="Times New Roman" w:hAnsi="Trebuchet MS" w:cs="Times New Roman"/>
                <w:lang w:eastAsia="de-AT"/>
              </w:rPr>
              <w:t xml:space="preserve"> Steuerberater</w:t>
            </w:r>
            <w:r w:rsidR="005F76EC" w:rsidRPr="00AE6430">
              <w:rPr>
                <w:rFonts w:ascii="Trebuchet MS" w:eastAsia="Times New Roman" w:hAnsi="Trebuchet MS" w:cs="Times New Roman"/>
                <w:lang w:eastAsia="de-AT"/>
              </w:rPr>
              <w:t>:in</w:t>
            </w:r>
            <w:r w:rsidR="00024DE5" w:rsidRPr="00AE6430">
              <w:rPr>
                <w:rFonts w:ascii="Trebuchet MS" w:eastAsia="Times New Roman" w:hAnsi="Trebuchet MS" w:cs="Times New Roman"/>
                <w:lang w:eastAsia="de-AT"/>
              </w:rPr>
              <w:t>, bewusst</w:t>
            </w:r>
            <w:r w:rsidRPr="00AE6430">
              <w:rPr>
                <w:rFonts w:ascii="Trebuchet MS" w:eastAsia="Times New Roman" w:hAnsi="Trebuchet MS" w:cs="Times New Roman"/>
                <w:lang w:eastAsia="de-AT"/>
              </w:rPr>
              <w:t xml:space="preserve"> aus zulässigen Gründen</w:t>
            </w:r>
            <w:r w:rsidR="00024DE5" w:rsidRPr="00AE6430">
              <w:rPr>
                <w:rFonts w:ascii="Trebuchet MS" w:eastAsia="Times New Roman" w:hAnsi="Trebuchet MS" w:cs="Times New Roman"/>
                <w:lang w:eastAsia="de-AT"/>
              </w:rPr>
              <w:t xml:space="preserve"> </w:t>
            </w:r>
            <w:r w:rsidRPr="00AE6430">
              <w:rPr>
                <w:rFonts w:ascii="Trebuchet MS" w:eastAsia="Times New Roman" w:hAnsi="Trebuchet MS" w:cs="Times New Roman"/>
                <w:lang w:eastAsia="de-AT"/>
              </w:rPr>
              <w:t>davon abgegangen wird.</w:t>
            </w:r>
          </w:p>
          <w:p w14:paraId="46455E68" w14:textId="77777777" w:rsidR="00DE02C0" w:rsidRPr="00AE6430" w:rsidRDefault="00DE02C0" w:rsidP="001577C2">
            <w:pPr>
              <w:ind w:left="-103"/>
              <w:rPr>
                <w:rFonts w:ascii="Trebuchet MS" w:eastAsia="Times New Roman" w:hAnsi="Trebuchet MS" w:cs="Times New Roman"/>
                <w:lang w:eastAsia="de-AT"/>
              </w:rPr>
            </w:pPr>
          </w:p>
        </w:tc>
      </w:tr>
      <w:tr w:rsidR="004812B1" w14:paraId="7BA15B33" w14:textId="77777777" w:rsidTr="001577C2">
        <w:trPr>
          <w:gridBefore w:val="1"/>
          <w:wBefore w:w="137" w:type="dxa"/>
          <w:trHeight w:val="984"/>
        </w:trPr>
        <w:tc>
          <w:tcPr>
            <w:tcW w:w="2835" w:type="dxa"/>
          </w:tcPr>
          <w:p w14:paraId="31F804A0"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Zinsen, Lizenzen, etc</w:t>
            </w:r>
          </w:p>
        </w:tc>
        <w:tc>
          <w:tcPr>
            <w:tcW w:w="6383" w:type="dxa"/>
          </w:tcPr>
          <w:p w14:paraId="12D63430"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Für Zinsen bestehen verschiedene Voraussetzungen bzw Einschränkungen der Abzugsfähigkeit. </w:t>
            </w:r>
          </w:p>
          <w:p w14:paraId="3E9CC28B" w14:textId="77777777" w:rsidR="00DE02C0" w:rsidRPr="00AE6430" w:rsidRDefault="00DE02C0" w:rsidP="001577C2">
            <w:pPr>
              <w:ind w:left="-103"/>
              <w:rPr>
                <w:rFonts w:ascii="Trebuchet MS" w:eastAsia="Times New Roman" w:hAnsi="Trebuchet MS" w:cs="Times New Roman"/>
                <w:lang w:eastAsia="de-AT"/>
              </w:rPr>
            </w:pPr>
          </w:p>
          <w:p w14:paraId="1EE035AD" w14:textId="77777777" w:rsidR="00DE02C0" w:rsidRPr="00AE6430" w:rsidRDefault="00553198" w:rsidP="001577C2">
            <w:pPr>
              <w:numPr>
                <w:ilvl w:val="0"/>
                <w:numId w:val="3"/>
              </w:numPr>
              <w:tabs>
                <w:tab w:val="clear" w:pos="720"/>
                <w:tab w:val="num" w:pos="360"/>
              </w:tabs>
              <w:ind w:left="326" w:right="-106"/>
              <w:rPr>
                <w:rFonts w:ascii="Trebuchet MS" w:hAnsi="Trebuchet MS" w:cs="Times New Roman"/>
              </w:rPr>
            </w:pPr>
            <w:r w:rsidRPr="00AE6430">
              <w:rPr>
                <w:rFonts w:ascii="Trebuchet MS" w:hAnsi="Trebuchet MS" w:cs="Times New Roman"/>
              </w:rPr>
              <w:t>Zuerst ist sicherzustellen, dass die Finanzierung auch als Fremdkapitalinstrument ausgestaltet ist (hier geht es letztlich um ein Überwiegen von typischen Fremdkapitalcharakteristika gegenüber Eigenkapital; zB Verzinsung vs Gewinn-/Verlustbeteiligung; fixe Laufzeit vs ewig; besichert vs unbesichert, etc).</w:t>
            </w:r>
          </w:p>
          <w:p w14:paraId="1A77E5E6" w14:textId="77777777" w:rsidR="00DE02C0" w:rsidRPr="00AE6430" w:rsidRDefault="00DE02C0" w:rsidP="001577C2">
            <w:pPr>
              <w:ind w:left="326" w:right="-106"/>
              <w:rPr>
                <w:rFonts w:ascii="Trebuchet MS" w:hAnsi="Trebuchet MS" w:cs="Times New Roman"/>
              </w:rPr>
            </w:pPr>
          </w:p>
          <w:p w14:paraId="04BB56F0" w14:textId="77777777" w:rsidR="00DE02C0" w:rsidRPr="00AE6430" w:rsidRDefault="00553198" w:rsidP="001577C2">
            <w:pPr>
              <w:numPr>
                <w:ilvl w:val="0"/>
                <w:numId w:val="3"/>
              </w:numPr>
              <w:tabs>
                <w:tab w:val="clear" w:pos="720"/>
                <w:tab w:val="num" w:pos="360"/>
              </w:tabs>
              <w:ind w:left="326" w:right="-106"/>
              <w:rPr>
                <w:rFonts w:ascii="Trebuchet MS" w:hAnsi="Trebuchet MS" w:cs="Times New Roman"/>
              </w:rPr>
            </w:pPr>
            <w:r w:rsidRPr="00AE6430">
              <w:rPr>
                <w:rFonts w:ascii="Trebuchet MS" w:hAnsi="Trebuchet MS" w:cs="Times New Roman"/>
              </w:rPr>
              <w:t>Weiters darf die Eigenkapitalausstattung des Schuldners nicht völlig inadäquat sein, da es sonst gegebenenfalls zu einer Umqualifizierung in Eigenkapital kommen kann.</w:t>
            </w:r>
          </w:p>
          <w:p w14:paraId="2202F960" w14:textId="77777777" w:rsidR="00DE02C0" w:rsidRPr="00AE6430" w:rsidRDefault="00DE02C0" w:rsidP="001577C2">
            <w:pPr>
              <w:ind w:left="326" w:right="-106"/>
              <w:rPr>
                <w:rFonts w:ascii="Trebuchet MS" w:hAnsi="Trebuchet MS" w:cs="Times New Roman"/>
              </w:rPr>
            </w:pPr>
          </w:p>
          <w:p w14:paraId="67259697" w14:textId="77777777" w:rsidR="00DE02C0" w:rsidRPr="00AE6430" w:rsidRDefault="00553198" w:rsidP="001577C2">
            <w:pPr>
              <w:numPr>
                <w:ilvl w:val="0"/>
                <w:numId w:val="3"/>
              </w:numPr>
              <w:tabs>
                <w:tab w:val="clear" w:pos="720"/>
                <w:tab w:val="num" w:pos="360"/>
              </w:tabs>
              <w:ind w:left="326" w:right="-106"/>
              <w:rPr>
                <w:rFonts w:ascii="Trebuchet MS" w:hAnsi="Trebuchet MS" w:cs="Times New Roman"/>
              </w:rPr>
            </w:pPr>
            <w:r w:rsidRPr="00AE6430">
              <w:rPr>
                <w:rFonts w:ascii="Trebuchet MS" w:hAnsi="Trebuchet MS" w:cs="Times New Roman"/>
              </w:rPr>
              <w:t>Sind diese Grundvoraussetzungen geklärt, sind jedenfalls nur Zinsen in fremdüblicher Höhe auch als solche abzugsfähig.</w:t>
            </w:r>
          </w:p>
          <w:p w14:paraId="280EF9F8" w14:textId="77777777" w:rsidR="00DE02C0" w:rsidRPr="00AE6430" w:rsidRDefault="00DE02C0" w:rsidP="001577C2">
            <w:pPr>
              <w:ind w:left="326" w:right="-106"/>
              <w:rPr>
                <w:rFonts w:ascii="Trebuchet MS" w:hAnsi="Trebuchet MS" w:cs="Times New Roman"/>
              </w:rPr>
            </w:pPr>
          </w:p>
          <w:p w14:paraId="61987423" w14:textId="77777777" w:rsidR="00DE02C0" w:rsidRPr="00AE6430" w:rsidRDefault="00553198" w:rsidP="001577C2">
            <w:pPr>
              <w:numPr>
                <w:ilvl w:val="0"/>
                <w:numId w:val="3"/>
              </w:numPr>
              <w:tabs>
                <w:tab w:val="clear" w:pos="720"/>
                <w:tab w:val="num" w:pos="360"/>
              </w:tabs>
              <w:ind w:left="326" w:right="-106"/>
              <w:rPr>
                <w:rFonts w:ascii="Trebuchet MS" w:hAnsi="Trebuchet MS" w:cs="Times New Roman"/>
              </w:rPr>
            </w:pPr>
            <w:r w:rsidRPr="00AE6430">
              <w:rPr>
                <w:rFonts w:ascii="Trebuchet MS" w:hAnsi="Trebuchet MS" w:cs="Times New Roman"/>
              </w:rPr>
              <w:t>Auf diese sind sodann die verschiedenen Spezialregelungen anzuwenden (subject-to-tax test beim Empfänger, Zinsschranke, anti-hybrid Regeln, Verbot der fremdfinanzierten Beteiligungsanschaffung von einem verbundenen Unternehmen, etc).</w:t>
            </w:r>
          </w:p>
          <w:p w14:paraId="30AC42C6" w14:textId="77777777" w:rsidR="00DE02C0" w:rsidRPr="00AE6430" w:rsidRDefault="00DE02C0" w:rsidP="001577C2">
            <w:pPr>
              <w:ind w:left="326" w:right="-106"/>
              <w:rPr>
                <w:rFonts w:ascii="Trebuchet MS" w:hAnsi="Trebuchet MS" w:cs="Times New Roman"/>
              </w:rPr>
            </w:pPr>
          </w:p>
          <w:p w14:paraId="5B8A7A86" w14:textId="77777777" w:rsidR="00DE02C0" w:rsidRPr="00AE6430" w:rsidRDefault="00553198" w:rsidP="001577C2">
            <w:pPr>
              <w:numPr>
                <w:ilvl w:val="0"/>
                <w:numId w:val="3"/>
              </w:numPr>
              <w:tabs>
                <w:tab w:val="clear" w:pos="720"/>
                <w:tab w:val="num" w:pos="360"/>
              </w:tabs>
              <w:ind w:left="326" w:right="-106"/>
              <w:rPr>
                <w:rFonts w:ascii="Trebuchet MS" w:hAnsi="Trebuchet MS" w:cs="Times New Roman"/>
              </w:rPr>
            </w:pPr>
            <w:r w:rsidRPr="00AE6430">
              <w:rPr>
                <w:rFonts w:ascii="Trebuchet MS" w:hAnsi="Trebuchet MS" w:cs="Times New Roman"/>
              </w:rPr>
              <w:t>Verschiedene, für Zinsen geltende Regelungen (zB subject-to-tax test bei Zahlungen an verbundene Unternehmen), kommen auch auf Lizenzzahlungen zur Anwendung.</w:t>
            </w:r>
          </w:p>
          <w:p w14:paraId="6A8B434A" w14:textId="77777777" w:rsidR="009E4D7E" w:rsidRPr="00AE6430" w:rsidRDefault="009E4D7E" w:rsidP="009E4D7E">
            <w:pPr>
              <w:ind w:right="-106"/>
              <w:rPr>
                <w:rFonts w:ascii="Trebuchet MS" w:hAnsi="Trebuchet MS" w:cs="Times New Roman"/>
              </w:rPr>
            </w:pPr>
          </w:p>
        </w:tc>
      </w:tr>
      <w:tr w:rsidR="004812B1" w14:paraId="16371E6D" w14:textId="77777777" w:rsidTr="001577C2">
        <w:trPr>
          <w:gridBefore w:val="1"/>
          <w:wBefore w:w="137" w:type="dxa"/>
          <w:trHeight w:val="984"/>
        </w:trPr>
        <w:tc>
          <w:tcPr>
            <w:tcW w:w="2835" w:type="dxa"/>
          </w:tcPr>
          <w:p w14:paraId="7834B440"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Abzugsteuer</w:t>
            </w:r>
          </w:p>
        </w:tc>
        <w:tc>
          <w:tcPr>
            <w:tcW w:w="6383" w:type="dxa"/>
          </w:tcPr>
          <w:p w14:paraId="18F3FDDA"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Abzugssteuern finden sich neben der LSt vor allem im Bereich von Kapitalerträgen (</w:t>
            </w:r>
            <w:r w:rsidR="00256B33" w:rsidRPr="00AE6430">
              <w:rPr>
                <w:rFonts w:ascii="Trebuchet MS" w:eastAsia="Times New Roman" w:hAnsi="Trebuchet MS" w:cs="Times New Roman"/>
                <w:lang w:eastAsia="de-AT"/>
              </w:rPr>
              <w:t>KESt</w:t>
            </w:r>
            <w:r w:rsidRPr="00AE6430">
              <w:rPr>
                <w:rFonts w:ascii="Trebuchet MS" w:eastAsia="Times New Roman" w:hAnsi="Trebuchet MS" w:cs="Times New Roman"/>
                <w:lang w:eastAsia="de-AT"/>
              </w:rPr>
              <w:t xml:space="preserve"> zB auf Dividenden und Zinsen), Lizenzen sowie ausdrücklich normierten Tatbeständen mit Auslandsbezug (insbesondere Beratungsleistungen im Inland durch im Ausland ansässige Steuerpflichtige, Aufsichtsratsvergütungen beschränkt Steuerpflichtiger, stille Gesellschafter</w:t>
            </w:r>
            <w:r w:rsidR="005F76EC" w:rsidRPr="00AE6430">
              <w:rPr>
                <w:rFonts w:ascii="Trebuchet MS" w:eastAsia="Times New Roman" w:hAnsi="Trebuchet MS" w:cs="Times New Roman"/>
                <w:lang w:eastAsia="de-AT"/>
              </w:rPr>
              <w:t>:innen</w:t>
            </w:r>
            <w:r w:rsidRPr="00AE6430">
              <w:rPr>
                <w:rFonts w:ascii="Trebuchet MS" w:eastAsia="Times New Roman" w:hAnsi="Trebuchet MS" w:cs="Times New Roman"/>
                <w:lang w:eastAsia="de-AT"/>
              </w:rPr>
              <w:t>, etc).</w:t>
            </w:r>
          </w:p>
          <w:p w14:paraId="635E5EBF" w14:textId="77777777" w:rsidR="00DE02C0" w:rsidRPr="00AE6430" w:rsidRDefault="00DE02C0" w:rsidP="001577C2">
            <w:pPr>
              <w:ind w:left="-103"/>
              <w:rPr>
                <w:rFonts w:ascii="Trebuchet MS" w:eastAsia="Times New Roman" w:hAnsi="Trebuchet MS" w:cs="Times New Roman"/>
                <w:lang w:eastAsia="de-AT"/>
              </w:rPr>
            </w:pPr>
          </w:p>
          <w:p w14:paraId="3665BB53"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Die Verpflichtung zur Einbehaltung derartige</w:t>
            </w:r>
            <w:r w:rsidR="00024DE5" w:rsidRPr="00AE6430">
              <w:rPr>
                <w:rFonts w:ascii="Trebuchet MS" w:eastAsia="Times New Roman" w:hAnsi="Trebuchet MS" w:cs="Times New Roman"/>
                <w:lang w:eastAsia="de-AT"/>
              </w:rPr>
              <w:t>r</w:t>
            </w:r>
            <w:r w:rsidRPr="00AE6430">
              <w:rPr>
                <w:rFonts w:ascii="Trebuchet MS" w:eastAsia="Times New Roman" w:hAnsi="Trebuchet MS" w:cs="Times New Roman"/>
                <w:lang w:eastAsia="de-AT"/>
              </w:rPr>
              <w:t xml:space="preserve"> Abzugssteuern kann durch EU-Regelungen oder Doppelbesteuerungsabkommen eingeschränkt werden oder gänzlich entfallen. Eine derartige Reduktion oder Entlastung an der Quelle (</w:t>
            </w:r>
            <w:r w:rsidR="00024DE5" w:rsidRPr="00AE6430">
              <w:rPr>
                <w:rFonts w:ascii="Trebuchet MS" w:eastAsia="Times New Roman" w:hAnsi="Trebuchet MS" w:cs="Times New Roman"/>
                <w:lang w:eastAsia="de-AT"/>
              </w:rPr>
              <w:t>dh</w:t>
            </w:r>
            <w:r w:rsidRPr="00AE6430">
              <w:rPr>
                <w:rFonts w:ascii="Trebuchet MS" w:eastAsia="Times New Roman" w:hAnsi="Trebuchet MS" w:cs="Times New Roman"/>
                <w:lang w:eastAsia="de-AT"/>
              </w:rPr>
              <w:t xml:space="preserve"> bereits durch den an sich zum Abzug verpflichteten) erfordert aber typischer Weise entsprechende Doku</w:t>
            </w:r>
            <w:r w:rsidR="00024DE5" w:rsidRPr="00AE6430">
              <w:rPr>
                <w:rFonts w:ascii="Trebuchet MS" w:eastAsia="Times New Roman" w:hAnsi="Trebuchet MS" w:cs="Times New Roman"/>
                <w:lang w:eastAsia="de-AT"/>
              </w:rPr>
              <w:t>mentation. So wird oft durch die</w:t>
            </w:r>
            <w:r w:rsidRPr="00AE6430">
              <w:rPr>
                <w:rFonts w:ascii="Trebuchet MS" w:eastAsia="Times New Roman" w:hAnsi="Trebuchet MS" w:cs="Times New Roman"/>
                <w:lang w:eastAsia="de-AT"/>
              </w:rPr>
              <w:t xml:space="preserve"> Empfänger</w:t>
            </w:r>
            <w:r w:rsidR="00024DE5" w:rsidRPr="00AE6430">
              <w:rPr>
                <w:rFonts w:ascii="Trebuchet MS" w:eastAsia="Times New Roman" w:hAnsi="Trebuchet MS" w:cs="Times New Roman"/>
                <w:lang w:eastAsia="de-AT"/>
              </w:rPr>
              <w:t>in oder den Empfänger</w:t>
            </w:r>
            <w:r w:rsidRPr="00AE6430">
              <w:rPr>
                <w:rFonts w:ascii="Trebuchet MS" w:eastAsia="Times New Roman" w:hAnsi="Trebuchet MS" w:cs="Times New Roman"/>
                <w:lang w:eastAsia="de-AT"/>
              </w:rPr>
              <w:t xml:space="preserve"> eine Ansässigkeitsbescheinigung (am dafür vorgesehenen österreichischen Formular) beizubringen und die Substanz des Empfängers (aktive Gesellschaft mit Geschäftsräumlichkeiten und Personal, etc) zu bescheinigen sein.</w:t>
            </w:r>
          </w:p>
          <w:p w14:paraId="77D0353E" w14:textId="77777777" w:rsidR="00DE02C0" w:rsidRPr="00AE6430" w:rsidRDefault="00DE02C0" w:rsidP="001577C2">
            <w:pPr>
              <w:ind w:left="-103"/>
              <w:rPr>
                <w:rFonts w:ascii="Trebuchet MS" w:eastAsia="Times New Roman" w:hAnsi="Trebuchet MS" w:cs="Times New Roman"/>
                <w:lang w:eastAsia="de-AT"/>
              </w:rPr>
            </w:pPr>
          </w:p>
          <w:p w14:paraId="0997806A"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Umgekehrt (e</w:t>
            </w:r>
            <w:r w:rsidRPr="00AE6430">
              <w:rPr>
                <w:rFonts w:ascii="Trebuchet MS" w:hAnsi="Trebuchet MS" w:cs="Times New Roman"/>
              </w:rPr>
              <w:t>rhält das Unternehmen etwa Dividenden, Zinsen, Lizenz- oder Beratungshonorare aus dem Ausland) kann eine Abzugssteuer im Herkunftsstaat anfallen. Diese kann durch ein DBA regelmäßig reduziert oder vermieden werden, sofern eine gültige Ansässigkeitsbescheinigung vorgelegt wird.</w:t>
            </w:r>
          </w:p>
          <w:p w14:paraId="142623C6" w14:textId="77777777" w:rsidR="00DE02C0" w:rsidRPr="00AE6430" w:rsidRDefault="00DE02C0" w:rsidP="001577C2">
            <w:pPr>
              <w:ind w:left="-103"/>
              <w:rPr>
                <w:rFonts w:ascii="Trebuchet MS" w:eastAsia="Times New Roman" w:hAnsi="Trebuchet MS" w:cs="Times New Roman"/>
                <w:lang w:eastAsia="de-AT"/>
              </w:rPr>
            </w:pPr>
          </w:p>
        </w:tc>
      </w:tr>
    </w:tbl>
    <w:p w14:paraId="5B96F79D" w14:textId="77777777" w:rsidR="00DE02C0" w:rsidRPr="00AE6430" w:rsidRDefault="00553198" w:rsidP="00750F6E">
      <w:pPr>
        <w:pStyle w:val="berschrift2"/>
        <w:rPr>
          <w:rFonts w:ascii="Trebuchet MS" w:hAnsi="Trebuchet MS"/>
        </w:rPr>
      </w:pPr>
      <w:bookmarkStart w:id="223" w:name="_Ref198226075"/>
      <w:bookmarkStart w:id="224" w:name="_Toc198278743"/>
      <w:bookmarkStart w:id="225" w:name="_Toc198889416"/>
      <w:bookmarkStart w:id="226" w:name="_Toc210123812"/>
      <w:r w:rsidRPr="00AE6430">
        <w:rPr>
          <w:rFonts w:ascii="Trebuchet MS" w:hAnsi="Trebuchet MS"/>
        </w:rPr>
        <w:t>Umsatzsteuer</w:t>
      </w:r>
      <w:bookmarkEnd w:id="223"/>
      <w:bookmarkEnd w:id="224"/>
      <w:bookmarkEnd w:id="225"/>
      <w:bookmarkEnd w:id="226"/>
    </w:p>
    <w:p w14:paraId="49A62ED5" w14:textId="77777777" w:rsidR="00DE02C0" w:rsidRPr="00AE6430" w:rsidRDefault="00DE02C0" w:rsidP="00DE02C0">
      <w:pPr>
        <w:ind w:left="567"/>
        <w:rPr>
          <w:rFonts w:ascii="Trebuchet MS" w:eastAsia="Times New Roman" w:hAnsi="Trebuchet MS" w:cs="Times New Roman"/>
          <w:lang w:eastAsia="de-AT"/>
        </w:rPr>
      </w:pPr>
    </w:p>
    <w:p w14:paraId="075F7155" w14:textId="77777777" w:rsidR="00DE02C0" w:rsidRPr="00AE6430" w:rsidRDefault="00553198" w:rsidP="00DE02C0">
      <w:pPr>
        <w:ind w:left="567"/>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Die </w:t>
      </w:r>
      <w:r w:rsidR="002218AA" w:rsidRPr="00AE6430">
        <w:rPr>
          <w:rFonts w:ascii="Trebuchet MS" w:eastAsia="Times New Roman" w:hAnsi="Trebuchet MS" w:cs="Times New Roman"/>
          <w:lang w:eastAsia="de-AT"/>
        </w:rPr>
        <w:t>Umsatzsteuer</w:t>
      </w:r>
      <w:r w:rsidR="001E36C3" w:rsidRPr="00AE6430">
        <w:rPr>
          <w:rFonts w:ascii="Trebuchet MS" w:eastAsia="Times New Roman" w:hAnsi="Trebuchet MS" w:cs="Times New Roman"/>
          <w:lang w:eastAsia="de-AT"/>
        </w:rPr>
        <w:t xml:space="preserve"> </w:t>
      </w:r>
      <w:r w:rsidRPr="00AE6430">
        <w:rPr>
          <w:rFonts w:ascii="Trebuchet MS" w:eastAsia="Times New Roman" w:hAnsi="Trebuchet MS" w:cs="Times New Roman"/>
          <w:lang w:eastAsia="de-AT"/>
        </w:rPr>
        <w:t>("</w:t>
      </w:r>
      <w:r w:rsidRPr="00AE6430">
        <w:rPr>
          <w:rFonts w:ascii="Trebuchet MS" w:eastAsia="Times New Roman" w:hAnsi="Trebuchet MS" w:cs="Times New Roman"/>
          <w:b/>
          <w:lang w:eastAsia="de-AT"/>
        </w:rPr>
        <w:t>USt</w:t>
      </w:r>
      <w:r w:rsidRPr="00AE6430">
        <w:rPr>
          <w:rFonts w:ascii="Trebuchet MS" w:eastAsia="Times New Roman" w:hAnsi="Trebuchet MS" w:cs="Times New Roman"/>
          <w:lang w:eastAsia="de-AT"/>
        </w:rPr>
        <w:t>") ist eine allgemeine Verbrauchssteuer auf Warenlieferungen und Dienstleistung</w:t>
      </w:r>
      <w:r w:rsidR="00024DE5" w:rsidRPr="00AE6430">
        <w:rPr>
          <w:rFonts w:ascii="Trebuchet MS" w:eastAsia="Times New Roman" w:hAnsi="Trebuchet MS" w:cs="Times New Roman"/>
          <w:lang w:eastAsia="de-AT"/>
        </w:rPr>
        <w:t xml:space="preserve">en von Unternehmen im Inland. </w:t>
      </w:r>
      <w:r w:rsidRPr="00AE6430">
        <w:rPr>
          <w:rFonts w:ascii="Trebuchet MS" w:eastAsia="Times New Roman" w:hAnsi="Trebuchet MS" w:cs="Times New Roman"/>
          <w:lang w:eastAsia="de-AT"/>
        </w:rPr>
        <w:t xml:space="preserve">Die Steuer knüpft an den Nettopreis der Leistung an. </w:t>
      </w:r>
      <w:r w:rsidR="00D41C09" w:rsidRPr="00AE6430">
        <w:rPr>
          <w:rFonts w:ascii="Trebuchet MS" w:eastAsia="Times New Roman" w:hAnsi="Trebuchet MS" w:cs="Times New Roman"/>
          <w:lang w:eastAsia="de-AT"/>
        </w:rPr>
        <w:t>Der Normalsteuersatz beträgt 20</w:t>
      </w:r>
      <w:r w:rsidRPr="00AE6430">
        <w:rPr>
          <w:rFonts w:ascii="Trebuchet MS" w:eastAsia="Times New Roman" w:hAnsi="Trebuchet MS" w:cs="Times New Roman"/>
          <w:lang w:eastAsia="de-AT"/>
        </w:rPr>
        <w:t>%. Für bestimmte Umsätze wie zum Beispiel Nahrungsmittel oder Beherbergung gelten ermäßigte Steuersätze.</w:t>
      </w:r>
    </w:p>
    <w:p w14:paraId="738B7615" w14:textId="77777777" w:rsidR="00DE02C0" w:rsidRPr="00AE6430" w:rsidRDefault="00DE02C0" w:rsidP="00DE02C0">
      <w:pPr>
        <w:ind w:left="567"/>
        <w:rPr>
          <w:rFonts w:ascii="Trebuchet MS" w:eastAsia="Times New Roman" w:hAnsi="Trebuchet MS" w:cs="Times New Roman"/>
          <w:lang w:eastAsia="de-AT"/>
        </w:rPr>
      </w:pPr>
    </w:p>
    <w:p w14:paraId="483E0A46" w14:textId="77777777" w:rsidR="00DE02C0" w:rsidRPr="00AE6430" w:rsidRDefault="00553198" w:rsidP="00DE02C0">
      <w:pPr>
        <w:ind w:left="567"/>
        <w:rPr>
          <w:rFonts w:ascii="Trebuchet MS" w:eastAsia="Times New Roman" w:hAnsi="Trebuchet MS" w:cs="Times New Roman"/>
          <w:lang w:eastAsia="de-AT"/>
        </w:rPr>
      </w:pPr>
      <w:r w:rsidRPr="00AE6430">
        <w:rPr>
          <w:rFonts w:ascii="Trebuchet MS" w:eastAsia="Times New Roman" w:hAnsi="Trebuchet MS" w:cs="Times New Roman"/>
          <w:lang w:eastAsia="de-AT"/>
        </w:rPr>
        <w:t>Der</w:t>
      </w:r>
      <w:r w:rsidR="00D119CD" w:rsidRPr="00AE6430">
        <w:rPr>
          <w:rFonts w:ascii="Trebuchet MS" w:eastAsia="Times New Roman" w:hAnsi="Trebuchet MS" w:cs="Times New Roman"/>
          <w:lang w:eastAsia="de-AT"/>
        </w:rPr>
        <w:t>:die</w:t>
      </w:r>
      <w:r w:rsidRPr="00AE6430">
        <w:rPr>
          <w:rFonts w:ascii="Trebuchet MS" w:eastAsia="Times New Roman" w:hAnsi="Trebuchet MS" w:cs="Times New Roman"/>
          <w:lang w:eastAsia="de-AT"/>
        </w:rPr>
        <w:t xml:space="preserve"> Unternehmer</w:t>
      </w:r>
      <w:r w:rsidR="00D119CD" w:rsidRPr="00AE6430">
        <w:rPr>
          <w:rFonts w:ascii="Trebuchet MS" w:eastAsia="Times New Roman" w:hAnsi="Trebuchet MS" w:cs="Times New Roman"/>
          <w:lang w:eastAsia="de-AT"/>
        </w:rPr>
        <w:t>:in</w:t>
      </w:r>
      <w:r w:rsidRPr="00AE6430">
        <w:rPr>
          <w:rFonts w:ascii="Trebuchet MS" w:eastAsia="Times New Roman" w:hAnsi="Trebuchet MS" w:cs="Times New Roman"/>
          <w:lang w:eastAsia="de-AT"/>
        </w:rPr>
        <w:t xml:space="preserve"> verrechnet auf seine Lieferungen und sonstigen Leistungen Umsatzsteuer und führt diese an das Finanzamt ab. Umgekehrt steht ihm</w:t>
      </w:r>
      <w:r w:rsidR="00E4366A" w:rsidRPr="00AE6430">
        <w:rPr>
          <w:rFonts w:ascii="Trebuchet MS" w:eastAsia="Times New Roman" w:hAnsi="Trebuchet MS" w:cs="Times New Roman"/>
          <w:lang w:eastAsia="de-AT"/>
        </w:rPr>
        <w:t xml:space="preserve"> oder ihr</w:t>
      </w:r>
      <w:r w:rsidRPr="00AE6430">
        <w:rPr>
          <w:rFonts w:ascii="Trebuchet MS" w:eastAsia="Times New Roman" w:hAnsi="Trebuchet MS" w:cs="Times New Roman"/>
          <w:lang w:eastAsia="de-AT"/>
        </w:rPr>
        <w:t xml:space="preserve"> jedoch auch insoweit der Abzug von a</w:t>
      </w:r>
      <w:r w:rsidR="00DD54D7" w:rsidRPr="00AE6430">
        <w:rPr>
          <w:rFonts w:ascii="Trebuchet MS" w:eastAsia="Times New Roman" w:hAnsi="Trebuchet MS" w:cs="Times New Roman"/>
          <w:lang w:eastAsia="de-AT"/>
        </w:rPr>
        <w:t>n ihn verrechneter Umsatzsteuer </w:t>
      </w:r>
      <w:r w:rsidRPr="00AE6430">
        <w:rPr>
          <w:rFonts w:ascii="Trebuchet MS" w:eastAsia="Times New Roman" w:hAnsi="Trebuchet MS" w:cs="Times New Roman"/>
          <w:lang w:eastAsia="de-AT"/>
        </w:rPr>
        <w:t>("</w:t>
      </w:r>
      <w:r w:rsidRPr="00AE6430">
        <w:rPr>
          <w:rFonts w:ascii="Trebuchet MS" w:eastAsia="Times New Roman" w:hAnsi="Trebuchet MS" w:cs="Times New Roman"/>
          <w:b/>
          <w:lang w:eastAsia="de-AT"/>
        </w:rPr>
        <w:t>Vorsteuer</w:t>
      </w:r>
      <w:r w:rsidRPr="00AE6430">
        <w:rPr>
          <w:rFonts w:ascii="Trebuchet MS" w:eastAsia="Times New Roman" w:hAnsi="Trebuchet MS" w:cs="Times New Roman"/>
          <w:lang w:eastAsia="de-AT"/>
        </w:rPr>
        <w:t>") zu. Dies gilt insoweit, als die entsprechenden Vorleistungen nicht mit (unecht) steuerbefreiten Leistungen im Zusammenhang stehen. Vorsicht ist daher zB bei der umsatzsteuerlichen Gebarung von Holdinggesellschaften geboten.</w:t>
      </w:r>
    </w:p>
    <w:p w14:paraId="0F1D0902" w14:textId="77777777" w:rsidR="00DE02C0" w:rsidRPr="00AE6430" w:rsidRDefault="00DE02C0" w:rsidP="00DE02C0">
      <w:pPr>
        <w:ind w:left="567"/>
        <w:rPr>
          <w:rFonts w:ascii="Trebuchet MS" w:eastAsia="Times New Roman" w:hAnsi="Trebuchet MS" w:cs="Times New Roman"/>
          <w:lang w:eastAsia="de-AT"/>
        </w:rPr>
      </w:pPr>
    </w:p>
    <w:tbl>
      <w:tblPr>
        <w:tblStyle w:val="Tabellenraster"/>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0"/>
        <w:gridCol w:w="6418"/>
      </w:tblGrid>
      <w:tr w:rsidR="004812B1" w14:paraId="52573E85" w14:textId="77777777" w:rsidTr="00860960">
        <w:trPr>
          <w:trHeight w:val="984"/>
        </w:trPr>
        <w:tc>
          <w:tcPr>
            <w:tcW w:w="2800" w:type="dxa"/>
          </w:tcPr>
          <w:p w14:paraId="67EF4294" w14:textId="77777777" w:rsidR="00DE02C0" w:rsidRPr="00AE6430" w:rsidRDefault="00553198" w:rsidP="002218AA">
            <w:pPr>
              <w:ind w:left="-103"/>
              <w:jc w:val="left"/>
              <w:rPr>
                <w:rFonts w:ascii="Trebuchet MS" w:hAnsi="Trebuchet MS" w:cs="Times New Roman"/>
                <w:bCs/>
                <w:u w:val="single"/>
              </w:rPr>
            </w:pPr>
            <w:r w:rsidRPr="00AE6430">
              <w:rPr>
                <w:rFonts w:ascii="Trebuchet MS" w:hAnsi="Trebuchet MS" w:cs="Times New Roman"/>
                <w:bCs/>
                <w:u w:val="single"/>
              </w:rPr>
              <w:t xml:space="preserve">Abgrenzung: Unternehmer:in iSd </w:t>
            </w:r>
            <w:r w:rsidR="002218AA" w:rsidRPr="00AE6430">
              <w:rPr>
                <w:rFonts w:ascii="Trebuchet MS" w:hAnsi="Trebuchet MS" w:cs="Times New Roman"/>
                <w:bCs/>
                <w:u w:val="single"/>
              </w:rPr>
              <w:t>Umsatzsteuergesetz</w:t>
            </w:r>
            <w:r w:rsidR="001E36C3" w:rsidRPr="00AE6430">
              <w:rPr>
                <w:rFonts w:ascii="Trebuchet MS" w:hAnsi="Trebuchet MS" w:cs="Times New Roman"/>
                <w:bCs/>
                <w:u w:val="single"/>
              </w:rPr>
              <w:t xml:space="preserve"> </w:t>
            </w:r>
            <w:r w:rsidRPr="00AE6430">
              <w:rPr>
                <w:rFonts w:ascii="Trebuchet MS" w:hAnsi="Trebuchet MS" w:cs="Times New Roman"/>
                <w:bCs/>
                <w:u w:val="single"/>
              </w:rPr>
              <w:t>("</w:t>
            </w:r>
            <w:r w:rsidRPr="00AE6430">
              <w:rPr>
                <w:rFonts w:ascii="Trebuchet MS" w:hAnsi="Trebuchet MS" w:cs="Times New Roman"/>
                <w:b/>
                <w:bCs/>
                <w:u w:val="single"/>
              </w:rPr>
              <w:t>UStG</w:t>
            </w:r>
            <w:r w:rsidRPr="00AE6430">
              <w:rPr>
                <w:rFonts w:ascii="Trebuchet MS" w:hAnsi="Trebuchet MS" w:cs="Times New Roman"/>
                <w:bCs/>
                <w:u w:val="single"/>
              </w:rPr>
              <w:t>")</w:t>
            </w:r>
            <w:r w:rsidRPr="00AE6430">
              <w:rPr>
                <w:rFonts w:ascii="Trebuchet MS" w:hAnsi="Trebuchet MS" w:cs="Times New Roman"/>
                <w:bCs/>
              </w:rPr>
              <w:t>:</w:t>
            </w:r>
          </w:p>
        </w:tc>
        <w:tc>
          <w:tcPr>
            <w:tcW w:w="6418" w:type="dxa"/>
          </w:tcPr>
          <w:p w14:paraId="60DA1216"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Unternehmer:in ist, wer eine gewerbliche oder berufliche Tätigkeit selbstständig und nachhaltig mit der Absicht ausübt, Einnahmen zu erzielen. Eine Gewinnerzielungsabsicht ist nicht erforderlich. Auch Vorbereitungshandlungen können bereits zur Unternehmer</w:t>
            </w:r>
            <w:r w:rsidR="00024DE5" w:rsidRPr="00AE6430">
              <w:rPr>
                <w:rFonts w:ascii="Trebuchet MS" w:eastAsia="Times New Roman" w:hAnsi="Trebuchet MS" w:cs="Times New Roman"/>
                <w:lang w:eastAsia="de-AT"/>
              </w:rPr>
              <w:t>:innen</w:t>
            </w:r>
            <w:r w:rsidRPr="00AE6430">
              <w:rPr>
                <w:rFonts w:ascii="Trebuchet MS" w:eastAsia="Times New Roman" w:hAnsi="Trebuchet MS" w:cs="Times New Roman"/>
                <w:lang w:eastAsia="de-AT"/>
              </w:rPr>
              <w:t>eigenschaft führen.</w:t>
            </w:r>
          </w:p>
          <w:p w14:paraId="28F4CC88" w14:textId="77777777" w:rsidR="00DE02C0" w:rsidRPr="00AE6430" w:rsidRDefault="00DE02C0" w:rsidP="001577C2">
            <w:pPr>
              <w:ind w:left="-103"/>
              <w:rPr>
                <w:rFonts w:ascii="Trebuchet MS" w:eastAsia="Times New Roman" w:hAnsi="Trebuchet MS" w:cs="Times New Roman"/>
                <w:lang w:eastAsia="de-AT"/>
              </w:rPr>
            </w:pPr>
          </w:p>
        </w:tc>
      </w:tr>
      <w:tr w:rsidR="004812B1" w14:paraId="61CA223B" w14:textId="77777777" w:rsidTr="00860960">
        <w:trPr>
          <w:trHeight w:val="984"/>
        </w:trPr>
        <w:tc>
          <w:tcPr>
            <w:tcW w:w="2800" w:type="dxa"/>
          </w:tcPr>
          <w:p w14:paraId="7806483C"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Umsatzsteuervoranmeldungen</w:t>
            </w:r>
            <w:r w:rsidR="001E36C3" w:rsidRPr="00AE6430">
              <w:rPr>
                <w:rFonts w:ascii="Trebuchet MS" w:hAnsi="Trebuchet MS" w:cs="Times New Roman"/>
                <w:bCs/>
                <w:u w:val="single"/>
              </w:rPr>
              <w:t xml:space="preserve"> </w:t>
            </w:r>
            <w:r w:rsidRPr="00AE6430">
              <w:rPr>
                <w:rFonts w:ascii="Trebuchet MS" w:hAnsi="Trebuchet MS" w:cs="Times New Roman"/>
                <w:bCs/>
                <w:u w:val="single"/>
              </w:rPr>
              <w:t>("</w:t>
            </w:r>
            <w:r w:rsidRPr="00AE6430">
              <w:rPr>
                <w:rFonts w:ascii="Trebuchet MS" w:hAnsi="Trebuchet MS" w:cs="Times New Roman"/>
                <w:b/>
                <w:bCs/>
                <w:u w:val="single"/>
              </w:rPr>
              <w:t>UVA</w:t>
            </w:r>
            <w:r w:rsidRPr="00AE6430">
              <w:rPr>
                <w:rFonts w:ascii="Trebuchet MS" w:hAnsi="Trebuchet MS" w:cs="Times New Roman"/>
                <w:bCs/>
                <w:u w:val="single"/>
              </w:rPr>
              <w:t>")</w:t>
            </w:r>
            <w:r w:rsidRPr="00AE6430">
              <w:rPr>
                <w:rFonts w:ascii="Trebuchet MS" w:hAnsi="Trebuchet MS" w:cs="Times New Roman"/>
                <w:bCs/>
              </w:rPr>
              <w:t>:</w:t>
            </w:r>
          </w:p>
        </w:tc>
        <w:tc>
          <w:tcPr>
            <w:tcW w:w="6418" w:type="dxa"/>
          </w:tcPr>
          <w:p w14:paraId="240E106C"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Die UVAs gelten als Steuererklärungen. Die UVA ist grundsätzlich monatlich einzureichen, bei einem Vorjahresumsatz unter 100.000 EUR quartalsweise. Die Abgabe erfolgt elektronisch bis zum 15. des zweitfolgenden Monats. Bei Überschuss kann eine Gutschrift erfolgen. </w:t>
            </w:r>
          </w:p>
          <w:p w14:paraId="4A98C4FE" w14:textId="77777777" w:rsidR="00DE02C0" w:rsidRPr="00AE6430" w:rsidRDefault="00DE02C0" w:rsidP="001577C2">
            <w:pPr>
              <w:ind w:left="-103"/>
              <w:rPr>
                <w:rFonts w:ascii="Trebuchet MS" w:eastAsia="Times New Roman" w:hAnsi="Trebuchet MS" w:cs="Times New Roman"/>
                <w:lang w:eastAsia="de-AT"/>
              </w:rPr>
            </w:pPr>
          </w:p>
        </w:tc>
      </w:tr>
      <w:tr w:rsidR="004812B1" w14:paraId="238DD193" w14:textId="77777777" w:rsidTr="00860960">
        <w:trPr>
          <w:trHeight w:val="984"/>
        </w:trPr>
        <w:tc>
          <w:tcPr>
            <w:tcW w:w="2800" w:type="dxa"/>
          </w:tcPr>
          <w:p w14:paraId="22902919"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Jahreserklärung</w:t>
            </w:r>
            <w:r w:rsidRPr="00AE6430">
              <w:rPr>
                <w:rFonts w:ascii="Trebuchet MS" w:hAnsi="Trebuchet MS" w:cs="Times New Roman"/>
                <w:bCs/>
              </w:rPr>
              <w:t>:</w:t>
            </w:r>
          </w:p>
        </w:tc>
        <w:tc>
          <w:tcPr>
            <w:tcW w:w="6418" w:type="dxa"/>
          </w:tcPr>
          <w:p w14:paraId="0F855AA2"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Mit der Jahreserklärung werden die im Laufe des Jahres gemeldeten Umsätze zusammengefasst. Sie kann auch genutzt werden, um etwaige Berichtigungen vorzunehmen; finanzstrafrechtliche Aspekte sind diesfalls unbedingt abzuklären.</w:t>
            </w:r>
          </w:p>
          <w:p w14:paraId="09F2B553" w14:textId="77777777" w:rsidR="00DE02C0" w:rsidRPr="00AE6430" w:rsidRDefault="00DE02C0" w:rsidP="001577C2">
            <w:pPr>
              <w:ind w:left="-103"/>
              <w:rPr>
                <w:rFonts w:ascii="Trebuchet MS" w:eastAsia="Times New Roman" w:hAnsi="Trebuchet MS" w:cs="Times New Roman"/>
                <w:u w:val="single"/>
                <w:lang w:eastAsia="de-AT"/>
              </w:rPr>
            </w:pPr>
          </w:p>
          <w:p w14:paraId="3F22D4AB"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Die Jahreserklärung ist grundsätzlich bis 30. April des Folgejahres, bei elektronischer Abgabe über FinanzOnline bis 30. Juni, einzureichen. Wird ein</w:t>
            </w:r>
            <w:r w:rsidR="00024DE5" w:rsidRPr="00AE6430">
              <w:rPr>
                <w:rFonts w:ascii="Trebuchet MS" w:eastAsia="Times New Roman" w:hAnsi="Trebuchet MS" w:cs="Times New Roman"/>
                <w:lang w:eastAsia="de-AT"/>
              </w:rPr>
              <w:t>:e</w:t>
            </w:r>
            <w:r w:rsidRPr="00AE6430">
              <w:rPr>
                <w:rFonts w:ascii="Trebuchet MS" w:eastAsia="Times New Roman" w:hAnsi="Trebuchet MS" w:cs="Times New Roman"/>
                <w:lang w:eastAsia="de-AT"/>
              </w:rPr>
              <w:t xml:space="preserve"> Abgabepflichtige</w:t>
            </w:r>
            <w:r w:rsidR="00024DE5" w:rsidRPr="00AE6430">
              <w:rPr>
                <w:rFonts w:ascii="Trebuchet MS" w:eastAsia="Times New Roman" w:hAnsi="Trebuchet MS" w:cs="Times New Roman"/>
                <w:lang w:eastAsia="de-AT"/>
              </w:rPr>
              <w:t>:</w:t>
            </w:r>
            <w:r w:rsidRPr="00AE6430">
              <w:rPr>
                <w:rFonts w:ascii="Trebuchet MS" w:eastAsia="Times New Roman" w:hAnsi="Trebuchet MS" w:cs="Times New Roman"/>
                <w:lang w:eastAsia="de-AT"/>
              </w:rPr>
              <w:t>r durch seine</w:t>
            </w:r>
            <w:r w:rsidR="00024DE5" w:rsidRPr="00AE6430">
              <w:rPr>
                <w:rFonts w:ascii="Trebuchet MS" w:eastAsia="Times New Roman" w:hAnsi="Trebuchet MS" w:cs="Times New Roman"/>
                <w:lang w:eastAsia="de-AT"/>
              </w:rPr>
              <w:t>:</w:t>
            </w:r>
            <w:r w:rsidRPr="00AE6430">
              <w:rPr>
                <w:rFonts w:ascii="Trebuchet MS" w:eastAsia="Times New Roman" w:hAnsi="Trebuchet MS" w:cs="Times New Roman"/>
                <w:lang w:eastAsia="de-AT"/>
              </w:rPr>
              <w:t>n Steuerberater</w:t>
            </w:r>
            <w:r w:rsidR="00024DE5" w:rsidRPr="00AE6430">
              <w:rPr>
                <w:rFonts w:ascii="Trebuchet MS" w:eastAsia="Times New Roman" w:hAnsi="Trebuchet MS" w:cs="Times New Roman"/>
                <w:lang w:eastAsia="de-AT"/>
              </w:rPr>
              <w:t>:in</w:t>
            </w:r>
            <w:r w:rsidRPr="00AE6430">
              <w:rPr>
                <w:rFonts w:ascii="Trebuchet MS" w:eastAsia="Times New Roman" w:hAnsi="Trebuchet MS" w:cs="Times New Roman"/>
                <w:lang w:eastAsia="de-AT"/>
              </w:rPr>
              <w:t xml:space="preserve"> vertreten, kommt die sogenannte Quotenregelung zur Anwendung, sodass eine Einreichung auch (deutlich) später erfolgen kann. Mit begründetem Antrag kann im Einzelfall eine Fristverlängerung beantragt werden. </w:t>
            </w:r>
          </w:p>
          <w:p w14:paraId="364581B5"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 </w:t>
            </w:r>
          </w:p>
        </w:tc>
      </w:tr>
      <w:tr w:rsidR="004812B1" w14:paraId="79E82EFB" w14:textId="77777777" w:rsidTr="00860960">
        <w:trPr>
          <w:trHeight w:val="984"/>
        </w:trPr>
        <w:tc>
          <w:tcPr>
            <w:tcW w:w="9218" w:type="dxa"/>
            <w:gridSpan w:val="2"/>
          </w:tcPr>
          <w:p w14:paraId="12ADBF8F"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hAnsi="Trebuchet MS" w:cs="Times New Roman"/>
                <w:b/>
                <w:u w:val="single"/>
                <w:lang w:eastAsia="de-AT"/>
              </w:rPr>
              <w:t>Hinweis</w:t>
            </w:r>
            <w:r w:rsidRPr="00AE6430">
              <w:rPr>
                <w:rFonts w:ascii="Trebuchet MS" w:eastAsia="Times New Roman" w:hAnsi="Trebuchet MS" w:cs="Times New Roman"/>
                <w:lang w:eastAsia="de-AT"/>
              </w:rPr>
              <w:t xml:space="preserve">: Bereits bei Aufnahme der unternehmerischen Tätigkeit ist eine Umsatzschätzung für das erste Kalenderjahr vorzunehmen. Wird ein Umsatz von mehr als </w:t>
            </w:r>
            <w:r w:rsidR="00B03DA9" w:rsidRPr="00AE6430">
              <w:rPr>
                <w:rFonts w:ascii="Trebuchet MS" w:eastAsia="Times New Roman" w:hAnsi="Trebuchet MS" w:cs="Times New Roman"/>
                <w:lang w:eastAsia="de-AT"/>
              </w:rPr>
              <w:t>EUR </w:t>
            </w:r>
            <w:r w:rsidRPr="00AE6430">
              <w:rPr>
                <w:rFonts w:ascii="Trebuchet MS" w:eastAsia="Times New Roman" w:hAnsi="Trebuchet MS" w:cs="Times New Roman"/>
                <w:lang w:eastAsia="de-AT"/>
              </w:rPr>
              <w:t>100.000 erwartet, ist der Voranmeldungszeitraum ab Beginn der Kalendermonat. In der UVA und der Jahreserklärung sind alle in Österreich steuerbaren Umsätze zu melden.</w:t>
            </w:r>
          </w:p>
          <w:p w14:paraId="2E9A8B8B" w14:textId="77777777" w:rsidR="00DE02C0" w:rsidRPr="00AE6430" w:rsidRDefault="00DE02C0" w:rsidP="001577C2">
            <w:pPr>
              <w:ind w:left="-103"/>
              <w:rPr>
                <w:rFonts w:ascii="Trebuchet MS" w:eastAsia="Times New Roman" w:hAnsi="Trebuchet MS" w:cs="Times New Roman"/>
                <w:lang w:eastAsia="de-AT"/>
              </w:rPr>
            </w:pPr>
          </w:p>
        </w:tc>
      </w:tr>
      <w:tr w:rsidR="004812B1" w14:paraId="4E49A004" w14:textId="77777777" w:rsidTr="00860960">
        <w:trPr>
          <w:trHeight w:val="984"/>
        </w:trPr>
        <w:tc>
          <w:tcPr>
            <w:tcW w:w="2800" w:type="dxa"/>
          </w:tcPr>
          <w:p w14:paraId="5B5F4B11"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Kleinunternehmer</w:t>
            </w:r>
            <w:r w:rsidR="00024DE5" w:rsidRPr="00AE6430">
              <w:rPr>
                <w:rFonts w:ascii="Trebuchet MS" w:hAnsi="Trebuchet MS" w:cs="Times New Roman"/>
                <w:bCs/>
                <w:u w:val="single"/>
              </w:rPr>
              <w:t>:innen</w:t>
            </w:r>
            <w:r w:rsidRPr="00AE6430">
              <w:rPr>
                <w:rFonts w:ascii="Trebuchet MS" w:hAnsi="Trebuchet MS" w:cs="Times New Roman"/>
                <w:bCs/>
                <w:u w:val="single"/>
              </w:rPr>
              <w:t>regelung</w:t>
            </w:r>
            <w:r w:rsidRPr="00AE6430">
              <w:rPr>
                <w:rFonts w:ascii="Trebuchet MS" w:hAnsi="Trebuchet MS" w:cs="Times New Roman"/>
                <w:bCs/>
              </w:rPr>
              <w:t>:</w:t>
            </w:r>
          </w:p>
        </w:tc>
        <w:tc>
          <w:tcPr>
            <w:tcW w:w="6418" w:type="dxa"/>
          </w:tcPr>
          <w:p w14:paraId="71CFBCFD"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Unternehmer:innen mit einem Jahresumsatz unter </w:t>
            </w:r>
            <w:r w:rsidR="00B03DA9" w:rsidRPr="00AE6430">
              <w:rPr>
                <w:rFonts w:ascii="Trebuchet MS" w:eastAsia="Times New Roman" w:hAnsi="Trebuchet MS" w:cs="Times New Roman"/>
                <w:lang w:eastAsia="de-AT"/>
              </w:rPr>
              <w:t>EUR </w:t>
            </w:r>
            <w:r w:rsidRPr="00AE6430">
              <w:rPr>
                <w:rFonts w:ascii="Trebuchet MS" w:eastAsia="Times New Roman" w:hAnsi="Trebuchet MS" w:cs="Times New Roman"/>
                <w:lang w:eastAsia="de-AT"/>
              </w:rPr>
              <w:t>55.000 können von der Umsatzsteuer befreit sein. Die Befreiung bezieht sich auf die erwirtschafteten Umsätze. Für in Anspruch genommene Vorleistungen steht umgekehrt jedoch auch kein Vorsteuerabzug zu (</w:t>
            </w:r>
            <w:r w:rsidR="001E36C3" w:rsidRPr="00AE6430">
              <w:rPr>
                <w:rFonts w:ascii="Trebuchet MS" w:eastAsia="Times New Roman" w:hAnsi="Trebuchet MS" w:cs="Times New Roman"/>
                <w:lang w:eastAsia="de-AT"/>
              </w:rPr>
              <w:t>"</w:t>
            </w:r>
            <w:r w:rsidR="001E36C3" w:rsidRPr="00AE6430">
              <w:rPr>
                <w:rFonts w:ascii="Trebuchet MS" w:eastAsia="Times New Roman" w:hAnsi="Trebuchet MS" w:cs="Times New Roman"/>
                <w:b/>
                <w:lang w:eastAsia="de-AT"/>
              </w:rPr>
              <w:t>'unechte'</w:t>
            </w:r>
            <w:r w:rsidRPr="00AE6430">
              <w:rPr>
                <w:rFonts w:ascii="Trebuchet MS" w:eastAsia="Times New Roman" w:hAnsi="Trebuchet MS" w:cs="Times New Roman"/>
                <w:b/>
                <w:lang w:eastAsia="de-AT"/>
              </w:rPr>
              <w:t xml:space="preserve"> Steuerbefreiung</w:t>
            </w:r>
            <w:r w:rsidR="001E36C3" w:rsidRPr="00AE6430">
              <w:rPr>
                <w:rFonts w:ascii="Trebuchet MS" w:eastAsia="Times New Roman" w:hAnsi="Trebuchet MS" w:cs="Times New Roman"/>
                <w:lang w:eastAsia="de-AT"/>
              </w:rPr>
              <w:t>"</w:t>
            </w:r>
            <w:r w:rsidRPr="00AE6430">
              <w:rPr>
                <w:rFonts w:ascii="Trebuchet MS" w:eastAsia="Times New Roman" w:hAnsi="Trebuchet MS" w:cs="Times New Roman"/>
                <w:lang w:eastAsia="de-AT"/>
              </w:rPr>
              <w:t>).</w:t>
            </w:r>
          </w:p>
          <w:p w14:paraId="499232BE"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Wird die Grenze um nicht mehr als </w:t>
            </w:r>
            <w:r w:rsidR="001E36C3" w:rsidRPr="00AE6430">
              <w:rPr>
                <w:rFonts w:ascii="Trebuchet MS" w:eastAsia="Times New Roman" w:hAnsi="Trebuchet MS" w:cs="Times New Roman"/>
                <w:lang w:eastAsia="de-AT"/>
              </w:rPr>
              <w:t>10%</w:t>
            </w:r>
            <w:r w:rsidRPr="00AE6430">
              <w:rPr>
                <w:rFonts w:ascii="Trebuchet MS" w:eastAsia="Times New Roman" w:hAnsi="Trebuchet MS" w:cs="Times New Roman"/>
                <w:lang w:eastAsia="de-AT"/>
              </w:rPr>
              <w:t xml:space="preserve"> überschritten, bleibt die Befreiung bis Jahresende bestehen. Bei einer stärkeren Überschreitung entsteht Steuerpflicht ab dem Zeitpunkt der Überschreitung.</w:t>
            </w:r>
            <w:r w:rsidRPr="00AE6430">
              <w:rPr>
                <w:rFonts w:ascii="Trebuchet MS" w:eastAsia="Times New Roman" w:hAnsi="Trebuchet MS" w:cs="Times New Roman"/>
                <w:lang w:eastAsia="de-AT"/>
              </w:rPr>
              <w:tab/>
            </w:r>
          </w:p>
          <w:p w14:paraId="08B16E2E" w14:textId="77777777" w:rsidR="00DE02C0" w:rsidRPr="00AE6430" w:rsidRDefault="00DE02C0" w:rsidP="001577C2">
            <w:pPr>
              <w:ind w:left="-103"/>
              <w:rPr>
                <w:rFonts w:ascii="Trebuchet MS" w:eastAsia="Times New Roman" w:hAnsi="Trebuchet MS" w:cs="Times New Roman"/>
                <w:lang w:eastAsia="de-AT"/>
              </w:rPr>
            </w:pPr>
          </w:p>
          <w:p w14:paraId="19DC954F"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b/>
                <w:u w:val="single"/>
                <w:lang w:eastAsia="de-AT"/>
              </w:rPr>
              <w:t>Praxistipp</w:t>
            </w:r>
            <w:r w:rsidRPr="00AE6430">
              <w:rPr>
                <w:rFonts w:ascii="Trebuchet MS" w:eastAsia="Times New Roman" w:hAnsi="Trebuchet MS" w:cs="Times New Roman"/>
                <w:lang w:eastAsia="de-AT"/>
              </w:rPr>
              <w:t>: Auf die Anwendung der Kleinunternehmer</w:t>
            </w:r>
            <w:r w:rsidR="00024DE5" w:rsidRPr="00AE6430">
              <w:rPr>
                <w:rFonts w:ascii="Trebuchet MS" w:eastAsia="Times New Roman" w:hAnsi="Trebuchet MS" w:cs="Times New Roman"/>
                <w:lang w:eastAsia="de-AT"/>
              </w:rPr>
              <w:t>:innen</w:t>
            </w:r>
            <w:r w:rsidRPr="00AE6430">
              <w:rPr>
                <w:rFonts w:ascii="Trebuchet MS" w:eastAsia="Times New Roman" w:hAnsi="Trebuchet MS" w:cs="Times New Roman"/>
                <w:lang w:eastAsia="de-AT"/>
              </w:rPr>
              <w:t xml:space="preserve">regelung kann auch verzichtet werden. Dies ist insbesondere dann interessant, wenn </w:t>
            </w:r>
            <w:r w:rsidR="001326D5" w:rsidRPr="00AE6430">
              <w:rPr>
                <w:rFonts w:ascii="Trebuchet MS" w:eastAsia="Times New Roman" w:hAnsi="Trebuchet MS" w:cs="Times New Roman"/>
                <w:lang w:eastAsia="de-AT"/>
              </w:rPr>
              <w:t>Kundinnen und Kunden</w:t>
            </w:r>
            <w:r w:rsidRPr="00AE6430">
              <w:rPr>
                <w:rFonts w:ascii="Trebuchet MS" w:eastAsia="Times New Roman" w:hAnsi="Trebuchet MS" w:cs="Times New Roman"/>
                <w:lang w:eastAsia="de-AT"/>
              </w:rPr>
              <w:t xml:space="preserve"> bzw Geschäftspartner</w:t>
            </w:r>
            <w:r w:rsidR="001326D5" w:rsidRPr="00AE6430">
              <w:rPr>
                <w:rFonts w:ascii="Trebuchet MS" w:eastAsia="Times New Roman" w:hAnsi="Trebuchet MS" w:cs="Times New Roman"/>
                <w:lang w:eastAsia="de-AT"/>
              </w:rPr>
              <w:t>:innen</w:t>
            </w:r>
            <w:r w:rsidRPr="00AE6430">
              <w:rPr>
                <w:rFonts w:ascii="Trebuchet MS" w:eastAsia="Times New Roman" w:hAnsi="Trebuchet MS" w:cs="Times New Roman"/>
                <w:lang w:eastAsia="de-AT"/>
              </w:rPr>
              <w:t xml:space="preserve"> überwiegend vorsteueranzugsberechtigte Unternehmen sind, da dann der Vorsteuerabzug nicht verlorengeht. An einen Verzicht ist </w:t>
            </w:r>
            <w:r w:rsidR="00024DE5" w:rsidRPr="00AE6430">
              <w:rPr>
                <w:rFonts w:ascii="Trebuchet MS" w:eastAsia="Times New Roman" w:hAnsi="Trebuchet MS" w:cs="Times New Roman"/>
                <w:lang w:eastAsia="de-AT"/>
              </w:rPr>
              <w:t>die</w:t>
            </w:r>
            <w:r w:rsidRPr="00AE6430">
              <w:rPr>
                <w:rFonts w:ascii="Trebuchet MS" w:eastAsia="Times New Roman" w:hAnsi="Trebuchet MS" w:cs="Times New Roman"/>
                <w:lang w:eastAsia="de-AT"/>
              </w:rPr>
              <w:t xml:space="preserve"> Unternehmer</w:t>
            </w:r>
            <w:r w:rsidR="00024DE5" w:rsidRPr="00AE6430">
              <w:rPr>
                <w:rFonts w:ascii="Trebuchet MS" w:eastAsia="Times New Roman" w:hAnsi="Trebuchet MS" w:cs="Times New Roman"/>
                <w:lang w:eastAsia="de-AT"/>
              </w:rPr>
              <w:t>in oder der Unternehmer</w:t>
            </w:r>
            <w:r w:rsidRPr="00AE6430">
              <w:rPr>
                <w:rFonts w:ascii="Trebuchet MS" w:eastAsia="Times New Roman" w:hAnsi="Trebuchet MS" w:cs="Times New Roman"/>
                <w:lang w:eastAsia="de-AT"/>
              </w:rPr>
              <w:t xml:space="preserve"> für </w:t>
            </w:r>
            <w:r w:rsidR="00024DE5" w:rsidRPr="00AE6430">
              <w:rPr>
                <w:rFonts w:ascii="Trebuchet MS" w:eastAsia="Times New Roman" w:hAnsi="Trebuchet MS" w:cs="Times New Roman"/>
                <w:lang w:eastAsia="de-AT"/>
              </w:rPr>
              <w:t>fünf</w:t>
            </w:r>
            <w:r w:rsidR="002C2B8A" w:rsidRPr="00AE6430">
              <w:rPr>
                <w:rFonts w:ascii="Trebuchet MS" w:eastAsia="Times New Roman" w:hAnsi="Trebuchet MS" w:cs="Times New Roman"/>
                <w:lang w:eastAsia="de-AT"/>
              </w:rPr>
              <w:t> </w:t>
            </w:r>
            <w:r w:rsidRPr="00AE6430">
              <w:rPr>
                <w:rFonts w:ascii="Trebuchet MS" w:eastAsia="Times New Roman" w:hAnsi="Trebuchet MS" w:cs="Times New Roman"/>
                <w:lang w:eastAsia="de-AT"/>
              </w:rPr>
              <w:t>Jahre gebunden.</w:t>
            </w:r>
          </w:p>
          <w:p w14:paraId="3E58ACD3" w14:textId="77777777" w:rsidR="00DE02C0" w:rsidRPr="00AE6430" w:rsidRDefault="00DE02C0" w:rsidP="001577C2">
            <w:pPr>
              <w:ind w:left="-103"/>
              <w:rPr>
                <w:rFonts w:ascii="Trebuchet MS" w:eastAsia="Times New Roman" w:hAnsi="Trebuchet MS" w:cs="Times New Roman"/>
                <w:lang w:eastAsia="de-AT"/>
              </w:rPr>
            </w:pPr>
          </w:p>
          <w:p w14:paraId="6AEAEC2C" w14:textId="77777777" w:rsidR="00DE02C0" w:rsidRPr="00AE6430" w:rsidRDefault="00553198" w:rsidP="001577C2">
            <w:pPr>
              <w:ind w:left="-103"/>
              <w:rPr>
                <w:rFonts w:ascii="Trebuchet MS" w:eastAsia="Times New Roman" w:hAnsi="Trebuchet MS" w:cs="Times New Roman"/>
                <w:lang w:eastAsia="de-AT"/>
              </w:rPr>
            </w:pPr>
            <w:r w:rsidRPr="00AE6430">
              <w:rPr>
                <w:rFonts w:ascii="Trebuchet MS" w:eastAsia="Times New Roman" w:hAnsi="Trebuchet MS" w:cs="Times New Roman"/>
                <w:b/>
                <w:u w:val="single"/>
                <w:lang w:eastAsia="de-AT"/>
              </w:rPr>
              <w:t>Hinweis</w:t>
            </w:r>
            <w:r w:rsidRPr="00AE6430">
              <w:rPr>
                <w:rFonts w:ascii="Trebuchet MS" w:eastAsia="Times New Roman" w:hAnsi="Trebuchet MS" w:cs="Times New Roman"/>
                <w:lang w:eastAsia="de-AT"/>
              </w:rPr>
              <w:t>: Diese ist nicht mit der Kleinunternehmer</w:t>
            </w:r>
            <w:r w:rsidR="00024DE5" w:rsidRPr="00AE6430">
              <w:rPr>
                <w:rFonts w:ascii="Trebuchet MS" w:eastAsia="Times New Roman" w:hAnsi="Trebuchet MS" w:cs="Times New Roman"/>
                <w:lang w:eastAsia="de-AT"/>
              </w:rPr>
              <w:t>:innen</w:t>
            </w:r>
            <w:r w:rsidRPr="00AE6430">
              <w:rPr>
                <w:rFonts w:ascii="Trebuchet MS" w:eastAsia="Times New Roman" w:hAnsi="Trebuchet MS" w:cs="Times New Roman"/>
                <w:lang w:eastAsia="de-AT"/>
              </w:rPr>
              <w:t xml:space="preserve">regelung der SVS zu verwechseln. </w:t>
            </w:r>
          </w:p>
          <w:p w14:paraId="517345CD" w14:textId="77777777" w:rsidR="00DE02C0" w:rsidRPr="00AE6430" w:rsidRDefault="00DE02C0" w:rsidP="001577C2">
            <w:pPr>
              <w:rPr>
                <w:rFonts w:ascii="Trebuchet MS" w:eastAsia="Times New Roman" w:hAnsi="Trebuchet MS" w:cs="Times New Roman"/>
                <w:lang w:eastAsia="de-AT"/>
              </w:rPr>
            </w:pPr>
          </w:p>
        </w:tc>
      </w:tr>
    </w:tbl>
    <w:p w14:paraId="798C8B6C" w14:textId="77777777" w:rsidR="00DE02C0" w:rsidRPr="00AE6430" w:rsidRDefault="00DE02C0" w:rsidP="00860960">
      <w:pPr>
        <w:rPr>
          <w:rFonts w:ascii="Trebuchet MS" w:hAnsi="Trebuchet MS" w:cs="Times New Roman"/>
        </w:rPr>
      </w:pPr>
      <w:bookmarkStart w:id="227" w:name="_Toc198278745"/>
      <w:bookmarkStart w:id="228" w:name="_Toc198889418"/>
    </w:p>
    <w:p w14:paraId="1FCDA380" w14:textId="77777777" w:rsidR="00DE02C0" w:rsidRPr="00AE6430" w:rsidRDefault="00553198" w:rsidP="00750F6E">
      <w:pPr>
        <w:pStyle w:val="berschrift2"/>
        <w:rPr>
          <w:rFonts w:ascii="Trebuchet MS" w:hAnsi="Trebuchet MS"/>
        </w:rPr>
      </w:pPr>
      <w:bookmarkStart w:id="229" w:name="_Ref205996276"/>
      <w:bookmarkStart w:id="230" w:name="_Toc210123813"/>
      <w:r w:rsidRPr="00AE6430">
        <w:rPr>
          <w:rFonts w:ascii="Trebuchet MS" w:hAnsi="Trebuchet MS"/>
        </w:rPr>
        <w:t>Lohn- und Einkommensteuer</w:t>
      </w:r>
      <w:bookmarkEnd w:id="227"/>
      <w:bookmarkEnd w:id="228"/>
      <w:bookmarkEnd w:id="229"/>
      <w:bookmarkEnd w:id="230"/>
      <w:r w:rsidRPr="00AE6430">
        <w:rPr>
          <w:rFonts w:ascii="Trebuchet MS" w:hAnsi="Trebuchet MS"/>
        </w:rPr>
        <w:t xml:space="preserve"> </w:t>
      </w:r>
    </w:p>
    <w:p w14:paraId="2F062351" w14:textId="77777777" w:rsidR="00DE02C0" w:rsidRPr="00AE6430" w:rsidRDefault="00DE02C0" w:rsidP="00DE02C0">
      <w:pPr>
        <w:rPr>
          <w:rFonts w:ascii="Trebuchet MS" w:eastAsia="Times New Roman" w:hAnsi="Trebuchet MS" w:cs="Times New Roman"/>
          <w:lang w:eastAsia="de-AT"/>
        </w:rPr>
      </w:pPr>
    </w:p>
    <w:p w14:paraId="1985AEA6" w14:textId="77777777" w:rsidR="00DE02C0" w:rsidRPr="00AE6430" w:rsidRDefault="00553198" w:rsidP="00DE02C0">
      <w:pPr>
        <w:ind w:left="567"/>
        <w:rPr>
          <w:rFonts w:ascii="Trebuchet MS" w:eastAsia="Times New Roman" w:hAnsi="Trebuchet MS" w:cs="Times New Roman"/>
          <w:lang w:eastAsia="de-AT"/>
        </w:rPr>
      </w:pPr>
      <w:r w:rsidRPr="00AE6430">
        <w:rPr>
          <w:rFonts w:ascii="Trebuchet MS" w:eastAsia="Times New Roman" w:hAnsi="Trebuchet MS" w:cs="Times New Roman"/>
          <w:lang w:eastAsia="de-AT"/>
        </w:rPr>
        <w:t xml:space="preserve">Die </w:t>
      </w:r>
      <w:r w:rsidR="002218AA" w:rsidRPr="00AE6430">
        <w:rPr>
          <w:rFonts w:ascii="Trebuchet MS" w:eastAsia="Times New Roman" w:hAnsi="Trebuchet MS" w:cs="Times New Roman"/>
          <w:lang w:eastAsia="de-AT"/>
        </w:rPr>
        <w:t>Lohnsteuer</w:t>
      </w:r>
      <w:r w:rsidR="001E36C3" w:rsidRPr="00AE6430">
        <w:rPr>
          <w:rFonts w:ascii="Trebuchet MS" w:eastAsia="Times New Roman" w:hAnsi="Trebuchet MS" w:cs="Times New Roman"/>
          <w:lang w:eastAsia="de-AT"/>
        </w:rPr>
        <w:t xml:space="preserve"> </w:t>
      </w:r>
      <w:r w:rsidRPr="00AE6430">
        <w:rPr>
          <w:rFonts w:ascii="Trebuchet MS" w:eastAsia="Times New Roman" w:hAnsi="Trebuchet MS" w:cs="Times New Roman"/>
          <w:lang w:eastAsia="de-AT"/>
        </w:rPr>
        <w:t>("</w:t>
      </w:r>
      <w:r w:rsidRPr="00AE6430">
        <w:rPr>
          <w:rFonts w:ascii="Trebuchet MS" w:eastAsia="Times New Roman" w:hAnsi="Trebuchet MS" w:cs="Times New Roman"/>
          <w:b/>
          <w:lang w:eastAsia="de-AT"/>
        </w:rPr>
        <w:t>LSt</w:t>
      </w:r>
      <w:r w:rsidRPr="00AE6430">
        <w:rPr>
          <w:rFonts w:ascii="Trebuchet MS" w:eastAsia="Times New Roman" w:hAnsi="Trebuchet MS" w:cs="Times New Roman"/>
          <w:lang w:eastAsia="de-AT"/>
        </w:rPr>
        <w:t xml:space="preserve">") ist die Erhebungsform der </w:t>
      </w:r>
      <w:r w:rsidR="002218AA" w:rsidRPr="00AE6430">
        <w:rPr>
          <w:rFonts w:ascii="Trebuchet MS" w:eastAsia="Times New Roman" w:hAnsi="Trebuchet MS" w:cs="Times New Roman"/>
          <w:lang w:eastAsia="de-AT"/>
        </w:rPr>
        <w:t>Einkommenssteuer</w:t>
      </w:r>
      <w:r w:rsidR="001E36C3" w:rsidRPr="00AE6430">
        <w:rPr>
          <w:rFonts w:ascii="Trebuchet MS" w:eastAsia="Times New Roman" w:hAnsi="Trebuchet MS" w:cs="Times New Roman"/>
          <w:lang w:eastAsia="de-AT"/>
        </w:rPr>
        <w:t xml:space="preserve"> </w:t>
      </w:r>
      <w:r w:rsidRPr="00AE6430">
        <w:rPr>
          <w:rFonts w:ascii="Trebuchet MS" w:eastAsia="Times New Roman" w:hAnsi="Trebuchet MS" w:cs="Times New Roman"/>
          <w:lang w:eastAsia="de-AT"/>
        </w:rPr>
        <w:t>("</w:t>
      </w:r>
      <w:r w:rsidRPr="00AE6430">
        <w:rPr>
          <w:rFonts w:ascii="Trebuchet MS" w:eastAsia="Times New Roman" w:hAnsi="Trebuchet MS" w:cs="Times New Roman"/>
          <w:b/>
          <w:lang w:eastAsia="de-AT"/>
        </w:rPr>
        <w:t>ESt</w:t>
      </w:r>
      <w:r w:rsidRPr="00AE6430">
        <w:rPr>
          <w:rFonts w:ascii="Trebuchet MS" w:eastAsia="Times New Roman" w:hAnsi="Trebuchet MS" w:cs="Times New Roman"/>
          <w:lang w:eastAsia="de-AT"/>
        </w:rPr>
        <w:t xml:space="preserve">") für unselbständig erwerbstätige, natürliche Personen. Die Steuer wird abhängig von der Höhe des Gesamteinkommens nach einem gestaffelten Tarif berechnet. </w:t>
      </w:r>
      <w:r w:rsidR="00055393" w:rsidRPr="00AE6430">
        <w:rPr>
          <w:rFonts w:ascii="Trebuchet MS" w:eastAsia="Times New Roman" w:hAnsi="Trebuchet MS" w:cs="Times New Roman"/>
          <w:lang w:eastAsia="de-AT"/>
        </w:rPr>
        <w:t>Arbeitgeber:innen sind</w:t>
      </w:r>
      <w:r w:rsidR="00A6100A" w:rsidRPr="00AE6430">
        <w:rPr>
          <w:rFonts w:ascii="Trebuchet MS" w:eastAsia="Times New Roman" w:hAnsi="Trebuchet MS" w:cs="Times New Roman"/>
          <w:lang w:eastAsia="de-AT"/>
        </w:rPr>
        <w:t xml:space="preserve"> für den Einb</w:t>
      </w:r>
      <w:r w:rsidRPr="00AE6430">
        <w:rPr>
          <w:rFonts w:ascii="Trebuchet MS" w:eastAsia="Times New Roman" w:hAnsi="Trebuchet MS" w:cs="Times New Roman"/>
          <w:lang w:eastAsia="de-AT"/>
        </w:rPr>
        <w:t xml:space="preserve">ehalt und die Abfuhr der LSt verantwortlich. Auch </w:t>
      </w:r>
      <w:r w:rsidR="00055393" w:rsidRPr="00AE6430">
        <w:rPr>
          <w:rFonts w:ascii="Trebuchet MS" w:eastAsia="Times New Roman" w:hAnsi="Trebuchet MS" w:cs="Times New Roman"/>
          <w:lang w:eastAsia="de-AT"/>
        </w:rPr>
        <w:t>haben die Arbeitgeber:innen Sozialversicherungsbeiträge der</w:t>
      </w:r>
      <w:r w:rsidRPr="00AE6430">
        <w:rPr>
          <w:rFonts w:ascii="Trebuchet MS" w:eastAsia="Times New Roman" w:hAnsi="Trebuchet MS" w:cs="Times New Roman"/>
          <w:lang w:eastAsia="de-AT"/>
        </w:rPr>
        <w:t xml:space="preserve"> Dienstne</w:t>
      </w:r>
      <w:r w:rsidR="00055393" w:rsidRPr="00AE6430">
        <w:rPr>
          <w:rFonts w:ascii="Trebuchet MS" w:eastAsia="Times New Roman" w:hAnsi="Trebuchet MS" w:cs="Times New Roman"/>
          <w:lang w:eastAsia="de-AT"/>
        </w:rPr>
        <w:t>hmer:innen</w:t>
      </w:r>
      <w:r w:rsidRPr="00AE6430">
        <w:rPr>
          <w:rFonts w:ascii="Trebuchet MS" w:eastAsia="Times New Roman" w:hAnsi="Trebuchet MS" w:cs="Times New Roman"/>
          <w:lang w:eastAsia="de-AT"/>
        </w:rPr>
        <w:t xml:space="preserve"> einzubehalten und (zusätzlich zum Arbeitgeber</w:t>
      </w:r>
      <w:r w:rsidR="00055393" w:rsidRPr="00AE6430">
        <w:rPr>
          <w:rFonts w:ascii="Trebuchet MS" w:eastAsia="Times New Roman" w:hAnsi="Trebuchet MS" w:cs="Times New Roman"/>
          <w:lang w:eastAsia="de-AT"/>
        </w:rPr>
        <w:t>:innen</w:t>
      </w:r>
      <w:r w:rsidRPr="00AE6430">
        <w:rPr>
          <w:rFonts w:ascii="Trebuchet MS" w:eastAsia="Times New Roman" w:hAnsi="Trebuchet MS" w:cs="Times New Roman"/>
          <w:lang w:eastAsia="de-AT"/>
        </w:rPr>
        <w:t>anteil) an den Sozialversicherungsträger abzuführen.</w:t>
      </w:r>
    </w:p>
    <w:p w14:paraId="3889D013" w14:textId="77777777" w:rsidR="00DE02C0" w:rsidRPr="00AE6430" w:rsidRDefault="00DE02C0" w:rsidP="00DE02C0">
      <w:pPr>
        <w:rPr>
          <w:rFonts w:ascii="Trebuchet MS" w:hAnsi="Trebuchet MS" w:cs="Times New Roman"/>
          <w:lang w:eastAsia="de-AT"/>
        </w:rPr>
      </w:pPr>
    </w:p>
    <w:tbl>
      <w:tblPr>
        <w:tblStyle w:val="Tabellenraster"/>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83"/>
      </w:tblGrid>
      <w:tr w:rsidR="004812B1" w14:paraId="3CF149C0" w14:textId="77777777" w:rsidTr="00860960">
        <w:trPr>
          <w:trHeight w:val="984"/>
        </w:trPr>
        <w:tc>
          <w:tcPr>
            <w:tcW w:w="2835" w:type="dxa"/>
          </w:tcPr>
          <w:p w14:paraId="1A004478"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Anmeldung von Dienstnehmerinnen und Dienstnehmern</w:t>
            </w:r>
            <w:r w:rsidRPr="00AE6430">
              <w:rPr>
                <w:rFonts w:ascii="Trebuchet MS" w:hAnsi="Trebuchet MS" w:cs="Times New Roman"/>
                <w:bCs/>
              </w:rPr>
              <w:t>:</w:t>
            </w:r>
          </w:p>
        </w:tc>
        <w:tc>
          <w:tcPr>
            <w:tcW w:w="6383" w:type="dxa"/>
          </w:tcPr>
          <w:p w14:paraId="174F61B9" w14:textId="77777777" w:rsidR="00DE02C0" w:rsidRPr="00AE6430" w:rsidRDefault="00553198" w:rsidP="001577C2">
            <w:pPr>
              <w:ind w:right="-106"/>
              <w:rPr>
                <w:rFonts w:ascii="Trebuchet MS" w:eastAsia="Calibri" w:hAnsi="Trebuchet MS" w:cs="Times New Roman"/>
                <w:bCs/>
              </w:rPr>
            </w:pPr>
            <w:r w:rsidRPr="00AE6430">
              <w:rPr>
                <w:rFonts w:ascii="Trebuchet MS" w:eastAsia="Calibri" w:hAnsi="Trebuchet MS" w:cs="Times New Roman"/>
                <w:bCs/>
              </w:rPr>
              <w:t xml:space="preserve">Dienstnehmer:innen müssen vor Arbeitsantritt bei der </w:t>
            </w:r>
            <w:r w:rsidR="001E36C3" w:rsidRPr="00AE6430">
              <w:rPr>
                <w:rFonts w:ascii="Trebuchet MS" w:eastAsia="Calibri" w:hAnsi="Trebuchet MS" w:cs="Times New Roman"/>
                <w:bCs/>
              </w:rPr>
              <w:t>Österreichischen Gesundheitskasse ("</w:t>
            </w:r>
            <w:r w:rsidRPr="00AE6430">
              <w:rPr>
                <w:rFonts w:ascii="Trebuchet MS" w:eastAsia="Calibri" w:hAnsi="Trebuchet MS" w:cs="Times New Roman"/>
                <w:b/>
                <w:bCs/>
              </w:rPr>
              <w:t>ÖGK</w:t>
            </w:r>
            <w:r w:rsidR="001E36C3" w:rsidRPr="00AE6430">
              <w:rPr>
                <w:rFonts w:ascii="Trebuchet MS" w:eastAsia="Calibri" w:hAnsi="Trebuchet MS" w:cs="Times New Roman"/>
                <w:bCs/>
              </w:rPr>
              <w:t>")</w:t>
            </w:r>
            <w:r w:rsidRPr="00AE6430">
              <w:rPr>
                <w:rFonts w:ascii="Trebuchet MS" w:eastAsia="Calibri" w:hAnsi="Trebuchet MS" w:cs="Times New Roman"/>
                <w:bCs/>
              </w:rPr>
              <w:t xml:space="preserve"> angemeldet werden. Die Anmeldung erfolgt elektronisch über ELDA. </w:t>
            </w:r>
          </w:p>
          <w:p w14:paraId="5B64BD8A" w14:textId="77777777" w:rsidR="00DE02C0" w:rsidRPr="00AE6430" w:rsidRDefault="00DE02C0" w:rsidP="001577C2">
            <w:pPr>
              <w:ind w:right="-106"/>
              <w:rPr>
                <w:rFonts w:ascii="Trebuchet MS" w:eastAsia="Calibri" w:hAnsi="Trebuchet MS" w:cs="Times New Roman"/>
                <w:bCs/>
              </w:rPr>
            </w:pPr>
          </w:p>
          <w:p w14:paraId="42C82DFA" w14:textId="77777777" w:rsidR="00DE02C0" w:rsidRPr="00AE6430" w:rsidRDefault="00553198" w:rsidP="001577C2">
            <w:pPr>
              <w:ind w:right="-106"/>
              <w:rPr>
                <w:rFonts w:ascii="Trebuchet MS" w:eastAsia="Calibri" w:hAnsi="Trebuchet MS" w:cs="Times New Roman"/>
                <w:bCs/>
              </w:rPr>
            </w:pPr>
            <w:r w:rsidRPr="00AE6430">
              <w:rPr>
                <w:rFonts w:ascii="Trebuchet MS" w:eastAsia="Calibri" w:hAnsi="Trebuchet MS" w:cs="Times New Roman"/>
                <w:bCs/>
              </w:rPr>
              <w:t xml:space="preserve">Zusätzlich werden Finanzbehörden durch die laufende Lohnverrechnung über das Beschäftigungsverhältnis informiert, da die </w:t>
            </w:r>
            <w:r w:rsidR="00AF425B" w:rsidRPr="00AE6430">
              <w:rPr>
                <w:rFonts w:ascii="Trebuchet MS" w:eastAsia="Calibri" w:hAnsi="Trebuchet MS" w:cs="Times New Roman"/>
                <w:bCs/>
              </w:rPr>
              <w:t>LSt</w:t>
            </w:r>
            <w:r w:rsidRPr="00AE6430">
              <w:rPr>
                <w:rFonts w:ascii="Trebuchet MS" w:eastAsia="Calibri" w:hAnsi="Trebuchet MS" w:cs="Times New Roman"/>
                <w:bCs/>
              </w:rPr>
              <w:t xml:space="preserve"> unter </w:t>
            </w:r>
            <w:r w:rsidR="00CE3A32" w:rsidRPr="00AE6430">
              <w:rPr>
                <w:rFonts w:ascii="Trebuchet MS" w:eastAsia="Calibri" w:hAnsi="Trebuchet MS" w:cs="Times New Roman"/>
                <w:bCs/>
              </w:rPr>
              <w:t>Angabe des Abgabenkennzeichens "</w:t>
            </w:r>
            <w:r w:rsidRPr="00AE6430">
              <w:rPr>
                <w:rFonts w:ascii="Trebuchet MS" w:eastAsia="Calibri" w:hAnsi="Trebuchet MS" w:cs="Times New Roman"/>
                <w:b/>
                <w:bCs/>
              </w:rPr>
              <w:t>L</w:t>
            </w:r>
            <w:r w:rsidR="00CE3A32" w:rsidRPr="00AE6430">
              <w:rPr>
                <w:rFonts w:ascii="Trebuchet MS" w:eastAsia="Calibri" w:hAnsi="Trebuchet MS" w:cs="Times New Roman"/>
                <w:bCs/>
              </w:rPr>
              <w:t>"</w:t>
            </w:r>
            <w:r w:rsidRPr="00AE6430">
              <w:rPr>
                <w:rFonts w:ascii="Trebuchet MS" w:eastAsia="Calibri" w:hAnsi="Trebuchet MS" w:cs="Times New Roman"/>
                <w:bCs/>
              </w:rPr>
              <w:t xml:space="preserve"> an das Finanzamt entrichtet wird. Für die Abfuhr der </w:t>
            </w:r>
            <w:r w:rsidR="008A2F42" w:rsidRPr="00AE6430">
              <w:rPr>
                <w:rFonts w:ascii="Trebuchet MS" w:eastAsia="Calibri" w:hAnsi="Trebuchet MS" w:cs="Times New Roman"/>
                <w:bCs/>
              </w:rPr>
              <w:t>KommSt</w:t>
            </w:r>
            <w:r w:rsidR="00AF425B" w:rsidRPr="00AE6430">
              <w:rPr>
                <w:rFonts w:ascii="Trebuchet MS" w:eastAsia="Calibri" w:hAnsi="Trebuchet MS" w:cs="Times New Roman"/>
                <w:bCs/>
              </w:rPr>
              <w:t xml:space="preserve"> </w:t>
            </w:r>
            <w:r w:rsidRPr="00AE6430">
              <w:rPr>
                <w:rFonts w:ascii="Trebuchet MS" w:eastAsia="Calibri" w:hAnsi="Trebuchet MS" w:cs="Times New Roman"/>
                <w:bCs/>
              </w:rPr>
              <w:t>und anderer lohnabhängiger Abgaben muss bei der zuständigen Gemeinde eine Steuernummer beantragt werden.</w:t>
            </w:r>
          </w:p>
          <w:p w14:paraId="1498974E" w14:textId="77777777" w:rsidR="00DE02C0" w:rsidRPr="00AE6430" w:rsidRDefault="00DE02C0" w:rsidP="001577C2">
            <w:pPr>
              <w:ind w:left="-103" w:right="-106"/>
              <w:rPr>
                <w:rFonts w:ascii="Trebuchet MS" w:eastAsia="Calibri" w:hAnsi="Trebuchet MS" w:cs="Times New Roman"/>
                <w:bCs/>
              </w:rPr>
            </w:pPr>
          </w:p>
        </w:tc>
      </w:tr>
      <w:tr w:rsidR="004812B1" w14:paraId="7B491A61" w14:textId="77777777" w:rsidTr="00860960">
        <w:trPr>
          <w:trHeight w:val="984"/>
        </w:trPr>
        <w:tc>
          <w:tcPr>
            <w:tcW w:w="2835" w:type="dxa"/>
          </w:tcPr>
          <w:p w14:paraId="0FA7305B"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LSt</w:t>
            </w:r>
            <w:r w:rsidRPr="00AE6430">
              <w:rPr>
                <w:rFonts w:ascii="Trebuchet MS" w:hAnsi="Trebuchet MS" w:cs="Times New Roman"/>
                <w:bCs/>
              </w:rPr>
              <w:t>:</w:t>
            </w:r>
          </w:p>
        </w:tc>
        <w:tc>
          <w:tcPr>
            <w:tcW w:w="6383" w:type="dxa"/>
            <w:vAlign w:val="center"/>
          </w:tcPr>
          <w:p w14:paraId="1BF6D23A" w14:textId="77777777" w:rsidR="00DE02C0" w:rsidRPr="00AE6430" w:rsidRDefault="00553198" w:rsidP="001577C2">
            <w:pPr>
              <w:ind w:right="-106"/>
              <w:rPr>
                <w:rFonts w:ascii="Trebuchet MS" w:eastAsia="Calibri" w:hAnsi="Trebuchet MS" w:cs="Times New Roman"/>
                <w:bCs/>
              </w:rPr>
            </w:pPr>
            <w:r w:rsidRPr="00AE6430">
              <w:rPr>
                <w:rFonts w:ascii="Trebuchet MS" w:eastAsia="Calibri" w:hAnsi="Trebuchet MS" w:cs="Times New Roman"/>
                <w:bCs/>
              </w:rPr>
              <w:t xml:space="preserve">Die </w:t>
            </w:r>
            <w:r w:rsidR="00A97B78" w:rsidRPr="00AE6430">
              <w:rPr>
                <w:rFonts w:ascii="Trebuchet MS" w:eastAsia="Calibri" w:hAnsi="Trebuchet MS" w:cs="Times New Roman"/>
                <w:bCs/>
              </w:rPr>
              <w:t>LSt</w:t>
            </w:r>
            <w:r w:rsidR="00A6100A" w:rsidRPr="00AE6430">
              <w:rPr>
                <w:rFonts w:ascii="Trebuchet MS" w:eastAsia="Calibri" w:hAnsi="Trebuchet MS" w:cs="Times New Roman"/>
                <w:bCs/>
              </w:rPr>
              <w:t xml:space="preserve"> ist von Arbeitgeber</w:t>
            </w:r>
            <w:r w:rsidRPr="00AE6430">
              <w:rPr>
                <w:rFonts w:ascii="Trebuchet MS" w:eastAsia="Calibri" w:hAnsi="Trebuchet MS" w:cs="Times New Roman"/>
                <w:bCs/>
              </w:rPr>
              <w:t xml:space="preserve">innen </w:t>
            </w:r>
            <w:r w:rsidR="00A6100A" w:rsidRPr="00AE6430">
              <w:rPr>
                <w:rFonts w:ascii="Trebuchet MS" w:eastAsia="Calibri" w:hAnsi="Trebuchet MS" w:cs="Times New Roman"/>
                <w:bCs/>
              </w:rPr>
              <w:t xml:space="preserve">und Arbeitgebern </w:t>
            </w:r>
            <w:r w:rsidRPr="00AE6430">
              <w:rPr>
                <w:rFonts w:ascii="Trebuchet MS" w:eastAsia="Calibri" w:hAnsi="Trebuchet MS" w:cs="Times New Roman"/>
                <w:bCs/>
              </w:rPr>
              <w:t xml:space="preserve">monatlich einzubehalten und an das Finanzamt abzuführen. Sie wird direkt vom Bruttobezug der Arbeitnehmer:innen berechnet. Die Berechnung erfolgt nach dem progressiven </w:t>
            </w:r>
            <w:r w:rsidR="00AF425B" w:rsidRPr="00AE6430">
              <w:rPr>
                <w:rFonts w:ascii="Trebuchet MS" w:eastAsia="Calibri" w:hAnsi="Trebuchet MS" w:cs="Times New Roman"/>
                <w:bCs/>
              </w:rPr>
              <w:t>Einkommensteuertarif</w:t>
            </w:r>
            <w:r w:rsidRPr="00AE6430">
              <w:rPr>
                <w:rFonts w:ascii="Trebuchet MS" w:eastAsia="Calibri" w:hAnsi="Trebuchet MS" w:cs="Times New Roman"/>
                <w:bCs/>
              </w:rPr>
              <w:t xml:space="preserve">, wobei gewisse Sonderzahlungen (13. und 14. Gehalt) begünstigt besteuert werden. </w:t>
            </w:r>
          </w:p>
          <w:p w14:paraId="66EBB344" w14:textId="77777777" w:rsidR="00DE02C0" w:rsidRPr="00AE6430" w:rsidRDefault="00DE02C0" w:rsidP="001577C2">
            <w:pPr>
              <w:ind w:right="-106"/>
              <w:rPr>
                <w:rFonts w:ascii="Trebuchet MS" w:eastAsia="Calibri" w:hAnsi="Trebuchet MS" w:cs="Times New Roman"/>
                <w:bCs/>
              </w:rPr>
            </w:pPr>
          </w:p>
        </w:tc>
      </w:tr>
      <w:tr w:rsidR="004812B1" w14:paraId="46F100FC" w14:textId="77777777" w:rsidTr="00860960">
        <w:trPr>
          <w:trHeight w:val="984"/>
        </w:trPr>
        <w:tc>
          <w:tcPr>
            <w:tcW w:w="2835" w:type="dxa"/>
          </w:tcPr>
          <w:p w14:paraId="3E8603E8"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DZ</w:t>
            </w:r>
            <w:r w:rsidRPr="00AE6430">
              <w:rPr>
                <w:rFonts w:ascii="Trebuchet MS" w:hAnsi="Trebuchet MS" w:cs="Times New Roman"/>
                <w:bCs/>
              </w:rPr>
              <w:t>:</w:t>
            </w:r>
          </w:p>
        </w:tc>
        <w:tc>
          <w:tcPr>
            <w:tcW w:w="6383" w:type="dxa"/>
            <w:vAlign w:val="center"/>
          </w:tcPr>
          <w:p w14:paraId="3650C11C" w14:textId="77777777" w:rsidR="00DE02C0" w:rsidRPr="00AE6430" w:rsidRDefault="00553198" w:rsidP="001577C2">
            <w:pPr>
              <w:ind w:right="-106"/>
              <w:rPr>
                <w:rFonts w:ascii="Trebuchet MS" w:eastAsia="Calibri" w:hAnsi="Trebuchet MS" w:cs="Times New Roman"/>
                <w:bCs/>
              </w:rPr>
            </w:pPr>
            <w:r w:rsidRPr="00AE6430">
              <w:rPr>
                <w:rFonts w:ascii="Trebuchet MS" w:eastAsia="Calibri" w:hAnsi="Trebuchet MS" w:cs="Times New Roman"/>
                <w:bCs/>
              </w:rPr>
              <w:t xml:space="preserve">Alle Dienstgeber:innen, die im Bundesgebiet Dienstnehmer:innen beschäftigen, haben einen DB zum Familienlastenausgleichsfonds abzuführen. </w:t>
            </w:r>
          </w:p>
          <w:p w14:paraId="530D233E" w14:textId="77777777" w:rsidR="00DE02C0" w:rsidRPr="00AE6430" w:rsidRDefault="00DE02C0" w:rsidP="001577C2">
            <w:pPr>
              <w:ind w:right="-106"/>
              <w:rPr>
                <w:rFonts w:ascii="Trebuchet MS" w:eastAsia="Calibri" w:hAnsi="Trebuchet MS" w:cs="Times New Roman"/>
                <w:bCs/>
              </w:rPr>
            </w:pPr>
          </w:p>
          <w:p w14:paraId="3A0DD3B8" w14:textId="77777777" w:rsidR="00DE02C0" w:rsidRPr="00AE6430" w:rsidRDefault="00553198" w:rsidP="001577C2">
            <w:pPr>
              <w:ind w:right="-106"/>
              <w:rPr>
                <w:rFonts w:ascii="Trebuchet MS" w:eastAsia="Calibri" w:hAnsi="Trebuchet MS" w:cs="Times New Roman"/>
                <w:bCs/>
              </w:rPr>
            </w:pPr>
            <w:r w:rsidRPr="00AE6430">
              <w:rPr>
                <w:rFonts w:ascii="Trebuchet MS" w:eastAsia="Calibri" w:hAnsi="Trebuchet MS" w:cs="Times New Roman"/>
                <w:bCs/>
              </w:rPr>
              <w:t xml:space="preserve">Der DB beträgt aktuell 3,7% der Bruttolohnsumme. Zusätzlich ist ein DZ zu leisten, dessen Höhe je nach Bundesland variiert. Die Beitragsgrundlage umfasst sämtliche Arbeitslöhne. </w:t>
            </w:r>
          </w:p>
          <w:p w14:paraId="3F801DA6" w14:textId="77777777" w:rsidR="00A6100A" w:rsidRPr="00AE6430" w:rsidRDefault="00A6100A" w:rsidP="001577C2">
            <w:pPr>
              <w:ind w:right="-106"/>
              <w:rPr>
                <w:rFonts w:ascii="Trebuchet MS" w:eastAsia="Calibri" w:hAnsi="Trebuchet MS" w:cs="Times New Roman"/>
                <w:bCs/>
              </w:rPr>
            </w:pPr>
          </w:p>
          <w:p w14:paraId="30FE410C" w14:textId="77777777" w:rsidR="00DE02C0" w:rsidRPr="00AE6430" w:rsidRDefault="00553198" w:rsidP="001577C2">
            <w:pPr>
              <w:ind w:right="-106"/>
              <w:rPr>
                <w:rFonts w:ascii="Trebuchet MS" w:eastAsia="Calibri" w:hAnsi="Trebuchet MS" w:cs="Times New Roman"/>
                <w:bCs/>
              </w:rPr>
            </w:pPr>
            <w:r w:rsidRPr="00AE6430">
              <w:rPr>
                <w:rFonts w:ascii="Trebuchet MS" w:eastAsia="Calibri" w:hAnsi="Trebuchet MS" w:cs="Times New Roman"/>
                <w:bCs/>
              </w:rPr>
              <w:t>Beide Abgaben sind monatlich an das Finanzamt zu melden und abzuführen.</w:t>
            </w:r>
          </w:p>
          <w:p w14:paraId="251237BD" w14:textId="77777777" w:rsidR="00DE02C0" w:rsidRPr="00AE6430" w:rsidRDefault="00DE02C0" w:rsidP="001577C2">
            <w:pPr>
              <w:ind w:right="-106"/>
              <w:rPr>
                <w:rFonts w:ascii="Trebuchet MS" w:eastAsia="Calibri" w:hAnsi="Trebuchet MS" w:cs="Times New Roman"/>
                <w:bCs/>
              </w:rPr>
            </w:pPr>
          </w:p>
        </w:tc>
      </w:tr>
      <w:tr w:rsidR="004812B1" w14:paraId="7329A288" w14:textId="77777777" w:rsidTr="00860960">
        <w:trPr>
          <w:trHeight w:val="984"/>
        </w:trPr>
        <w:tc>
          <w:tcPr>
            <w:tcW w:w="2835" w:type="dxa"/>
          </w:tcPr>
          <w:p w14:paraId="26BFADA6"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KommSt:</w:t>
            </w:r>
          </w:p>
        </w:tc>
        <w:tc>
          <w:tcPr>
            <w:tcW w:w="6383" w:type="dxa"/>
            <w:vAlign w:val="center"/>
          </w:tcPr>
          <w:p w14:paraId="22757493" w14:textId="77777777" w:rsidR="00DE02C0" w:rsidRPr="00AE6430" w:rsidRDefault="00553198" w:rsidP="001577C2">
            <w:pPr>
              <w:ind w:right="-106"/>
              <w:rPr>
                <w:rFonts w:ascii="Trebuchet MS" w:eastAsia="Calibri" w:hAnsi="Trebuchet MS" w:cs="Times New Roman"/>
                <w:bCs/>
              </w:rPr>
            </w:pPr>
            <w:r w:rsidRPr="00AE6430">
              <w:rPr>
                <w:rFonts w:ascii="Trebuchet MS" w:eastAsia="Calibri" w:hAnsi="Trebuchet MS" w:cs="Times New Roman"/>
                <w:bCs/>
              </w:rPr>
              <w:t xml:space="preserve">Die </w:t>
            </w:r>
            <w:r w:rsidR="00AF425B" w:rsidRPr="00AE6430">
              <w:rPr>
                <w:rFonts w:ascii="Trebuchet MS" w:eastAsia="Calibri" w:hAnsi="Trebuchet MS" w:cs="Times New Roman"/>
                <w:bCs/>
              </w:rPr>
              <w:t>KommSt</w:t>
            </w:r>
            <w:r w:rsidRPr="00AE6430">
              <w:rPr>
                <w:rFonts w:ascii="Trebuchet MS" w:eastAsia="Calibri" w:hAnsi="Trebuchet MS" w:cs="Times New Roman"/>
                <w:bCs/>
              </w:rPr>
              <w:t xml:space="preserve"> ist eine lohnabhängig</w:t>
            </w:r>
            <w:r w:rsidR="00D41C09" w:rsidRPr="00AE6430">
              <w:rPr>
                <w:rFonts w:ascii="Trebuchet MS" w:eastAsia="Calibri" w:hAnsi="Trebuchet MS" w:cs="Times New Roman"/>
                <w:bCs/>
              </w:rPr>
              <w:t>e Gemeindeabgabe. Sie beträgt 3</w:t>
            </w:r>
            <w:r w:rsidRPr="00AE6430">
              <w:rPr>
                <w:rFonts w:ascii="Trebuchet MS" w:eastAsia="Calibri" w:hAnsi="Trebuchet MS" w:cs="Times New Roman"/>
                <w:bCs/>
              </w:rPr>
              <w:t xml:space="preserve">% der Bruttolohnsumme und ist an jene Gemeinde zu entrichten, in der das Unternehmen seine Betriebsstätte hat. Bemessungsgrundlage sind alle Arbeitslöhne, einschließlich Sonderzahlungen und geldwerter Vorteile, die in einem Kalendermonat an Dienstnehmer:innen einer inländischen Betriebsstätte ausbezahlt wurden. </w:t>
            </w:r>
          </w:p>
          <w:p w14:paraId="0F05F8E2" w14:textId="77777777" w:rsidR="00DE02C0" w:rsidRPr="00AE6430" w:rsidRDefault="00DE02C0" w:rsidP="001577C2">
            <w:pPr>
              <w:ind w:right="-106"/>
              <w:rPr>
                <w:rFonts w:ascii="Trebuchet MS" w:eastAsia="Calibri" w:hAnsi="Trebuchet MS" w:cs="Times New Roman"/>
                <w:bCs/>
              </w:rPr>
            </w:pPr>
          </w:p>
        </w:tc>
      </w:tr>
      <w:tr w:rsidR="004812B1" w14:paraId="797F1CF5" w14:textId="77777777" w:rsidTr="00860960">
        <w:trPr>
          <w:trHeight w:val="984"/>
        </w:trPr>
        <w:tc>
          <w:tcPr>
            <w:tcW w:w="2835" w:type="dxa"/>
          </w:tcPr>
          <w:p w14:paraId="1F4D3099"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Jahreslohnkonten und lohnwerte Vorteile (Sachbezüge)</w:t>
            </w:r>
            <w:r w:rsidRPr="00AE6430">
              <w:rPr>
                <w:rFonts w:ascii="Trebuchet MS" w:hAnsi="Trebuchet MS" w:cs="Times New Roman"/>
                <w:bCs/>
              </w:rPr>
              <w:t>:</w:t>
            </w:r>
          </w:p>
        </w:tc>
        <w:tc>
          <w:tcPr>
            <w:tcW w:w="6383" w:type="dxa"/>
            <w:vAlign w:val="center"/>
          </w:tcPr>
          <w:p w14:paraId="6F4E145A" w14:textId="77777777" w:rsidR="00DE02C0" w:rsidRPr="00AE6430" w:rsidRDefault="00553198" w:rsidP="001577C2">
            <w:pPr>
              <w:ind w:right="-106"/>
              <w:rPr>
                <w:rFonts w:ascii="Trebuchet MS" w:eastAsia="Calibri" w:hAnsi="Trebuchet MS" w:cs="Times New Roman"/>
                <w:bCs/>
              </w:rPr>
            </w:pPr>
            <w:r w:rsidRPr="00AE6430">
              <w:rPr>
                <w:rFonts w:ascii="Trebuchet MS" w:eastAsia="Calibri" w:hAnsi="Trebuchet MS" w:cs="Times New Roman"/>
                <w:bCs/>
              </w:rPr>
              <w:t xml:space="preserve">Für jede:n Arbeitnehmer:in ist ein Lohnkonto zu führen. Darin sind unter anderem Bruttobezüge, steuerfreie Zuschläge, Sachbezüge wie Firmen-Kfz oder Parkplatz und sonstige Leistungen zu erfassen. </w:t>
            </w:r>
          </w:p>
          <w:p w14:paraId="216FB86F" w14:textId="77777777" w:rsidR="00DE02C0" w:rsidRPr="00AE6430" w:rsidRDefault="00DE02C0" w:rsidP="001577C2">
            <w:pPr>
              <w:ind w:right="-106"/>
              <w:rPr>
                <w:rFonts w:ascii="Trebuchet MS" w:eastAsia="Calibri" w:hAnsi="Trebuchet MS" w:cs="Times New Roman"/>
                <w:bCs/>
              </w:rPr>
            </w:pPr>
          </w:p>
          <w:p w14:paraId="560337FD" w14:textId="77777777" w:rsidR="00DE02C0" w:rsidRPr="00AE6430" w:rsidRDefault="00553198" w:rsidP="001577C2">
            <w:pPr>
              <w:ind w:right="-106"/>
              <w:rPr>
                <w:rFonts w:ascii="Trebuchet MS" w:eastAsia="Calibri" w:hAnsi="Trebuchet MS" w:cs="Times New Roman"/>
                <w:bCs/>
              </w:rPr>
            </w:pPr>
            <w:r w:rsidRPr="00AE6430">
              <w:rPr>
                <w:rFonts w:ascii="Trebuchet MS" w:eastAsia="Calibri" w:hAnsi="Trebuchet MS" w:cs="Times New Roman"/>
                <w:bCs/>
              </w:rPr>
              <w:t xml:space="preserve">Sachbezüge sind Vorteile aus einem Dienstverhältnis, die nicht in Geld bestehen. Sie sind als Teil des Arbeitsentgelts zu behandeln und im Lohnkonto zu erfassen. Die Bewertung erfolgt entweder anhand amtlich festgelegter Sachbezugswerte oder, falls solche fehlen, zum ortsüblichen Mittelpreis am </w:t>
            </w:r>
            <w:r w:rsidR="00BB38DB" w:rsidRPr="00AE6430">
              <w:rPr>
                <w:rFonts w:ascii="Trebuchet MS" w:eastAsia="Calibri" w:hAnsi="Trebuchet MS" w:cs="Times New Roman"/>
                <w:bCs/>
              </w:rPr>
              <w:t>Ort der Verbraucher:innen</w:t>
            </w:r>
            <w:r w:rsidRPr="00AE6430">
              <w:rPr>
                <w:rFonts w:ascii="Trebuchet MS" w:eastAsia="Calibri" w:hAnsi="Trebuchet MS" w:cs="Times New Roman"/>
                <w:bCs/>
              </w:rPr>
              <w:t xml:space="preserve">. Diese Bewertung gilt sowohl für die </w:t>
            </w:r>
            <w:r w:rsidR="00A97B78" w:rsidRPr="00AE6430">
              <w:rPr>
                <w:rFonts w:ascii="Trebuchet MS" w:eastAsia="Calibri" w:hAnsi="Trebuchet MS" w:cs="Times New Roman"/>
                <w:bCs/>
              </w:rPr>
              <w:t>LSt</w:t>
            </w:r>
            <w:r w:rsidRPr="00AE6430">
              <w:rPr>
                <w:rFonts w:ascii="Trebuchet MS" w:eastAsia="Calibri" w:hAnsi="Trebuchet MS" w:cs="Times New Roman"/>
                <w:bCs/>
              </w:rPr>
              <w:t xml:space="preserve"> als auch für die Sozialversicherungsbeiträge. </w:t>
            </w:r>
          </w:p>
          <w:p w14:paraId="5487D18E" w14:textId="77777777" w:rsidR="00DE02C0" w:rsidRPr="00AE6430" w:rsidRDefault="00DE02C0" w:rsidP="001577C2">
            <w:pPr>
              <w:ind w:right="-106"/>
              <w:rPr>
                <w:rFonts w:ascii="Trebuchet MS" w:eastAsia="Calibri" w:hAnsi="Trebuchet MS" w:cs="Times New Roman"/>
                <w:bCs/>
              </w:rPr>
            </w:pPr>
          </w:p>
        </w:tc>
      </w:tr>
      <w:tr w:rsidR="004812B1" w14:paraId="31E0266C" w14:textId="77777777" w:rsidTr="00860960">
        <w:trPr>
          <w:trHeight w:val="984"/>
        </w:trPr>
        <w:tc>
          <w:tcPr>
            <w:tcW w:w="2835" w:type="dxa"/>
          </w:tcPr>
          <w:p w14:paraId="1C86E42F"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Start-up-Mitarbeiter</w:t>
            </w:r>
            <w:r w:rsidR="00027E66" w:rsidRPr="00AE6430">
              <w:rPr>
                <w:rFonts w:ascii="Trebuchet MS" w:hAnsi="Trebuchet MS" w:cs="Times New Roman"/>
                <w:bCs/>
                <w:u w:val="single"/>
              </w:rPr>
              <w:t>:innen</w:t>
            </w:r>
            <w:r w:rsidRPr="00AE6430">
              <w:rPr>
                <w:rFonts w:ascii="Trebuchet MS" w:hAnsi="Trebuchet MS" w:cs="Times New Roman"/>
                <w:bCs/>
                <w:u w:val="single"/>
              </w:rPr>
              <w:t>beteiligung (§ 67a EStG)</w:t>
            </w:r>
            <w:r w:rsidRPr="00AE6430">
              <w:rPr>
                <w:rFonts w:ascii="Trebuchet MS" w:hAnsi="Trebuchet MS" w:cs="Times New Roman"/>
                <w:bCs/>
              </w:rPr>
              <w:t>:</w:t>
            </w:r>
          </w:p>
        </w:tc>
        <w:tc>
          <w:tcPr>
            <w:tcW w:w="6383" w:type="dxa"/>
          </w:tcPr>
          <w:p w14:paraId="7DEC983E" w14:textId="77777777" w:rsidR="00DE02C0" w:rsidRPr="00AE6430" w:rsidRDefault="00553198" w:rsidP="001577C2">
            <w:pPr>
              <w:ind w:right="-106"/>
              <w:rPr>
                <w:rFonts w:ascii="Trebuchet MS" w:eastAsia="Calibri" w:hAnsi="Trebuchet MS" w:cs="Times New Roman"/>
                <w:bCs/>
              </w:rPr>
            </w:pPr>
            <w:r w:rsidRPr="00AE6430">
              <w:rPr>
                <w:rFonts w:ascii="Trebuchet MS" w:eastAsia="Calibri" w:hAnsi="Trebuchet MS" w:cs="Times New Roman"/>
                <w:bCs/>
              </w:rPr>
              <w:t>Bei Beteiligungsmodellen gemäß § 67a EStG kann unter bestimmten Voraussetzungen der geldwerte Vorteil aus der Einräumung von Anteilen steuerlich aufgeschoben werden. Die Besteuerung erfolgt nicht sofort, sondern erst bei Veräußerung, Auflösung der Bindung oder Beendigung des Dienstverhältnisses. Bei qua</w:t>
            </w:r>
            <w:r w:rsidR="00D41C09" w:rsidRPr="00AE6430">
              <w:rPr>
                <w:rFonts w:ascii="Trebuchet MS" w:eastAsia="Calibri" w:hAnsi="Trebuchet MS" w:cs="Times New Roman"/>
                <w:bCs/>
              </w:rPr>
              <w:t>lifizierten Start-ups werden 75% des Vorteils mit 27,5</w:t>
            </w:r>
            <w:r w:rsidRPr="00AE6430">
              <w:rPr>
                <w:rFonts w:ascii="Trebuchet MS" w:eastAsia="Calibri" w:hAnsi="Trebuchet MS" w:cs="Times New Roman"/>
                <w:bCs/>
              </w:rPr>
              <w:t xml:space="preserve">% KESt und </w:t>
            </w:r>
            <w:r w:rsidR="00D41C09" w:rsidRPr="00AE6430">
              <w:rPr>
                <w:rFonts w:ascii="Trebuchet MS" w:eastAsia="Calibri" w:hAnsi="Trebuchet MS" w:cs="Times New Roman"/>
                <w:bCs/>
              </w:rPr>
              <w:t>25</w:t>
            </w:r>
            <w:r w:rsidRPr="00AE6430">
              <w:rPr>
                <w:rFonts w:ascii="Trebuchet MS" w:eastAsia="Calibri" w:hAnsi="Trebuchet MS" w:cs="Times New Roman"/>
                <w:bCs/>
              </w:rPr>
              <w:t xml:space="preserve">% nach dem regulären </w:t>
            </w:r>
            <w:r w:rsidR="00AF425B" w:rsidRPr="00AE6430">
              <w:rPr>
                <w:rFonts w:ascii="Trebuchet MS" w:eastAsia="Calibri" w:hAnsi="Trebuchet MS" w:cs="Times New Roman"/>
                <w:bCs/>
              </w:rPr>
              <w:t>Einkommensteuertarif</w:t>
            </w:r>
            <w:r w:rsidRPr="00AE6430">
              <w:rPr>
                <w:rFonts w:ascii="Trebuchet MS" w:eastAsia="Calibri" w:hAnsi="Trebuchet MS" w:cs="Times New Roman"/>
                <w:bCs/>
              </w:rPr>
              <w:t xml:space="preserve"> besteuert. Voraussetzungen sind unter andere</w:t>
            </w:r>
            <w:r w:rsidR="002C2B8A" w:rsidRPr="00AE6430">
              <w:rPr>
                <w:rFonts w:ascii="Trebuchet MS" w:eastAsia="Calibri" w:hAnsi="Trebuchet MS" w:cs="Times New Roman"/>
                <w:bCs/>
              </w:rPr>
              <w:t>m: Unternehmensalter unter zehn </w:t>
            </w:r>
            <w:r w:rsidRPr="00AE6430">
              <w:rPr>
                <w:rFonts w:ascii="Trebuchet MS" w:eastAsia="Calibri" w:hAnsi="Trebuchet MS" w:cs="Times New Roman"/>
                <w:bCs/>
              </w:rPr>
              <w:t xml:space="preserve">Jahren, nicht mehr als 100 Mitarbeitende im Jahresdurchschnitt, Umsatzerlöse unter </w:t>
            </w:r>
            <w:r w:rsidR="00B03DA9" w:rsidRPr="00AE6430">
              <w:rPr>
                <w:rFonts w:ascii="Trebuchet MS" w:eastAsia="Calibri" w:hAnsi="Trebuchet MS" w:cs="Times New Roman"/>
                <w:bCs/>
              </w:rPr>
              <w:t>EUR 40 </w:t>
            </w:r>
            <w:r w:rsidR="00AF4FD1" w:rsidRPr="00AE6430">
              <w:rPr>
                <w:rFonts w:ascii="Trebuchet MS" w:eastAsia="Calibri" w:hAnsi="Trebuchet MS" w:cs="Times New Roman"/>
                <w:bCs/>
              </w:rPr>
              <w:t>Mio</w:t>
            </w:r>
            <w:r w:rsidRPr="00AE6430">
              <w:rPr>
                <w:rFonts w:ascii="Trebuchet MS" w:eastAsia="Calibri" w:hAnsi="Trebuchet MS" w:cs="Times New Roman"/>
                <w:bCs/>
              </w:rPr>
              <w:t xml:space="preserve"> sowie eine Vinkulierung der Anteile.</w:t>
            </w:r>
          </w:p>
          <w:p w14:paraId="78997310" w14:textId="77777777" w:rsidR="00DE02C0" w:rsidRPr="00AE6430" w:rsidRDefault="00DE02C0" w:rsidP="001577C2">
            <w:pPr>
              <w:ind w:right="-106"/>
              <w:rPr>
                <w:rFonts w:ascii="Trebuchet MS" w:eastAsia="Calibri" w:hAnsi="Trebuchet MS" w:cs="Times New Roman"/>
                <w:bCs/>
              </w:rPr>
            </w:pPr>
          </w:p>
        </w:tc>
      </w:tr>
      <w:tr w:rsidR="004812B1" w14:paraId="423B835B" w14:textId="77777777" w:rsidTr="00860960">
        <w:trPr>
          <w:trHeight w:val="984"/>
        </w:trPr>
        <w:tc>
          <w:tcPr>
            <w:tcW w:w="2835" w:type="dxa"/>
          </w:tcPr>
          <w:p w14:paraId="7F2ECF94"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Scheinselbstständigkeit &amp; Abgrenzung zu Werk-/freien Dienstverträgen</w:t>
            </w:r>
            <w:r w:rsidRPr="00AE6430">
              <w:rPr>
                <w:rFonts w:ascii="Trebuchet MS" w:hAnsi="Trebuchet MS" w:cs="Times New Roman"/>
                <w:bCs/>
              </w:rPr>
              <w:t>:</w:t>
            </w:r>
          </w:p>
        </w:tc>
        <w:tc>
          <w:tcPr>
            <w:tcW w:w="6383" w:type="dxa"/>
            <w:vAlign w:val="center"/>
          </w:tcPr>
          <w:p w14:paraId="41DE5282" w14:textId="77777777" w:rsidR="00DE02C0" w:rsidRPr="00AE6430" w:rsidRDefault="00553198" w:rsidP="001577C2">
            <w:pPr>
              <w:ind w:right="-106"/>
              <w:rPr>
                <w:rFonts w:ascii="Trebuchet MS" w:eastAsia="Calibri" w:hAnsi="Trebuchet MS" w:cs="Times New Roman"/>
                <w:bCs/>
              </w:rPr>
            </w:pPr>
            <w:r w:rsidRPr="00AE6430">
              <w:rPr>
                <w:rFonts w:ascii="Trebuchet MS" w:eastAsia="Calibri" w:hAnsi="Trebuchet MS" w:cs="Times New Roman"/>
                <w:bCs/>
              </w:rPr>
              <w:t xml:space="preserve">Die Abgrenzungen zwischen Werkvertrag und Dienstvertrag sind fließend. Ob ein echtes Dienstverhältnis, ein freier Dienstvertrag oder ein Werkvertrag vorliegt, hängt nicht nur von der formalrechtlichen </w:t>
            </w:r>
            <w:r w:rsidR="00BB38DB" w:rsidRPr="00AE6430">
              <w:rPr>
                <w:rFonts w:ascii="Trebuchet MS" w:eastAsia="Calibri" w:hAnsi="Trebuchet MS" w:cs="Times New Roman"/>
                <w:bCs/>
              </w:rPr>
              <w:t>Ausgestaltung,</w:t>
            </w:r>
            <w:r w:rsidRPr="00AE6430">
              <w:rPr>
                <w:rFonts w:ascii="Trebuchet MS" w:eastAsia="Calibri" w:hAnsi="Trebuchet MS" w:cs="Times New Roman"/>
                <w:bCs/>
              </w:rPr>
              <w:t xml:space="preserve"> sondern auch von der tatsächlichen Durchführung ab. Maßgeblich sind Kriterien wie Weisungsgebundenheit, persönliche Arbeitspfli</w:t>
            </w:r>
            <w:r w:rsidR="00BB38DB" w:rsidRPr="00AE6430">
              <w:rPr>
                <w:rFonts w:ascii="Trebuchet MS" w:eastAsia="Calibri" w:hAnsi="Trebuchet MS" w:cs="Times New Roman"/>
                <w:bCs/>
              </w:rPr>
              <w:t>cht und wirtschaftliches Risiko</w:t>
            </w:r>
            <w:r w:rsidRPr="00AE6430">
              <w:rPr>
                <w:rFonts w:ascii="Trebuchet MS" w:eastAsia="Calibri" w:hAnsi="Trebuchet MS" w:cs="Times New Roman"/>
                <w:bCs/>
              </w:rPr>
              <w:t xml:space="preserve"> </w:t>
            </w:r>
            <w:r w:rsidR="00BB38DB" w:rsidRPr="00AE6430">
              <w:rPr>
                <w:rFonts w:ascii="Trebuchet MS" w:eastAsia="Calibri" w:hAnsi="Trebuchet MS" w:cs="Times New Roman"/>
                <w:bCs/>
              </w:rPr>
              <w:t>(siehe dazu im Detail </w:t>
            </w:r>
            <w:r w:rsidRPr="006229AA">
              <w:rPr>
                <w:rFonts w:ascii="Trebuchet MS" w:eastAsia="Calibri" w:hAnsi="Trebuchet MS" w:cs="Times New Roman"/>
                <w:bCs/>
              </w:rPr>
              <w:fldChar w:fldCharType="begin" w:fldLock="1"/>
            </w:r>
            <w:r w:rsidRPr="00AE6430">
              <w:rPr>
                <w:rFonts w:ascii="Trebuchet MS" w:eastAsia="Calibri" w:hAnsi="Trebuchet MS" w:cs="Times New Roman"/>
                <w:bCs/>
              </w:rPr>
              <w:instrText xml:space="preserve"> REF _Ref196313446 \w \p \h  \* MERGEFORMAT </w:instrText>
            </w:r>
            <w:r w:rsidRPr="006229AA">
              <w:rPr>
                <w:rFonts w:ascii="Trebuchet MS" w:eastAsia="Calibri" w:hAnsi="Trebuchet MS" w:cs="Times New Roman"/>
                <w:bCs/>
              </w:rPr>
            </w:r>
            <w:r w:rsidRPr="006229AA">
              <w:rPr>
                <w:rFonts w:ascii="Trebuchet MS" w:eastAsia="Calibri" w:hAnsi="Trebuchet MS" w:cs="Times New Roman"/>
                <w:bCs/>
              </w:rPr>
              <w:fldChar w:fldCharType="separate"/>
            </w:r>
            <w:r w:rsidR="004559C9" w:rsidRPr="00AE6430">
              <w:rPr>
                <w:rFonts w:ascii="Trebuchet MS" w:eastAsia="Calibri" w:hAnsi="Trebuchet MS" w:cs="Times New Roman"/>
                <w:bCs/>
              </w:rPr>
              <w:t>V.4.1 unten</w:t>
            </w:r>
            <w:r w:rsidRPr="006229AA">
              <w:rPr>
                <w:rFonts w:ascii="Trebuchet MS" w:eastAsia="Calibri" w:hAnsi="Trebuchet MS" w:cs="Times New Roman"/>
                <w:bCs/>
              </w:rPr>
              <w:fldChar w:fldCharType="end"/>
            </w:r>
            <w:r w:rsidR="00BB38DB" w:rsidRPr="00AE6430">
              <w:rPr>
                <w:rFonts w:ascii="Trebuchet MS" w:eastAsia="Calibri" w:hAnsi="Trebuchet MS" w:cs="Times New Roman"/>
                <w:bCs/>
              </w:rPr>
              <w:t>)</w:t>
            </w:r>
            <w:r w:rsidRPr="00AE6430">
              <w:rPr>
                <w:rFonts w:ascii="Trebuchet MS" w:eastAsia="Calibri" w:hAnsi="Trebuchet MS" w:cs="Times New Roman"/>
                <w:bCs/>
              </w:rPr>
              <w:t>. Die rechtliche Einordnung hat Auswirkungen auf Steuerpflicht, Sozialversicherung und arbeitsrechtliche Ansprüche.</w:t>
            </w:r>
          </w:p>
          <w:p w14:paraId="091014E1" w14:textId="77777777" w:rsidR="00DE02C0" w:rsidRPr="00AE6430" w:rsidRDefault="00DE02C0" w:rsidP="001577C2">
            <w:pPr>
              <w:ind w:right="-106"/>
              <w:rPr>
                <w:rFonts w:ascii="Trebuchet MS" w:eastAsia="Calibri" w:hAnsi="Trebuchet MS" w:cs="Times New Roman"/>
                <w:bCs/>
              </w:rPr>
            </w:pPr>
          </w:p>
          <w:p w14:paraId="48FDB270" w14:textId="77777777" w:rsidR="00DE02C0" w:rsidRPr="00AE6430" w:rsidRDefault="00553198" w:rsidP="001577C2">
            <w:pPr>
              <w:ind w:right="-106"/>
              <w:rPr>
                <w:rFonts w:ascii="Trebuchet MS" w:eastAsia="Calibri" w:hAnsi="Trebuchet MS" w:cs="Times New Roman"/>
                <w:bCs/>
              </w:rPr>
            </w:pPr>
            <w:r w:rsidRPr="00AE6430">
              <w:rPr>
                <w:rFonts w:ascii="Trebuchet MS" w:eastAsia="Calibri" w:hAnsi="Trebuchet MS" w:cs="Times New Roman"/>
                <w:bCs/>
                <w:u w:val="single"/>
              </w:rPr>
              <w:t>Steuerrechtliche Folgen der Umqualifizierung</w:t>
            </w:r>
            <w:r w:rsidRPr="00AE6430">
              <w:rPr>
                <w:rFonts w:ascii="Trebuchet MS" w:eastAsia="Calibri" w:hAnsi="Trebuchet MS" w:cs="Times New Roman"/>
                <w:bCs/>
              </w:rPr>
              <w:t xml:space="preserve">: Wird ein:e Auftragnehmer:in rückwirkend als Dienstnehmer:in eingestuft, drohen erhebliche Nachzahlungen lohnabhängiger Abgaben. </w:t>
            </w:r>
          </w:p>
          <w:p w14:paraId="47B33D17" w14:textId="77777777" w:rsidR="00DE02C0" w:rsidRPr="00AE6430" w:rsidRDefault="00DE02C0" w:rsidP="001577C2">
            <w:pPr>
              <w:ind w:right="-106"/>
              <w:rPr>
                <w:rFonts w:ascii="Trebuchet MS" w:eastAsia="Calibri" w:hAnsi="Trebuchet MS" w:cs="Times New Roman"/>
                <w:bCs/>
              </w:rPr>
            </w:pPr>
          </w:p>
        </w:tc>
      </w:tr>
      <w:tr w:rsidR="004812B1" w14:paraId="7305299F" w14:textId="77777777" w:rsidTr="00860960">
        <w:trPr>
          <w:trHeight w:val="984"/>
        </w:trPr>
        <w:tc>
          <w:tcPr>
            <w:tcW w:w="2835" w:type="dxa"/>
          </w:tcPr>
          <w:p w14:paraId="002B1866" w14:textId="77777777" w:rsidR="00DE02C0" w:rsidRPr="00AE6430" w:rsidRDefault="00553198" w:rsidP="001577C2">
            <w:pPr>
              <w:ind w:left="-103"/>
              <w:jc w:val="left"/>
              <w:rPr>
                <w:rFonts w:ascii="Trebuchet MS" w:hAnsi="Trebuchet MS" w:cs="Times New Roman"/>
                <w:bCs/>
                <w:u w:val="single"/>
              </w:rPr>
            </w:pPr>
            <w:r w:rsidRPr="00AE6430">
              <w:rPr>
                <w:rFonts w:ascii="Trebuchet MS" w:hAnsi="Trebuchet MS" w:cs="Times New Roman"/>
                <w:bCs/>
                <w:u w:val="single"/>
              </w:rPr>
              <w:t xml:space="preserve">Meldepflichten für Zahlungen </w:t>
            </w:r>
            <w:r w:rsidR="008D7643" w:rsidRPr="00AE6430">
              <w:rPr>
                <w:rFonts w:ascii="Trebuchet MS" w:hAnsi="Trebuchet MS" w:cs="Times New Roman"/>
                <w:bCs/>
                <w:u w:val="single"/>
              </w:rPr>
              <w:t>an selbständige Personen</w:t>
            </w:r>
            <w:r w:rsidR="008D7643" w:rsidRPr="00AE6430">
              <w:rPr>
                <w:rFonts w:ascii="Trebuchet MS" w:hAnsi="Trebuchet MS" w:cs="Times New Roman"/>
                <w:bCs/>
                <w:u w:val="single"/>
              </w:rPr>
              <w:tab/>
              <w:t xml:space="preserve"> gem § 109a </w:t>
            </w:r>
            <w:r w:rsidRPr="00AE6430">
              <w:rPr>
                <w:rFonts w:ascii="Trebuchet MS" w:hAnsi="Trebuchet MS" w:cs="Times New Roman"/>
                <w:bCs/>
                <w:u w:val="single"/>
              </w:rPr>
              <w:t>EStG</w:t>
            </w:r>
            <w:r w:rsidRPr="00AE6430">
              <w:rPr>
                <w:rFonts w:ascii="Trebuchet MS" w:hAnsi="Trebuchet MS" w:cs="Times New Roman"/>
                <w:bCs/>
              </w:rPr>
              <w:t>:</w:t>
            </w:r>
          </w:p>
        </w:tc>
        <w:tc>
          <w:tcPr>
            <w:tcW w:w="6383" w:type="dxa"/>
            <w:vAlign w:val="center"/>
          </w:tcPr>
          <w:p w14:paraId="1053A878" w14:textId="77777777" w:rsidR="00DE02C0" w:rsidRPr="00AE6430" w:rsidRDefault="00553198" w:rsidP="001577C2">
            <w:pPr>
              <w:ind w:right="-106"/>
              <w:rPr>
                <w:rFonts w:ascii="Trebuchet MS" w:eastAsia="Calibri" w:hAnsi="Trebuchet MS" w:cs="Times New Roman"/>
                <w:bCs/>
              </w:rPr>
            </w:pPr>
            <w:r w:rsidRPr="00AE6430">
              <w:rPr>
                <w:rFonts w:ascii="Trebuchet MS" w:eastAsia="Calibri" w:hAnsi="Trebuchet MS" w:cs="Times New Roman"/>
                <w:bCs/>
              </w:rPr>
              <w:t xml:space="preserve">Unternehmer:innen und Körperschaften müssen bestimmte Zahlungen an selbständig tätige natürliche Personen oder Personenvereinigungen (zB </w:t>
            </w:r>
            <w:r w:rsidR="008E336A" w:rsidRPr="00AE6430">
              <w:rPr>
                <w:rFonts w:ascii="Trebuchet MS" w:eastAsia="Calibri" w:hAnsi="Trebuchet MS" w:cs="Times New Roman"/>
                <w:bCs/>
              </w:rPr>
              <w:t>Aufsichtsrät</w:t>
            </w:r>
            <w:r w:rsidRPr="00AE6430">
              <w:rPr>
                <w:rFonts w:ascii="Trebuchet MS" w:eastAsia="Calibri" w:hAnsi="Trebuchet MS" w:cs="Times New Roman"/>
                <w:bCs/>
              </w:rPr>
              <w:t>innen</w:t>
            </w:r>
            <w:r w:rsidR="008E336A" w:rsidRPr="00AE6430">
              <w:rPr>
                <w:rFonts w:ascii="Trebuchet MS" w:eastAsia="Calibri" w:hAnsi="Trebuchet MS" w:cs="Times New Roman"/>
                <w:bCs/>
              </w:rPr>
              <w:t xml:space="preserve"> und Aufsichtsräte</w:t>
            </w:r>
            <w:r w:rsidRPr="00AE6430">
              <w:rPr>
                <w:rFonts w:ascii="Trebuchet MS" w:eastAsia="Calibri" w:hAnsi="Trebuchet MS" w:cs="Times New Roman"/>
                <w:bCs/>
              </w:rPr>
              <w:t xml:space="preserve">, Vortragende, Stiftungsvorstände) bis Ende Februar des Folgejahres elektronisch an das zuständige Umsatzsteuerfinanzamt melden. Die Mitteilung entfällt, wenn das Jahresentgelt </w:t>
            </w:r>
            <w:r w:rsidR="00B03DA9" w:rsidRPr="00AE6430">
              <w:rPr>
                <w:rFonts w:ascii="Trebuchet MS" w:eastAsia="Calibri" w:hAnsi="Trebuchet MS" w:cs="Times New Roman"/>
                <w:bCs/>
              </w:rPr>
              <w:t>EUR </w:t>
            </w:r>
            <w:r w:rsidR="00BB38DB" w:rsidRPr="00AE6430">
              <w:rPr>
                <w:rFonts w:ascii="Trebuchet MS" w:eastAsia="Calibri" w:hAnsi="Trebuchet MS" w:cs="Times New Roman"/>
                <w:bCs/>
              </w:rPr>
              <w:t>900</w:t>
            </w:r>
            <w:r w:rsidRPr="00AE6430">
              <w:rPr>
                <w:rFonts w:ascii="Trebuchet MS" w:eastAsia="Calibri" w:hAnsi="Trebuchet MS" w:cs="Times New Roman"/>
                <w:bCs/>
              </w:rPr>
              <w:t xml:space="preserve"> nicht übersteigt und keine Einzelleistung </w:t>
            </w:r>
            <w:r w:rsidR="00B03DA9" w:rsidRPr="00AE6430">
              <w:rPr>
                <w:rFonts w:ascii="Trebuchet MS" w:eastAsia="Calibri" w:hAnsi="Trebuchet MS" w:cs="Times New Roman"/>
                <w:bCs/>
              </w:rPr>
              <w:t>EUR </w:t>
            </w:r>
            <w:r w:rsidR="001E36C3" w:rsidRPr="00AE6430">
              <w:rPr>
                <w:rFonts w:ascii="Trebuchet MS" w:eastAsia="Calibri" w:hAnsi="Trebuchet MS" w:cs="Times New Roman"/>
                <w:bCs/>
              </w:rPr>
              <w:t>450</w:t>
            </w:r>
            <w:r w:rsidR="001E36C3" w:rsidRPr="006229AA">
              <w:rPr>
                <w:rFonts w:ascii="Arial" w:eastAsia="Calibri" w:hAnsi="Arial" w:cs="Arial"/>
                <w:bCs/>
              </w:rPr>
              <w:t> </w:t>
            </w:r>
            <w:r w:rsidR="001E36C3" w:rsidRPr="00AE6430">
              <w:rPr>
                <w:rFonts w:ascii="Trebuchet MS" w:eastAsia="Calibri" w:hAnsi="Trebuchet MS" w:cs="Times New Roman"/>
                <w:bCs/>
              </w:rPr>
              <w:t xml:space="preserve"> </w:t>
            </w:r>
            <w:r w:rsidRPr="00AE6430">
              <w:rPr>
                <w:rFonts w:ascii="Trebuchet MS" w:eastAsia="Calibri" w:hAnsi="Trebuchet MS" w:cs="Times New Roman"/>
                <w:bCs/>
              </w:rPr>
              <w:t>übersteigt. Inhalte der Meldung sind unter anderem Name, Adresse, Sozialversicherungsnummer, Art der Leistung, Kale</w:t>
            </w:r>
            <w:r w:rsidR="00BB38DB" w:rsidRPr="00AE6430">
              <w:rPr>
                <w:rFonts w:ascii="Trebuchet MS" w:eastAsia="Calibri" w:hAnsi="Trebuchet MS" w:cs="Times New Roman"/>
                <w:bCs/>
              </w:rPr>
              <w:t>nderjahr und Entgelt. Empfänger</w:t>
            </w:r>
            <w:r w:rsidRPr="00AE6430">
              <w:rPr>
                <w:rFonts w:ascii="Trebuchet MS" w:eastAsia="Calibri" w:hAnsi="Trebuchet MS" w:cs="Times New Roman"/>
                <w:bCs/>
              </w:rPr>
              <w:t>innen</w:t>
            </w:r>
            <w:r w:rsidR="00BB38DB" w:rsidRPr="00AE6430">
              <w:rPr>
                <w:rFonts w:ascii="Trebuchet MS" w:eastAsia="Calibri" w:hAnsi="Trebuchet MS" w:cs="Times New Roman"/>
                <w:bCs/>
              </w:rPr>
              <w:t xml:space="preserve"> und Empfängern</w:t>
            </w:r>
            <w:r w:rsidRPr="00AE6430">
              <w:rPr>
                <w:rFonts w:ascii="Trebuchet MS" w:eastAsia="Calibri" w:hAnsi="Trebuchet MS" w:cs="Times New Roman"/>
                <w:bCs/>
              </w:rPr>
              <w:t xml:space="preserve"> ist eine gleichlautende Mitteilung auszustellen.</w:t>
            </w:r>
          </w:p>
          <w:p w14:paraId="7472CBE6" w14:textId="77777777" w:rsidR="00DE02C0" w:rsidRPr="00AE6430" w:rsidRDefault="00DE02C0" w:rsidP="001577C2">
            <w:pPr>
              <w:ind w:right="-106"/>
              <w:rPr>
                <w:rFonts w:ascii="Trebuchet MS" w:eastAsia="Calibri" w:hAnsi="Trebuchet MS" w:cs="Times New Roman"/>
                <w:bCs/>
              </w:rPr>
            </w:pPr>
          </w:p>
        </w:tc>
      </w:tr>
      <w:tr w:rsidR="004812B1" w14:paraId="78089BA4" w14:textId="77777777" w:rsidTr="00860960">
        <w:trPr>
          <w:trHeight w:val="984"/>
        </w:trPr>
        <w:tc>
          <w:tcPr>
            <w:tcW w:w="2835" w:type="dxa"/>
          </w:tcPr>
          <w:p w14:paraId="281AC0E9" w14:textId="77777777" w:rsidR="00DE02C0" w:rsidRPr="006229AA" w:rsidRDefault="00553198" w:rsidP="001577C2">
            <w:pPr>
              <w:ind w:left="-103"/>
              <w:jc w:val="left"/>
              <w:rPr>
                <w:rFonts w:ascii="Trebuchet MS" w:hAnsi="Trebuchet MS" w:cs="Times New Roman"/>
                <w:bCs/>
                <w:u w:val="single"/>
              </w:rPr>
            </w:pPr>
            <w:r w:rsidRPr="006229AA">
              <w:rPr>
                <w:rFonts w:ascii="Trebuchet MS" w:hAnsi="Trebuchet MS" w:cs="Times New Roman"/>
                <w:bCs/>
                <w:u w:val="single"/>
              </w:rPr>
              <w:t xml:space="preserve">Besteuerung von </w:t>
            </w:r>
            <w:r w:rsidR="001326D5" w:rsidRPr="006229AA">
              <w:rPr>
                <w:rFonts w:ascii="Trebuchet MS" w:hAnsi="Trebuchet MS" w:cs="Times New Roman"/>
                <w:bCs/>
                <w:u w:val="single"/>
              </w:rPr>
              <w:t>Geschäftsführerinnen und Geschäftsführern</w:t>
            </w:r>
          </w:p>
        </w:tc>
        <w:tc>
          <w:tcPr>
            <w:tcW w:w="6383" w:type="dxa"/>
          </w:tcPr>
          <w:p w14:paraId="25675FC5" w14:textId="77777777" w:rsidR="00DE02C0" w:rsidRPr="006229AA" w:rsidRDefault="00553198" w:rsidP="001577C2">
            <w:pPr>
              <w:ind w:right="-106"/>
              <w:rPr>
                <w:rFonts w:ascii="Trebuchet MS" w:hAnsi="Trebuchet MS" w:cs="Times New Roman"/>
              </w:rPr>
            </w:pPr>
            <w:r w:rsidRPr="006229AA">
              <w:rPr>
                <w:rFonts w:ascii="Trebuchet MS" w:hAnsi="Trebuchet MS" w:cs="Times New Roman"/>
              </w:rPr>
              <w:t xml:space="preserve">Die Anstellung </w:t>
            </w:r>
            <w:r w:rsidR="00B03DA9" w:rsidRPr="006229AA">
              <w:rPr>
                <w:rFonts w:ascii="Trebuchet MS" w:hAnsi="Trebuchet MS" w:cs="Times New Roman"/>
              </w:rPr>
              <w:t xml:space="preserve">der Geschäftsführerin oder </w:t>
            </w:r>
            <w:r w:rsidRPr="006229AA">
              <w:rPr>
                <w:rFonts w:ascii="Trebuchet MS" w:hAnsi="Trebuchet MS" w:cs="Times New Roman"/>
              </w:rPr>
              <w:t xml:space="preserve">des Geschäftsführers einer GmbH kann in steuerrechtlicher Hinsicht auf Grund eines Dienstvertrages, eines freien Dienstvertrages, eines Werkvertrages oder eines bloßen Auftrages erfolgen. Das Tätigkeitsbild </w:t>
            </w:r>
            <w:r w:rsidR="00B03DA9" w:rsidRPr="006229AA">
              <w:rPr>
                <w:rFonts w:ascii="Trebuchet MS" w:hAnsi="Trebuchet MS" w:cs="Times New Roman"/>
              </w:rPr>
              <w:t xml:space="preserve">einer Geschäftsführerin oder </w:t>
            </w:r>
            <w:r w:rsidRPr="006229AA">
              <w:rPr>
                <w:rFonts w:ascii="Trebuchet MS" w:hAnsi="Trebuchet MS" w:cs="Times New Roman"/>
              </w:rPr>
              <w:t xml:space="preserve">eines Geschäftsführers </w:t>
            </w:r>
            <w:r w:rsidR="00BB38DB" w:rsidRPr="006229AA">
              <w:rPr>
                <w:rFonts w:ascii="Trebuchet MS" w:hAnsi="Trebuchet MS" w:cs="Times New Roman"/>
              </w:rPr>
              <w:t xml:space="preserve">ist </w:t>
            </w:r>
            <w:r w:rsidRPr="006229AA">
              <w:rPr>
                <w:rFonts w:ascii="Trebuchet MS" w:hAnsi="Trebuchet MS" w:cs="Times New Roman"/>
              </w:rPr>
              <w:t>darauf hin zu untersuchen, ob es die Merkmale eine</w:t>
            </w:r>
            <w:r w:rsidR="00BB38DB" w:rsidRPr="006229AA">
              <w:rPr>
                <w:rFonts w:ascii="Trebuchet MS" w:hAnsi="Trebuchet MS" w:cs="Times New Roman"/>
              </w:rPr>
              <w:t xml:space="preserve">s Dienstverhältnisses aufweist </w:t>
            </w:r>
            <w:r w:rsidRPr="006229AA">
              <w:rPr>
                <w:rFonts w:ascii="Trebuchet MS" w:hAnsi="Trebuchet MS" w:cs="Times New Roman"/>
              </w:rPr>
              <w:t>und jene Merkmale, die allenfalls für einen Werkvertrag sprechen, in ihrer Bedeutung den für ein Dienstverhältnis sprechenden Merkmalen gegenüberzustellen. Finden sich Merkmale beider Vertragstypen, so sind die überwiegenden Merkmale maßgebend.</w:t>
            </w:r>
          </w:p>
          <w:p w14:paraId="09D1DA18" w14:textId="77777777" w:rsidR="00DE02C0" w:rsidRPr="006229AA" w:rsidRDefault="00DE02C0" w:rsidP="001577C2">
            <w:pPr>
              <w:ind w:right="-106"/>
              <w:rPr>
                <w:rFonts w:ascii="Trebuchet MS" w:hAnsi="Trebuchet MS" w:cs="Times New Roman"/>
              </w:rPr>
            </w:pPr>
          </w:p>
          <w:p w14:paraId="52A86FCF" w14:textId="77777777" w:rsidR="00DE02C0" w:rsidRPr="006229AA" w:rsidRDefault="00553198" w:rsidP="001577C2">
            <w:pPr>
              <w:ind w:right="-106"/>
              <w:rPr>
                <w:rFonts w:ascii="Trebuchet MS" w:hAnsi="Trebuchet MS" w:cs="Times New Roman"/>
              </w:rPr>
            </w:pPr>
            <w:r w:rsidRPr="006229AA">
              <w:rPr>
                <w:rFonts w:ascii="Trebuchet MS" w:hAnsi="Trebuchet MS" w:cs="Times New Roman"/>
              </w:rPr>
              <w:t>Das gilt dem Grunde nach ungeachtet der gesellschaftsrechtlichen Weisungsfreiheit aus steuerlicher Sicht auch für einen Vorstand einer AG.</w:t>
            </w:r>
          </w:p>
          <w:p w14:paraId="22D62EAB" w14:textId="77777777" w:rsidR="00DE02C0" w:rsidRPr="006229AA" w:rsidRDefault="00553198" w:rsidP="001577C2">
            <w:pPr>
              <w:ind w:right="-106"/>
              <w:rPr>
                <w:rFonts w:ascii="Trebuchet MS" w:eastAsia="Calibri" w:hAnsi="Trebuchet MS" w:cs="Times New Roman"/>
                <w:bCs/>
              </w:rPr>
            </w:pPr>
            <w:r w:rsidRPr="006229AA">
              <w:rPr>
                <w:rFonts w:ascii="Trebuchet MS" w:eastAsia="Calibri" w:hAnsi="Trebuchet MS" w:cs="Times New Roman"/>
                <w:bCs/>
              </w:rPr>
              <w:t xml:space="preserve">Bei einer Beteiligung der Geschäftsführerin oder des Geschäftsführers an der Gesellschaft über 25% Beteiligung gelten die Einkünfte jedoch auch dann als solche aus selbständiger Arbeit und sind im Rahmen der </w:t>
            </w:r>
            <w:r w:rsidR="00A97B78" w:rsidRPr="006229AA">
              <w:rPr>
                <w:rFonts w:ascii="Trebuchet MS" w:eastAsia="Calibri" w:hAnsi="Trebuchet MS" w:cs="Times New Roman"/>
                <w:bCs/>
              </w:rPr>
              <w:t>ESt</w:t>
            </w:r>
            <w:r w:rsidRPr="006229AA">
              <w:rPr>
                <w:rFonts w:ascii="Trebuchet MS" w:eastAsia="Calibri" w:hAnsi="Trebuchet MS" w:cs="Times New Roman"/>
                <w:bCs/>
              </w:rPr>
              <w:t xml:space="preserve"> zu veranlagen, wenn das Beschäftigungsverhältnis (sonst) alle Merkmale eines Dienstverhältnisses aufweist. Das bedeutet, dass die steuerlichen Begünstigungen für Sonderzahlungen (13. und 14. Gehalt) nicht zustehen. In diesem Fall kann jedoch eine Betriebsausgabenpauschale von 6% sowie ein Gewinnfreibetrag beansprucht werden. Das Gehalt ist bei der Gesellschaft abzugsfähig, soweit es fremdüblich ist und EUR</w:t>
            </w:r>
            <w:r w:rsidR="00AF4FD1" w:rsidRPr="006229AA">
              <w:rPr>
                <w:rFonts w:ascii="Trebuchet MS" w:eastAsia="Calibri" w:hAnsi="Trebuchet MS" w:cs="Times New Roman"/>
                <w:bCs/>
              </w:rPr>
              <w:t> </w:t>
            </w:r>
            <w:r w:rsidRPr="006229AA">
              <w:rPr>
                <w:rFonts w:ascii="Trebuchet MS" w:eastAsia="Calibri" w:hAnsi="Trebuchet MS" w:cs="Times New Roman"/>
                <w:bCs/>
              </w:rPr>
              <w:t>500.000 jährlich nicht übersteigt.</w:t>
            </w:r>
          </w:p>
          <w:p w14:paraId="0DC92121" w14:textId="77777777" w:rsidR="00DE02C0" w:rsidRPr="006229AA" w:rsidRDefault="00DE02C0" w:rsidP="001577C2">
            <w:pPr>
              <w:ind w:right="-106"/>
              <w:rPr>
                <w:rFonts w:ascii="Trebuchet MS" w:eastAsia="Calibri" w:hAnsi="Trebuchet MS" w:cs="Times New Roman"/>
                <w:bCs/>
              </w:rPr>
            </w:pPr>
          </w:p>
        </w:tc>
      </w:tr>
    </w:tbl>
    <w:p w14:paraId="7D47ECAB" w14:textId="77777777" w:rsidR="00DE02C0" w:rsidRPr="006229AA" w:rsidRDefault="00553198" w:rsidP="00C56A00">
      <w:pPr>
        <w:pStyle w:val="berschrift2"/>
        <w:keepLines/>
        <w:rPr>
          <w:rFonts w:ascii="Trebuchet MS" w:hAnsi="Trebuchet MS"/>
        </w:rPr>
      </w:pPr>
      <w:bookmarkStart w:id="231" w:name="_Toc198278747"/>
      <w:bookmarkStart w:id="232" w:name="_Toc198889420"/>
      <w:bookmarkStart w:id="233" w:name="_Ref205996288"/>
      <w:bookmarkStart w:id="234" w:name="_Toc210123814"/>
      <w:r w:rsidRPr="006229AA">
        <w:rPr>
          <w:rFonts w:ascii="Trebuchet MS" w:hAnsi="Trebuchet MS"/>
        </w:rPr>
        <w:t>Steuerliche Registrierung &amp; Aufzeichnungspflichten</w:t>
      </w:r>
      <w:bookmarkEnd w:id="231"/>
      <w:bookmarkEnd w:id="232"/>
      <w:bookmarkEnd w:id="233"/>
      <w:bookmarkEnd w:id="234"/>
    </w:p>
    <w:p w14:paraId="4B4F5355" w14:textId="77777777" w:rsidR="00DE02C0" w:rsidRPr="006229AA" w:rsidRDefault="00DE02C0" w:rsidP="00C56A00">
      <w:pPr>
        <w:keepNext/>
        <w:keepLines/>
        <w:rPr>
          <w:rFonts w:ascii="Trebuchet MS" w:hAnsi="Trebuchet MS" w:cs="Times New Roman"/>
          <w:lang w:eastAsia="de-AT"/>
        </w:rPr>
      </w:pPr>
    </w:p>
    <w:tbl>
      <w:tblPr>
        <w:tblStyle w:val="Tabellenraster"/>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83"/>
      </w:tblGrid>
      <w:tr w:rsidR="004812B1" w14:paraId="6E0B6F61" w14:textId="77777777" w:rsidTr="00860960">
        <w:trPr>
          <w:trHeight w:val="984"/>
        </w:trPr>
        <w:tc>
          <w:tcPr>
            <w:tcW w:w="2835" w:type="dxa"/>
          </w:tcPr>
          <w:p w14:paraId="3D3CBD6B" w14:textId="77777777" w:rsidR="00DE02C0" w:rsidRPr="006229AA" w:rsidRDefault="00553198" w:rsidP="00C56A00">
            <w:pPr>
              <w:keepNext/>
              <w:keepLines/>
              <w:ind w:left="-103"/>
              <w:jc w:val="left"/>
              <w:rPr>
                <w:rFonts w:ascii="Trebuchet MS" w:hAnsi="Trebuchet MS" w:cs="Times New Roman"/>
                <w:bCs/>
                <w:u w:val="single"/>
              </w:rPr>
            </w:pPr>
            <w:r w:rsidRPr="006229AA">
              <w:rPr>
                <w:rFonts w:ascii="Trebuchet MS" w:hAnsi="Trebuchet MS" w:cs="Times New Roman"/>
                <w:bCs/>
                <w:u w:val="single"/>
              </w:rPr>
              <w:t>Betriebseröffnungsanzeige</w:t>
            </w:r>
            <w:r w:rsidRPr="006229AA">
              <w:rPr>
                <w:rFonts w:ascii="Trebuchet MS" w:hAnsi="Trebuchet MS" w:cs="Times New Roman"/>
                <w:bCs/>
              </w:rPr>
              <w:t>:</w:t>
            </w:r>
          </w:p>
        </w:tc>
        <w:tc>
          <w:tcPr>
            <w:tcW w:w="6383" w:type="dxa"/>
          </w:tcPr>
          <w:p w14:paraId="5E3B8E08" w14:textId="77777777" w:rsidR="00DE02C0" w:rsidRPr="006229AA" w:rsidRDefault="00553198" w:rsidP="00C56A00">
            <w:pPr>
              <w:keepNext/>
              <w:keepLines/>
              <w:ind w:right="-106"/>
              <w:rPr>
                <w:rFonts w:ascii="Trebuchet MS" w:eastAsia="Calibri" w:hAnsi="Trebuchet MS" w:cs="Times New Roman"/>
                <w:bCs/>
              </w:rPr>
            </w:pPr>
            <w:r w:rsidRPr="006229AA">
              <w:rPr>
                <w:rFonts w:ascii="Trebuchet MS" w:eastAsia="Calibri" w:hAnsi="Trebuchet MS" w:cs="Times New Roman"/>
                <w:bCs/>
              </w:rPr>
              <w:t xml:space="preserve">Vor Aufnahme einer betrieblichen Tätigkeit ist eine Betriebseröffnung </w:t>
            </w:r>
            <w:r w:rsidR="00BB38DB" w:rsidRPr="006229AA">
              <w:rPr>
                <w:rFonts w:ascii="Trebuchet MS" w:eastAsia="Calibri" w:hAnsi="Trebuchet MS" w:cs="Times New Roman"/>
                <w:bCs/>
              </w:rPr>
              <w:t>beim Finanzamt mittels Formular</w:t>
            </w:r>
            <w:r w:rsidRPr="006229AA">
              <w:rPr>
                <w:rFonts w:ascii="Trebuchet MS" w:eastAsia="Calibri" w:hAnsi="Trebuchet MS" w:cs="Times New Roman"/>
                <w:bCs/>
              </w:rPr>
              <w:t xml:space="preserve"> innerhalb des ersten Monats ab Beginn der Tätigkeit anzuzeigen. Dies enthält erste Angaben zur Tätigkeit, zur Unternehmensform und zur erwarteten Höhe des Einkommens und des Umsatzes. Weiters ist auch ein Unterschriftenprobeblatt einzureichen.</w:t>
            </w:r>
          </w:p>
          <w:p w14:paraId="2DC4B2C8" w14:textId="77777777" w:rsidR="00DE02C0" w:rsidRPr="006229AA" w:rsidRDefault="00DE02C0" w:rsidP="00C56A00">
            <w:pPr>
              <w:keepNext/>
              <w:keepLines/>
              <w:ind w:right="-106"/>
              <w:rPr>
                <w:rFonts w:ascii="Trebuchet MS" w:eastAsia="Calibri" w:hAnsi="Trebuchet MS" w:cs="Times New Roman"/>
                <w:bCs/>
              </w:rPr>
            </w:pPr>
          </w:p>
        </w:tc>
      </w:tr>
      <w:tr w:rsidR="004812B1" w14:paraId="347F3BB3" w14:textId="77777777" w:rsidTr="00860960">
        <w:trPr>
          <w:trHeight w:val="984"/>
        </w:trPr>
        <w:tc>
          <w:tcPr>
            <w:tcW w:w="2835" w:type="dxa"/>
          </w:tcPr>
          <w:p w14:paraId="47BCDC71" w14:textId="77777777" w:rsidR="00DE02C0" w:rsidRPr="006229AA" w:rsidRDefault="00553198" w:rsidP="001577C2">
            <w:pPr>
              <w:ind w:left="-103"/>
              <w:jc w:val="left"/>
              <w:rPr>
                <w:rFonts w:ascii="Trebuchet MS" w:hAnsi="Trebuchet MS" w:cs="Times New Roman"/>
                <w:bCs/>
                <w:u w:val="single"/>
              </w:rPr>
            </w:pPr>
            <w:r w:rsidRPr="006229AA">
              <w:rPr>
                <w:rFonts w:ascii="Trebuchet MS" w:hAnsi="Trebuchet MS" w:cs="Times New Roman"/>
                <w:bCs/>
                <w:u w:val="single"/>
              </w:rPr>
              <w:t>Steuernummer und UID</w:t>
            </w:r>
            <w:r w:rsidRPr="006229AA">
              <w:rPr>
                <w:rFonts w:ascii="Trebuchet MS" w:hAnsi="Trebuchet MS" w:cs="Times New Roman"/>
                <w:bCs/>
              </w:rPr>
              <w:t>:</w:t>
            </w:r>
          </w:p>
        </w:tc>
        <w:tc>
          <w:tcPr>
            <w:tcW w:w="6383" w:type="dxa"/>
          </w:tcPr>
          <w:p w14:paraId="3361ACCC" w14:textId="77777777" w:rsidR="00DE02C0" w:rsidRPr="006229AA" w:rsidRDefault="00553198" w:rsidP="001577C2">
            <w:pPr>
              <w:ind w:right="-106"/>
              <w:rPr>
                <w:rFonts w:ascii="Trebuchet MS" w:eastAsia="Calibri" w:hAnsi="Trebuchet MS" w:cs="Times New Roman"/>
                <w:bCs/>
              </w:rPr>
            </w:pPr>
            <w:r w:rsidRPr="006229AA">
              <w:rPr>
                <w:rFonts w:ascii="Trebuchet MS" w:eastAsia="Calibri" w:hAnsi="Trebuchet MS" w:cs="Times New Roman"/>
                <w:bCs/>
              </w:rPr>
              <w:t>Nach der Betriebseröffnung wird vom Finanzamt eine allgemeine Steuernummer sowie (an Unternehmer) eine Umsatzsteueridentifikationsnu</w:t>
            </w:r>
            <w:r w:rsidR="002218AA" w:rsidRPr="006229AA">
              <w:rPr>
                <w:rFonts w:ascii="Trebuchet MS" w:eastAsia="Calibri" w:hAnsi="Trebuchet MS" w:cs="Times New Roman"/>
                <w:bCs/>
              </w:rPr>
              <w:t>mmer</w:t>
            </w:r>
            <w:r w:rsidR="001E36C3" w:rsidRPr="006229AA">
              <w:rPr>
                <w:rFonts w:ascii="Trebuchet MS" w:eastAsia="Calibri" w:hAnsi="Trebuchet MS" w:cs="Times New Roman"/>
                <w:bCs/>
              </w:rPr>
              <w:t xml:space="preserve"> </w:t>
            </w:r>
            <w:r w:rsidRPr="006229AA">
              <w:rPr>
                <w:rFonts w:ascii="Trebuchet MS" w:eastAsia="Calibri" w:hAnsi="Trebuchet MS" w:cs="Times New Roman"/>
                <w:bCs/>
              </w:rPr>
              <w:t>("</w:t>
            </w:r>
            <w:r w:rsidRPr="006229AA">
              <w:rPr>
                <w:rFonts w:ascii="Trebuchet MS" w:eastAsia="Calibri" w:hAnsi="Trebuchet MS" w:cs="Times New Roman"/>
                <w:b/>
                <w:bCs/>
              </w:rPr>
              <w:t>UID</w:t>
            </w:r>
            <w:r w:rsidRPr="006229AA">
              <w:rPr>
                <w:rFonts w:ascii="Trebuchet MS" w:eastAsia="Calibri" w:hAnsi="Trebuchet MS" w:cs="Times New Roman"/>
                <w:bCs/>
              </w:rPr>
              <w:t>") vergeben, unter der das Unternehmen steuerlich geführt wird. Die UID ist auf Rechnungen anzuführen; die allgeme</w:t>
            </w:r>
            <w:r w:rsidR="00BB38DB" w:rsidRPr="006229AA">
              <w:rPr>
                <w:rFonts w:ascii="Trebuchet MS" w:eastAsia="Calibri" w:hAnsi="Trebuchet MS" w:cs="Times New Roman"/>
                <w:bCs/>
              </w:rPr>
              <w:t>i</w:t>
            </w:r>
            <w:r w:rsidRPr="006229AA">
              <w:rPr>
                <w:rFonts w:ascii="Trebuchet MS" w:eastAsia="Calibri" w:hAnsi="Trebuchet MS" w:cs="Times New Roman"/>
                <w:bCs/>
              </w:rPr>
              <w:t>ne Steuernummer nicht, sie dient der Identifikation und dem Schriftverkehr mit dem Finanzamt.</w:t>
            </w:r>
          </w:p>
          <w:p w14:paraId="452EEE78" w14:textId="77777777" w:rsidR="00DE02C0" w:rsidRPr="006229AA" w:rsidRDefault="00DE02C0" w:rsidP="00137EAE">
            <w:pPr>
              <w:ind w:right="-106"/>
              <w:jc w:val="center"/>
              <w:rPr>
                <w:rFonts w:ascii="Trebuchet MS" w:eastAsia="Calibri" w:hAnsi="Trebuchet MS" w:cs="Times New Roman"/>
                <w:bCs/>
              </w:rPr>
            </w:pPr>
          </w:p>
        </w:tc>
      </w:tr>
      <w:tr w:rsidR="004812B1" w14:paraId="5109E1D4" w14:textId="77777777" w:rsidTr="00860960">
        <w:trPr>
          <w:trHeight w:val="984"/>
        </w:trPr>
        <w:tc>
          <w:tcPr>
            <w:tcW w:w="2835" w:type="dxa"/>
          </w:tcPr>
          <w:p w14:paraId="10220E28" w14:textId="77777777" w:rsidR="00DE02C0" w:rsidRPr="006229AA" w:rsidRDefault="00553198" w:rsidP="001577C2">
            <w:pPr>
              <w:ind w:left="-103"/>
              <w:jc w:val="left"/>
              <w:rPr>
                <w:rFonts w:ascii="Trebuchet MS" w:hAnsi="Trebuchet MS" w:cs="Times New Roman"/>
                <w:bCs/>
                <w:u w:val="single"/>
              </w:rPr>
            </w:pPr>
            <w:r w:rsidRPr="006229AA">
              <w:rPr>
                <w:rFonts w:ascii="Trebuchet MS" w:hAnsi="Trebuchet MS" w:cs="Times New Roman"/>
                <w:bCs/>
                <w:u w:val="single"/>
              </w:rPr>
              <w:t>Eröffnungsbilanz</w:t>
            </w:r>
            <w:r w:rsidRPr="006229AA">
              <w:rPr>
                <w:rFonts w:ascii="Trebuchet MS" w:hAnsi="Trebuchet MS" w:cs="Times New Roman"/>
                <w:bCs/>
              </w:rPr>
              <w:t>:</w:t>
            </w:r>
          </w:p>
        </w:tc>
        <w:tc>
          <w:tcPr>
            <w:tcW w:w="6383" w:type="dxa"/>
          </w:tcPr>
          <w:p w14:paraId="0585DCFE" w14:textId="77777777" w:rsidR="00DE02C0" w:rsidRPr="006229AA" w:rsidRDefault="00553198" w:rsidP="001577C2">
            <w:pPr>
              <w:ind w:right="-106"/>
              <w:rPr>
                <w:rFonts w:ascii="Trebuchet MS" w:eastAsia="Calibri" w:hAnsi="Trebuchet MS" w:cs="Times New Roman"/>
                <w:bCs/>
              </w:rPr>
            </w:pPr>
            <w:r w:rsidRPr="006229AA">
              <w:rPr>
                <w:rFonts w:ascii="Trebuchet MS" w:eastAsia="Calibri" w:hAnsi="Trebuchet MS" w:cs="Times New Roman"/>
                <w:bCs/>
              </w:rPr>
              <w:t xml:space="preserve">Kapitalgesellschaften sowie bilanzierende Unternehmen müssen zu Beginn ihrer Tätigkeit eine Eröffnungsbilanz erstellen. Diese enthält das zum Startzeitpunkt vorhandene Betriebsvermögen und die Schulden und dient als Basis der Buchführung. Im Fall einer Bargründung enthält sie regelmäßig lediglich das Bankguthaben auf der Aktivseite und das jeweilige Grund- bzw Stammkapital auf der Passivseite. </w:t>
            </w:r>
          </w:p>
          <w:p w14:paraId="7B7BA22F" w14:textId="77777777" w:rsidR="00DE02C0" w:rsidRPr="006229AA" w:rsidRDefault="00DE02C0" w:rsidP="001577C2">
            <w:pPr>
              <w:ind w:right="-106"/>
              <w:rPr>
                <w:rFonts w:ascii="Trebuchet MS" w:eastAsia="Calibri" w:hAnsi="Trebuchet MS" w:cs="Times New Roman"/>
                <w:bCs/>
              </w:rPr>
            </w:pPr>
          </w:p>
        </w:tc>
      </w:tr>
      <w:tr w:rsidR="004812B1" w14:paraId="0B6DC2E6" w14:textId="77777777" w:rsidTr="00860960">
        <w:trPr>
          <w:trHeight w:val="984"/>
        </w:trPr>
        <w:tc>
          <w:tcPr>
            <w:tcW w:w="2835" w:type="dxa"/>
          </w:tcPr>
          <w:p w14:paraId="03296C7E" w14:textId="77777777" w:rsidR="00DE02C0" w:rsidRPr="006229AA" w:rsidRDefault="00553198" w:rsidP="001577C2">
            <w:pPr>
              <w:ind w:left="-103"/>
              <w:jc w:val="left"/>
              <w:rPr>
                <w:rFonts w:ascii="Trebuchet MS" w:hAnsi="Trebuchet MS" w:cs="Times New Roman"/>
                <w:bCs/>
                <w:u w:val="single"/>
              </w:rPr>
            </w:pPr>
            <w:r w:rsidRPr="006229AA">
              <w:rPr>
                <w:rFonts w:ascii="Trebuchet MS" w:hAnsi="Trebuchet MS" w:cs="Times New Roman"/>
                <w:bCs/>
                <w:u w:val="single"/>
              </w:rPr>
              <w:t>Gewinnermittlung</w:t>
            </w:r>
          </w:p>
        </w:tc>
        <w:tc>
          <w:tcPr>
            <w:tcW w:w="6383" w:type="dxa"/>
          </w:tcPr>
          <w:p w14:paraId="6733D585" w14:textId="77777777" w:rsidR="00DE02C0" w:rsidRPr="006229AA" w:rsidRDefault="00553198" w:rsidP="001577C2">
            <w:pPr>
              <w:ind w:right="-106"/>
              <w:rPr>
                <w:rFonts w:ascii="Trebuchet MS" w:eastAsia="Calibri" w:hAnsi="Trebuchet MS" w:cs="Times New Roman"/>
                <w:bCs/>
              </w:rPr>
            </w:pPr>
            <w:r w:rsidRPr="006229AA">
              <w:rPr>
                <w:rFonts w:ascii="Trebuchet MS" w:eastAsia="Calibri" w:hAnsi="Trebuchet MS" w:cs="Times New Roman"/>
                <w:bCs/>
              </w:rPr>
              <w:t xml:space="preserve">Die Art der Gewinnermittlung richtet sich nach Rechtsform und Umsatzhöhe. Kapitalgesellschaften sind jedenfalls zur doppelten Buchführung verpflichtet (Gewinnermittlung nach § 5 EStG). </w:t>
            </w:r>
            <w:r w:rsidR="00E42BC4" w:rsidRPr="006229AA">
              <w:rPr>
                <w:rFonts w:ascii="Trebuchet MS" w:eastAsia="Calibri" w:hAnsi="Trebuchet MS" w:cs="Times New Roman"/>
                <w:bCs/>
              </w:rPr>
              <w:t>E.U.</w:t>
            </w:r>
            <w:r w:rsidRPr="006229AA">
              <w:rPr>
                <w:rFonts w:ascii="Trebuchet MS" w:eastAsia="Calibri" w:hAnsi="Trebuchet MS" w:cs="Times New Roman"/>
                <w:bCs/>
              </w:rPr>
              <w:t xml:space="preserve"> und Personengesellschaften können unter gewissen Schwellenwerten auch eine Einnahmen-Ausgaben-Rechnung führen.</w:t>
            </w:r>
          </w:p>
          <w:p w14:paraId="4A932E8D" w14:textId="77777777" w:rsidR="00DE02C0" w:rsidRPr="006229AA" w:rsidRDefault="00DE02C0" w:rsidP="001577C2">
            <w:pPr>
              <w:ind w:right="-106"/>
              <w:rPr>
                <w:rFonts w:ascii="Trebuchet MS" w:eastAsia="Calibri" w:hAnsi="Trebuchet MS" w:cs="Times New Roman"/>
                <w:bCs/>
              </w:rPr>
            </w:pPr>
          </w:p>
        </w:tc>
      </w:tr>
      <w:tr w:rsidR="004812B1" w14:paraId="6AA78694" w14:textId="77777777" w:rsidTr="00860960">
        <w:trPr>
          <w:trHeight w:val="984"/>
        </w:trPr>
        <w:tc>
          <w:tcPr>
            <w:tcW w:w="2835" w:type="dxa"/>
          </w:tcPr>
          <w:p w14:paraId="0CDAA5B5" w14:textId="77777777" w:rsidR="00DE02C0" w:rsidRPr="006229AA" w:rsidRDefault="00553198" w:rsidP="001577C2">
            <w:pPr>
              <w:ind w:left="-103"/>
              <w:jc w:val="left"/>
              <w:rPr>
                <w:rFonts w:ascii="Trebuchet MS" w:hAnsi="Trebuchet MS" w:cs="Times New Roman"/>
                <w:bCs/>
                <w:u w:val="single"/>
              </w:rPr>
            </w:pPr>
            <w:r w:rsidRPr="006229AA">
              <w:rPr>
                <w:rFonts w:ascii="Trebuchet MS" w:hAnsi="Trebuchet MS" w:cs="Times New Roman"/>
                <w:bCs/>
                <w:u w:val="single"/>
              </w:rPr>
              <w:t>Aufbewahrungspflichten</w:t>
            </w:r>
          </w:p>
        </w:tc>
        <w:tc>
          <w:tcPr>
            <w:tcW w:w="6383" w:type="dxa"/>
          </w:tcPr>
          <w:p w14:paraId="3B13D46A" w14:textId="77777777" w:rsidR="00DE02C0" w:rsidRPr="006229AA" w:rsidRDefault="00553198" w:rsidP="001577C2">
            <w:pPr>
              <w:ind w:right="-106"/>
              <w:rPr>
                <w:rFonts w:ascii="Trebuchet MS" w:eastAsia="Calibri" w:hAnsi="Trebuchet MS" w:cs="Times New Roman"/>
                <w:bCs/>
              </w:rPr>
            </w:pPr>
            <w:r w:rsidRPr="006229AA">
              <w:rPr>
                <w:rFonts w:ascii="Trebuchet MS" w:eastAsia="Calibri" w:hAnsi="Trebuchet MS" w:cs="Times New Roman"/>
                <w:bCs/>
              </w:rPr>
              <w:t xml:space="preserve">Bücher, Aufzeichnungen, Belege und geschäftsrelevante Unterlagen sind grundsätzlich 7 Jahre aufzubewahren. Die Frist beginnt mit dem Ende des jeweiligen Kalenderjahres. Bei Grundstücken, elektronischen Leistungen etc gelten längere Fristen. Unterlagen, die Auswirkungen in späteren Veranlagungszeiträumen haben, sollten unabhängig davon jedenfalls aufbewahrt werden, solange sie von Relevanz sind (zB Anschaffungskosten und weitere Eigenkapitalzuführung an eine Tochtergesellschaft, etc). Auch elektronische Archivierung ist grundsätzlich zulässig, wenn die vollständige, geordnete, inhaltsgleiche und urschriftgetreue Wiedergabe bis zum Ablauf der gesetzlichen Aufbewahrungsfrist jederzeit gewährleistet ist. </w:t>
            </w:r>
          </w:p>
          <w:p w14:paraId="02C8C12D" w14:textId="77777777" w:rsidR="00DE02C0" w:rsidRPr="006229AA" w:rsidRDefault="00DE02C0" w:rsidP="001577C2">
            <w:pPr>
              <w:ind w:right="-106"/>
              <w:rPr>
                <w:rFonts w:ascii="Trebuchet MS" w:eastAsia="Calibri" w:hAnsi="Trebuchet MS" w:cs="Times New Roman"/>
                <w:bCs/>
              </w:rPr>
            </w:pPr>
          </w:p>
        </w:tc>
      </w:tr>
    </w:tbl>
    <w:p w14:paraId="37E2D48E" w14:textId="77777777" w:rsidR="00DE02C0" w:rsidRPr="006229AA" w:rsidRDefault="00553198" w:rsidP="00750F6E">
      <w:pPr>
        <w:pStyle w:val="berschrift2"/>
        <w:rPr>
          <w:rFonts w:ascii="Trebuchet MS" w:hAnsi="Trebuchet MS"/>
        </w:rPr>
      </w:pPr>
      <w:bookmarkStart w:id="235" w:name="_Toc198278749"/>
      <w:bookmarkStart w:id="236" w:name="_Toc198889421"/>
      <w:bookmarkStart w:id="237" w:name="_Toc210123815"/>
      <w:r w:rsidRPr="006229AA">
        <w:rPr>
          <w:rFonts w:ascii="Trebuchet MS" w:hAnsi="Trebuchet MS"/>
        </w:rPr>
        <w:t>Rechtsgeschäftsgebühr</w:t>
      </w:r>
      <w:bookmarkEnd w:id="235"/>
      <w:bookmarkEnd w:id="236"/>
      <w:bookmarkEnd w:id="237"/>
    </w:p>
    <w:p w14:paraId="14010E93" w14:textId="77777777" w:rsidR="00DE02C0" w:rsidRPr="006229AA" w:rsidRDefault="00DE02C0" w:rsidP="00DE02C0">
      <w:pPr>
        <w:rPr>
          <w:rFonts w:ascii="Trebuchet MS" w:hAnsi="Trebuchet MS" w:cs="Times New Roman"/>
          <w:lang w:eastAsia="de-AT"/>
        </w:rPr>
      </w:pPr>
    </w:p>
    <w:p w14:paraId="0798DFB8" w14:textId="77777777" w:rsidR="00DE02C0" w:rsidRPr="006229AA" w:rsidRDefault="00553198" w:rsidP="00DE02C0">
      <w:pPr>
        <w:ind w:left="567"/>
        <w:rPr>
          <w:rFonts w:ascii="Trebuchet MS" w:eastAsia="Times New Roman" w:hAnsi="Trebuchet MS" w:cs="Times New Roman"/>
          <w:lang w:eastAsia="de-AT"/>
        </w:rPr>
      </w:pPr>
      <w:r w:rsidRPr="006229AA">
        <w:rPr>
          <w:rFonts w:ascii="Trebuchet MS" w:eastAsia="Times New Roman" w:hAnsi="Trebuchet MS" w:cs="Times New Roman"/>
          <w:lang w:eastAsia="de-AT"/>
        </w:rPr>
        <w:t xml:space="preserve">Die Rechtsgeschäftsgebühr ist eine bundesgesetzlich geregelte Abgabe, die für bestimmte vertragliche Rechtsgeschäfte anfällt, sofern über das jeweilige Geschäft eine Urkunde errichtet wurde. Die rechtlichen Grundlagen finden sich im </w:t>
      </w:r>
      <w:r w:rsidR="002218AA" w:rsidRPr="006229AA">
        <w:rPr>
          <w:rFonts w:ascii="Trebuchet MS" w:eastAsia="Times New Roman" w:hAnsi="Trebuchet MS" w:cs="Times New Roman"/>
          <w:lang w:eastAsia="de-AT"/>
        </w:rPr>
        <w:t>Gebührengesetz</w:t>
      </w:r>
      <w:r w:rsidR="001E36C3" w:rsidRPr="006229AA">
        <w:rPr>
          <w:rFonts w:ascii="Trebuchet MS" w:eastAsia="Times New Roman" w:hAnsi="Trebuchet MS" w:cs="Times New Roman"/>
          <w:lang w:eastAsia="de-AT"/>
        </w:rPr>
        <w:t xml:space="preserve"> </w:t>
      </w:r>
      <w:r w:rsidRPr="006229AA">
        <w:rPr>
          <w:rFonts w:ascii="Trebuchet MS" w:eastAsia="Times New Roman" w:hAnsi="Trebuchet MS" w:cs="Times New Roman"/>
          <w:lang w:eastAsia="de-AT"/>
        </w:rPr>
        <w:t>("</w:t>
      </w:r>
      <w:r w:rsidRPr="006229AA">
        <w:rPr>
          <w:rFonts w:ascii="Trebuchet MS" w:eastAsia="Times New Roman" w:hAnsi="Trebuchet MS" w:cs="Times New Roman"/>
          <w:b/>
          <w:lang w:eastAsia="de-AT"/>
        </w:rPr>
        <w:t>GebG</w:t>
      </w:r>
      <w:r w:rsidRPr="006229AA">
        <w:rPr>
          <w:rFonts w:ascii="Trebuchet MS" w:eastAsia="Times New Roman" w:hAnsi="Trebuchet MS" w:cs="Times New Roman"/>
          <w:lang w:eastAsia="de-AT"/>
        </w:rPr>
        <w:t>").</w:t>
      </w:r>
    </w:p>
    <w:p w14:paraId="0ECB3FCF" w14:textId="77777777" w:rsidR="00DE02C0" w:rsidRPr="006229AA" w:rsidRDefault="00DE02C0" w:rsidP="00DE02C0">
      <w:pPr>
        <w:rPr>
          <w:rFonts w:ascii="Trebuchet MS" w:hAnsi="Trebuchet MS" w:cs="Times New Roman"/>
          <w:lang w:eastAsia="de-AT"/>
        </w:rPr>
      </w:pPr>
    </w:p>
    <w:tbl>
      <w:tblPr>
        <w:tblStyle w:val="Tabellenraster"/>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83"/>
      </w:tblGrid>
      <w:tr w:rsidR="004812B1" w14:paraId="384050C8" w14:textId="77777777" w:rsidTr="001577C2">
        <w:trPr>
          <w:trHeight w:val="41"/>
        </w:trPr>
        <w:tc>
          <w:tcPr>
            <w:tcW w:w="2835" w:type="dxa"/>
          </w:tcPr>
          <w:p w14:paraId="265B90E3" w14:textId="77777777" w:rsidR="00DE02C0" w:rsidRPr="006229AA" w:rsidRDefault="00553198" w:rsidP="001577C2">
            <w:pPr>
              <w:ind w:left="-103"/>
              <w:rPr>
                <w:rFonts w:ascii="Trebuchet MS" w:hAnsi="Trebuchet MS" w:cs="Times New Roman"/>
                <w:bCs/>
                <w:u w:val="single"/>
              </w:rPr>
            </w:pPr>
            <w:r w:rsidRPr="006229AA">
              <w:rPr>
                <w:rFonts w:ascii="Trebuchet MS" w:hAnsi="Trebuchet MS" w:cs="Times New Roman"/>
                <w:bCs/>
                <w:u w:val="single"/>
              </w:rPr>
              <w:t>Zentrale gebührenpflichtige Tatbestände</w:t>
            </w:r>
            <w:r w:rsidRPr="006229AA">
              <w:rPr>
                <w:rFonts w:ascii="Trebuchet MS" w:hAnsi="Trebuchet MS" w:cs="Times New Roman"/>
                <w:bCs/>
              </w:rPr>
              <w:t>:</w:t>
            </w:r>
          </w:p>
        </w:tc>
        <w:tc>
          <w:tcPr>
            <w:tcW w:w="6383" w:type="dxa"/>
          </w:tcPr>
          <w:p w14:paraId="21D22025" w14:textId="77777777" w:rsidR="00DE02C0" w:rsidRPr="006229AA" w:rsidRDefault="00553198" w:rsidP="00BB38DB">
            <w:pPr>
              <w:numPr>
                <w:ilvl w:val="0"/>
                <w:numId w:val="3"/>
              </w:numPr>
              <w:tabs>
                <w:tab w:val="clear" w:pos="720"/>
              </w:tabs>
              <w:ind w:left="323" w:hanging="323"/>
              <w:rPr>
                <w:rFonts w:ascii="Trebuchet MS" w:hAnsi="Trebuchet MS" w:cs="Times New Roman"/>
              </w:rPr>
            </w:pPr>
            <w:r w:rsidRPr="006229AA">
              <w:rPr>
                <w:rFonts w:ascii="Trebuchet MS" w:eastAsia="Times New Roman" w:hAnsi="Trebuchet MS" w:cs="Times New Roman"/>
                <w:lang w:eastAsia="de-AT"/>
              </w:rPr>
              <w:t>Bestandverträge</w:t>
            </w:r>
            <w:r w:rsidRPr="006229AA">
              <w:rPr>
                <w:rFonts w:ascii="Trebuchet MS" w:hAnsi="Trebuchet MS" w:cs="Times New Roman"/>
              </w:rPr>
              <w:t xml:space="preserve"> (zB Miet- und Pachtverträge von Liegenschaften, Räumlichkeiten und son</w:t>
            </w:r>
            <w:r w:rsidR="00BB38DB" w:rsidRPr="006229AA">
              <w:rPr>
                <w:rFonts w:ascii="Trebuchet MS" w:hAnsi="Trebuchet MS" w:cs="Times New Roman"/>
              </w:rPr>
              <w:t>stigen unverbrauchbaren Sachen)</w:t>
            </w:r>
            <w:r w:rsidRPr="006229AA">
              <w:rPr>
                <w:rFonts w:ascii="Trebuchet MS" w:eastAsia="Times New Roman" w:hAnsi="Trebuchet MS" w:cs="Times New Roman"/>
                <w:lang w:eastAsia="de-AT"/>
              </w:rPr>
              <w:t>; Bestandverträge</w:t>
            </w:r>
            <w:r w:rsidRPr="006229AA">
              <w:rPr>
                <w:rFonts w:ascii="Trebuchet MS" w:hAnsi="Trebuchet MS" w:cs="Times New Roman"/>
              </w:rPr>
              <w:t xml:space="preserve"> über Wohnraum sind ausgenommen </w:t>
            </w:r>
          </w:p>
          <w:p w14:paraId="1527F074" w14:textId="77777777" w:rsidR="00DE02C0" w:rsidRPr="006229AA" w:rsidRDefault="00553198" w:rsidP="00155FD5">
            <w:pPr>
              <w:numPr>
                <w:ilvl w:val="0"/>
                <w:numId w:val="3"/>
              </w:numPr>
              <w:tabs>
                <w:tab w:val="clear" w:pos="720"/>
              </w:tabs>
              <w:ind w:left="323" w:hanging="323"/>
              <w:rPr>
                <w:rFonts w:ascii="Trebuchet MS" w:hAnsi="Trebuchet MS" w:cs="Times New Roman"/>
              </w:rPr>
            </w:pPr>
            <w:r w:rsidRPr="006229AA">
              <w:rPr>
                <w:rFonts w:ascii="Trebuchet MS" w:hAnsi="Trebuchet MS" w:cs="Times New Roman"/>
              </w:rPr>
              <w:t xml:space="preserve">Keine Gebühr bei sehr geringem Bemessungswert (unter </w:t>
            </w:r>
            <w:r w:rsidR="00B03DA9" w:rsidRPr="006229AA">
              <w:rPr>
                <w:rFonts w:ascii="Trebuchet MS" w:hAnsi="Trebuchet MS" w:cs="Times New Roman"/>
              </w:rPr>
              <w:t>EUR </w:t>
            </w:r>
            <w:r w:rsidRPr="006229AA">
              <w:rPr>
                <w:rFonts w:ascii="Trebuchet MS" w:hAnsi="Trebuchet MS" w:cs="Times New Roman"/>
              </w:rPr>
              <w:t>150)</w:t>
            </w:r>
          </w:p>
        </w:tc>
      </w:tr>
      <w:tr w:rsidR="004812B1" w14:paraId="36E56157" w14:textId="77777777" w:rsidTr="001577C2">
        <w:trPr>
          <w:trHeight w:val="41"/>
        </w:trPr>
        <w:tc>
          <w:tcPr>
            <w:tcW w:w="2835" w:type="dxa"/>
          </w:tcPr>
          <w:p w14:paraId="1667DCCE" w14:textId="77777777" w:rsidR="00DE02C0" w:rsidRPr="006229AA" w:rsidRDefault="00DE02C0" w:rsidP="001577C2">
            <w:pPr>
              <w:ind w:left="-103"/>
              <w:rPr>
                <w:rFonts w:ascii="Trebuchet MS" w:hAnsi="Trebuchet MS" w:cs="Times New Roman"/>
                <w:bCs/>
                <w:u w:val="single"/>
              </w:rPr>
            </w:pPr>
          </w:p>
        </w:tc>
        <w:tc>
          <w:tcPr>
            <w:tcW w:w="6383" w:type="dxa"/>
          </w:tcPr>
          <w:p w14:paraId="298E7DA4" w14:textId="77777777" w:rsidR="00DE02C0" w:rsidRPr="006229AA" w:rsidRDefault="00553198" w:rsidP="001577C2">
            <w:pPr>
              <w:numPr>
                <w:ilvl w:val="0"/>
                <w:numId w:val="3"/>
              </w:numPr>
              <w:tabs>
                <w:tab w:val="clear" w:pos="720"/>
              </w:tabs>
              <w:ind w:left="323" w:hanging="323"/>
              <w:rPr>
                <w:rFonts w:ascii="Trebuchet MS" w:eastAsia="Times New Roman" w:hAnsi="Trebuchet MS" w:cs="Times New Roman"/>
                <w:lang w:eastAsia="de-AT"/>
              </w:rPr>
            </w:pPr>
            <w:r w:rsidRPr="006229AA">
              <w:rPr>
                <w:rFonts w:ascii="Trebuchet MS" w:hAnsi="Trebuchet MS" w:cs="Times New Roman"/>
                <w:bCs/>
              </w:rPr>
              <w:t>Zessionen von Rechten und Forderungen</w:t>
            </w:r>
          </w:p>
          <w:p w14:paraId="5A76B5E6" w14:textId="77777777" w:rsidR="00DE02C0" w:rsidRPr="006229AA" w:rsidRDefault="00553198" w:rsidP="001577C2">
            <w:pPr>
              <w:numPr>
                <w:ilvl w:val="0"/>
                <w:numId w:val="3"/>
              </w:numPr>
              <w:tabs>
                <w:tab w:val="clear" w:pos="720"/>
              </w:tabs>
              <w:ind w:left="323" w:hanging="323"/>
              <w:rPr>
                <w:rFonts w:ascii="Trebuchet MS" w:eastAsia="Times New Roman" w:hAnsi="Trebuchet MS" w:cs="Times New Roman"/>
                <w:lang w:eastAsia="de-AT"/>
              </w:rPr>
            </w:pPr>
            <w:r w:rsidRPr="006229AA">
              <w:rPr>
                <w:rFonts w:ascii="Trebuchet MS" w:hAnsi="Trebuchet MS" w:cs="Times New Roman"/>
                <w:bCs/>
              </w:rPr>
              <w:t>Bürgschaften und andere Sicherungsgeschäfte (sofern nicht zu Kreditverträgen)</w:t>
            </w:r>
          </w:p>
          <w:p w14:paraId="172D10AC" w14:textId="77777777" w:rsidR="00155FD5" w:rsidRPr="006229AA" w:rsidRDefault="00155FD5" w:rsidP="00155FD5">
            <w:pPr>
              <w:ind w:left="326" w:right="-106"/>
              <w:rPr>
                <w:rFonts w:ascii="Trebuchet MS" w:eastAsia="Times New Roman" w:hAnsi="Trebuchet MS" w:cs="Times New Roman"/>
                <w:lang w:eastAsia="de-AT"/>
              </w:rPr>
            </w:pPr>
          </w:p>
        </w:tc>
      </w:tr>
      <w:tr w:rsidR="004812B1" w14:paraId="4A675176" w14:textId="77777777" w:rsidTr="001577C2">
        <w:trPr>
          <w:trHeight w:val="827"/>
        </w:trPr>
        <w:tc>
          <w:tcPr>
            <w:tcW w:w="2835" w:type="dxa"/>
          </w:tcPr>
          <w:p w14:paraId="18D40BB1" w14:textId="77777777" w:rsidR="00DE02C0" w:rsidRPr="006229AA" w:rsidRDefault="00553198" w:rsidP="001577C2">
            <w:pPr>
              <w:ind w:left="-103"/>
              <w:rPr>
                <w:rFonts w:ascii="Trebuchet MS" w:hAnsi="Trebuchet MS" w:cs="Times New Roman"/>
                <w:bCs/>
                <w:u w:val="single"/>
              </w:rPr>
            </w:pPr>
            <w:r w:rsidRPr="006229AA">
              <w:rPr>
                <w:rFonts w:ascii="Trebuchet MS" w:hAnsi="Trebuchet MS" w:cs="Times New Roman"/>
                <w:bCs/>
                <w:u w:val="single"/>
              </w:rPr>
              <w:t>Befreiung für IP-Nutzungsverträge</w:t>
            </w:r>
            <w:r w:rsidRPr="006229AA">
              <w:rPr>
                <w:rFonts w:ascii="Trebuchet MS" w:hAnsi="Trebuchet MS" w:cs="Times New Roman"/>
                <w:bCs/>
              </w:rPr>
              <w:t>:</w:t>
            </w:r>
          </w:p>
        </w:tc>
        <w:tc>
          <w:tcPr>
            <w:tcW w:w="6383" w:type="dxa"/>
          </w:tcPr>
          <w:p w14:paraId="19D14AE9" w14:textId="77777777" w:rsidR="00DE02C0" w:rsidRPr="006229AA" w:rsidRDefault="00553198" w:rsidP="001577C2">
            <w:pPr>
              <w:ind w:left="-103"/>
              <w:rPr>
                <w:rFonts w:ascii="Trebuchet MS" w:hAnsi="Trebuchet MS" w:cs="Times New Roman"/>
              </w:rPr>
            </w:pPr>
            <w:r w:rsidRPr="006229AA">
              <w:rPr>
                <w:rFonts w:ascii="Trebuchet MS" w:hAnsi="Trebuchet MS" w:cs="Times New Roman"/>
              </w:rPr>
              <w:t>Im Zusammenhang mit Immaterialgüte</w:t>
            </w:r>
            <w:r w:rsidR="00BB38DB" w:rsidRPr="006229AA">
              <w:rPr>
                <w:rFonts w:ascii="Trebuchet MS" w:hAnsi="Trebuchet MS" w:cs="Times New Roman"/>
              </w:rPr>
              <w:t>rrechten sind insbesondere die B</w:t>
            </w:r>
            <w:r w:rsidRPr="006229AA">
              <w:rPr>
                <w:rFonts w:ascii="Trebuchet MS" w:hAnsi="Trebuchet MS" w:cs="Times New Roman"/>
              </w:rPr>
              <w:t>estandvertragsgebühr und die Rechtsgeschäftsgebühr auf Zessionen einschlägig.</w:t>
            </w:r>
          </w:p>
          <w:p w14:paraId="0D339CAC" w14:textId="77777777" w:rsidR="00DE02C0" w:rsidRPr="006229AA" w:rsidRDefault="00DE02C0" w:rsidP="00860960">
            <w:pPr>
              <w:ind w:left="326" w:right="-106"/>
              <w:rPr>
                <w:rFonts w:ascii="Trebuchet MS" w:hAnsi="Trebuchet MS" w:cs="Times New Roman"/>
              </w:rPr>
            </w:pPr>
          </w:p>
          <w:p w14:paraId="100E25AA" w14:textId="77777777" w:rsidR="00DE02C0" w:rsidRPr="006229AA" w:rsidRDefault="00553198" w:rsidP="001577C2">
            <w:pPr>
              <w:ind w:left="-103"/>
              <w:rPr>
                <w:rFonts w:ascii="Trebuchet MS" w:hAnsi="Trebuchet MS" w:cs="Times New Roman"/>
              </w:rPr>
            </w:pPr>
            <w:r w:rsidRPr="006229AA">
              <w:rPr>
                <w:rFonts w:ascii="Trebuchet MS" w:hAnsi="Trebuchet MS" w:cs="Times New Roman"/>
              </w:rPr>
              <w:t>Während jedoch Lizenzverträge über die laufende Nutzung von Marken, Patenten oder Mustern ausdrücklich gebührenfrei sind</w:t>
            </w:r>
            <w:r w:rsidR="00BB38DB" w:rsidRPr="006229AA">
              <w:rPr>
                <w:rFonts w:ascii="Trebuchet MS" w:hAnsi="Trebuchet MS" w:cs="Times New Roman"/>
              </w:rPr>
              <w:t xml:space="preserve">, </w:t>
            </w:r>
            <w:r w:rsidRPr="006229AA">
              <w:rPr>
                <w:rFonts w:ascii="Trebuchet MS" w:hAnsi="Trebuchet MS" w:cs="Times New Roman"/>
              </w:rPr>
              <w:t>unterliegt die Übert</w:t>
            </w:r>
            <w:r w:rsidR="00963238" w:rsidRPr="006229AA">
              <w:rPr>
                <w:rFonts w:ascii="Trebuchet MS" w:hAnsi="Trebuchet MS" w:cs="Times New Roman"/>
              </w:rPr>
              <w:t>r</w:t>
            </w:r>
            <w:r w:rsidRPr="006229AA">
              <w:rPr>
                <w:rFonts w:ascii="Trebuchet MS" w:hAnsi="Trebuchet MS" w:cs="Times New Roman"/>
              </w:rPr>
              <w:t>agung von Immaterialgüterrechten als Abtretung (Zession) von Rechten der Rechtsgeschäftsgebühr in Höhe von 0,8% der Zessionsvaluta (</w:t>
            </w:r>
            <w:r w:rsidR="00BB38DB" w:rsidRPr="006229AA">
              <w:rPr>
                <w:rFonts w:ascii="Trebuchet MS" w:hAnsi="Trebuchet MS" w:cs="Times New Roman"/>
              </w:rPr>
              <w:t>dh</w:t>
            </w:r>
            <w:r w:rsidRPr="006229AA">
              <w:rPr>
                <w:rFonts w:ascii="Trebuchet MS" w:hAnsi="Trebuchet MS" w:cs="Times New Roman"/>
              </w:rPr>
              <w:t xml:space="preserve"> dem Entgelt).</w:t>
            </w:r>
          </w:p>
          <w:p w14:paraId="09C7A08F" w14:textId="77777777" w:rsidR="00DE02C0" w:rsidRPr="006229AA" w:rsidRDefault="00DE02C0" w:rsidP="00860960">
            <w:pPr>
              <w:ind w:left="326" w:right="-106"/>
              <w:rPr>
                <w:rFonts w:ascii="Trebuchet MS" w:hAnsi="Trebuchet MS" w:cs="Times New Roman"/>
              </w:rPr>
            </w:pPr>
          </w:p>
        </w:tc>
      </w:tr>
      <w:tr w:rsidR="004812B1" w14:paraId="108A7C86" w14:textId="77777777" w:rsidTr="001577C2">
        <w:trPr>
          <w:trHeight w:val="827"/>
        </w:trPr>
        <w:tc>
          <w:tcPr>
            <w:tcW w:w="2835" w:type="dxa"/>
          </w:tcPr>
          <w:p w14:paraId="78ACE897" w14:textId="77777777" w:rsidR="00DE02C0" w:rsidRPr="006229AA" w:rsidRDefault="00553198" w:rsidP="001577C2">
            <w:pPr>
              <w:ind w:left="-103"/>
              <w:rPr>
                <w:rFonts w:ascii="Trebuchet MS" w:hAnsi="Trebuchet MS" w:cs="Times New Roman"/>
                <w:bCs/>
                <w:u w:val="single"/>
              </w:rPr>
            </w:pPr>
            <w:r w:rsidRPr="006229AA">
              <w:rPr>
                <w:rFonts w:ascii="Trebuchet MS" w:hAnsi="Trebuchet MS" w:cs="Times New Roman"/>
                <w:bCs/>
                <w:u w:val="single"/>
              </w:rPr>
              <w:t>Achtung bei Formulierungen</w:t>
            </w:r>
            <w:r w:rsidRPr="006229AA">
              <w:rPr>
                <w:rFonts w:ascii="Trebuchet MS" w:hAnsi="Trebuchet MS" w:cs="Times New Roman"/>
                <w:bCs/>
              </w:rPr>
              <w:t>:</w:t>
            </w:r>
          </w:p>
        </w:tc>
        <w:tc>
          <w:tcPr>
            <w:tcW w:w="6383" w:type="dxa"/>
          </w:tcPr>
          <w:p w14:paraId="1C63E90F" w14:textId="77777777" w:rsidR="00DE02C0" w:rsidRPr="006229AA" w:rsidRDefault="00553198" w:rsidP="001577C2">
            <w:pPr>
              <w:ind w:left="-103"/>
              <w:rPr>
                <w:rFonts w:ascii="Trebuchet MS" w:hAnsi="Trebuchet MS" w:cs="Times New Roman"/>
              </w:rPr>
            </w:pPr>
            <w:r w:rsidRPr="006229AA">
              <w:rPr>
                <w:rFonts w:ascii="Trebuchet MS" w:hAnsi="Trebuchet MS" w:cs="Times New Roman"/>
              </w:rPr>
              <w:t>Selbst ein schriftlicher Hinweis auf ein zuvor mündlich abgeschlossenes Geschäft kann eine gebührenpflichtige Urkunde darstellen.</w:t>
            </w:r>
          </w:p>
          <w:p w14:paraId="3FF0B632" w14:textId="77777777" w:rsidR="00DE02C0" w:rsidRPr="006229AA" w:rsidRDefault="00DE02C0" w:rsidP="001577C2">
            <w:pPr>
              <w:ind w:left="-103"/>
              <w:rPr>
                <w:rFonts w:ascii="Trebuchet MS" w:hAnsi="Trebuchet MS" w:cs="Times New Roman"/>
              </w:rPr>
            </w:pPr>
          </w:p>
        </w:tc>
      </w:tr>
      <w:tr w:rsidR="004812B1" w14:paraId="70223D9D" w14:textId="77777777" w:rsidTr="001577C2">
        <w:trPr>
          <w:trHeight w:val="827"/>
        </w:trPr>
        <w:tc>
          <w:tcPr>
            <w:tcW w:w="2835" w:type="dxa"/>
          </w:tcPr>
          <w:p w14:paraId="2BD7EAC9" w14:textId="77777777" w:rsidR="00DE02C0" w:rsidRPr="006229AA" w:rsidRDefault="00553198" w:rsidP="001577C2">
            <w:pPr>
              <w:ind w:left="-103"/>
              <w:rPr>
                <w:rFonts w:ascii="Trebuchet MS" w:hAnsi="Trebuchet MS" w:cs="Times New Roman"/>
                <w:bCs/>
                <w:u w:val="single"/>
              </w:rPr>
            </w:pPr>
            <w:r w:rsidRPr="006229AA">
              <w:rPr>
                <w:rFonts w:ascii="Trebuchet MS" w:hAnsi="Trebuchet MS" w:cs="Times New Roman"/>
                <w:bCs/>
                <w:u w:val="single"/>
              </w:rPr>
              <w:t>Elektronische Urkunden</w:t>
            </w:r>
            <w:r w:rsidRPr="006229AA">
              <w:rPr>
                <w:rFonts w:ascii="Trebuchet MS" w:hAnsi="Trebuchet MS" w:cs="Times New Roman"/>
                <w:bCs/>
              </w:rPr>
              <w:t>:</w:t>
            </w:r>
          </w:p>
        </w:tc>
        <w:tc>
          <w:tcPr>
            <w:tcW w:w="6383" w:type="dxa"/>
          </w:tcPr>
          <w:p w14:paraId="1556ED26" w14:textId="77777777" w:rsidR="00DE02C0" w:rsidRPr="006229AA" w:rsidRDefault="00553198" w:rsidP="001577C2">
            <w:pPr>
              <w:ind w:left="-103"/>
              <w:rPr>
                <w:rFonts w:ascii="Trebuchet MS" w:hAnsi="Trebuchet MS" w:cs="Times New Roman"/>
              </w:rPr>
            </w:pPr>
            <w:r w:rsidRPr="006229AA">
              <w:rPr>
                <w:rFonts w:ascii="Trebuchet MS" w:hAnsi="Trebuchet MS" w:cs="Times New Roman"/>
              </w:rPr>
              <w:t xml:space="preserve">Elektronisch signierte Verträge (zB PDF mit qualifizierter Signatur) gelten als Urkunden iSd </w:t>
            </w:r>
            <w:r w:rsidR="00BB38DB" w:rsidRPr="006229AA">
              <w:rPr>
                <w:rFonts w:ascii="Trebuchet MS" w:hAnsi="Trebuchet MS" w:cs="Times New Roman"/>
              </w:rPr>
              <w:t>GebG</w:t>
            </w:r>
            <w:r w:rsidRPr="006229AA">
              <w:rPr>
                <w:rFonts w:ascii="Trebuchet MS" w:hAnsi="Trebuchet MS" w:cs="Times New Roman"/>
              </w:rPr>
              <w:t>.</w:t>
            </w:r>
          </w:p>
          <w:p w14:paraId="42D49343" w14:textId="77777777" w:rsidR="00DE02C0" w:rsidRPr="006229AA" w:rsidRDefault="00DE02C0" w:rsidP="001577C2">
            <w:pPr>
              <w:ind w:left="-103"/>
              <w:rPr>
                <w:rFonts w:ascii="Trebuchet MS" w:hAnsi="Trebuchet MS" w:cs="Times New Roman"/>
              </w:rPr>
            </w:pPr>
          </w:p>
        </w:tc>
      </w:tr>
      <w:tr w:rsidR="004812B1" w14:paraId="03E4353B" w14:textId="77777777" w:rsidTr="001577C2">
        <w:trPr>
          <w:trHeight w:val="827"/>
        </w:trPr>
        <w:tc>
          <w:tcPr>
            <w:tcW w:w="2835" w:type="dxa"/>
          </w:tcPr>
          <w:p w14:paraId="6CA2ACCA" w14:textId="77777777" w:rsidR="00DE02C0" w:rsidRPr="006229AA" w:rsidRDefault="00553198" w:rsidP="001577C2">
            <w:pPr>
              <w:ind w:left="-103"/>
              <w:rPr>
                <w:rFonts w:ascii="Trebuchet MS" w:hAnsi="Trebuchet MS" w:cs="Times New Roman"/>
                <w:bCs/>
              </w:rPr>
            </w:pPr>
            <w:r w:rsidRPr="006229AA">
              <w:rPr>
                <w:rFonts w:ascii="Trebuchet MS" w:hAnsi="Trebuchet MS" w:cs="Times New Roman"/>
                <w:bCs/>
                <w:u w:val="single"/>
              </w:rPr>
              <w:t>Bemessungsgrundlage</w:t>
            </w:r>
            <w:r w:rsidRPr="006229AA">
              <w:rPr>
                <w:rFonts w:ascii="Trebuchet MS" w:hAnsi="Trebuchet MS" w:cs="Times New Roman"/>
                <w:bCs/>
              </w:rPr>
              <w:t>:</w:t>
            </w:r>
          </w:p>
        </w:tc>
        <w:tc>
          <w:tcPr>
            <w:tcW w:w="6383" w:type="dxa"/>
          </w:tcPr>
          <w:p w14:paraId="37CBABDB" w14:textId="77777777" w:rsidR="00DE02C0" w:rsidRPr="006229AA" w:rsidRDefault="00553198" w:rsidP="001577C2">
            <w:pPr>
              <w:ind w:left="-103"/>
              <w:rPr>
                <w:rFonts w:ascii="Trebuchet MS" w:hAnsi="Trebuchet MS" w:cs="Times New Roman"/>
              </w:rPr>
            </w:pPr>
            <w:r w:rsidRPr="006229AA">
              <w:rPr>
                <w:rFonts w:ascii="Trebuchet MS" w:hAnsi="Trebuchet MS" w:cs="Times New Roman"/>
              </w:rPr>
              <w:t>Die Gebühr bemisst sich je nach dem zugrundeliegenden Geschäft unterschiedlich bzw mit unterschiedlichen Sätzen. Bei Bestandverträgen ist zu beachten, dass die Bemessungsgrundlage davon abhängt, für wie lange das Bestandverhältnis abgeschlossen wird bzw ob es befristet oder unbefristet (i</w:t>
            </w:r>
            <w:r w:rsidR="005E050C" w:rsidRPr="006229AA">
              <w:rPr>
                <w:rFonts w:ascii="Trebuchet MS" w:hAnsi="Trebuchet MS" w:cs="Times New Roman"/>
              </w:rPr>
              <w:t>n letzterem Fall ist typischerw</w:t>
            </w:r>
            <w:r w:rsidRPr="006229AA">
              <w:rPr>
                <w:rFonts w:ascii="Trebuchet MS" w:hAnsi="Trebuchet MS" w:cs="Times New Roman"/>
              </w:rPr>
              <w:t>eise der dreifache Jahreswert der wiederkehrenden Leistung heranzuziehen) ist.</w:t>
            </w:r>
          </w:p>
          <w:p w14:paraId="1B8CCEBF" w14:textId="77777777" w:rsidR="00DE02C0" w:rsidRPr="006229AA" w:rsidRDefault="00DE02C0" w:rsidP="001577C2">
            <w:pPr>
              <w:tabs>
                <w:tab w:val="left" w:pos="2403"/>
              </w:tabs>
              <w:ind w:left="-103"/>
              <w:rPr>
                <w:rFonts w:ascii="Trebuchet MS" w:hAnsi="Trebuchet MS" w:cs="Times New Roman"/>
              </w:rPr>
            </w:pPr>
          </w:p>
        </w:tc>
      </w:tr>
      <w:tr w:rsidR="004812B1" w14:paraId="12B7352B" w14:textId="77777777" w:rsidTr="001577C2">
        <w:trPr>
          <w:trHeight w:val="827"/>
        </w:trPr>
        <w:tc>
          <w:tcPr>
            <w:tcW w:w="9218" w:type="dxa"/>
            <w:gridSpan w:val="2"/>
          </w:tcPr>
          <w:p w14:paraId="64DAC29E" w14:textId="77777777" w:rsidR="00DE02C0" w:rsidRPr="006229AA" w:rsidRDefault="00553198" w:rsidP="001577C2">
            <w:pPr>
              <w:ind w:left="-103"/>
              <w:rPr>
                <w:rFonts w:ascii="Trebuchet MS" w:hAnsi="Trebuchet MS" w:cs="Times New Roman"/>
              </w:rPr>
            </w:pPr>
            <w:r w:rsidRPr="006229AA">
              <w:rPr>
                <w:rFonts w:ascii="Trebuchet MS" w:hAnsi="Trebuchet MS" w:cs="Times New Roman"/>
                <w:b/>
                <w:u w:val="single"/>
              </w:rPr>
              <w:t>Praxistipp</w:t>
            </w:r>
            <w:r w:rsidRPr="006229AA">
              <w:rPr>
                <w:rFonts w:ascii="Trebuchet MS" w:hAnsi="Trebuchet MS" w:cs="Times New Roman"/>
              </w:rPr>
              <w:t>: Vor dem Abschluss jedes Vertrags sollte im Zweifel eine gebührenrechtliche Prüfung erfolgen, insbesondere wenn diese</w:t>
            </w:r>
            <w:r w:rsidR="005E050C" w:rsidRPr="006229AA">
              <w:rPr>
                <w:rFonts w:ascii="Trebuchet MS" w:hAnsi="Trebuchet MS" w:cs="Times New Roman"/>
              </w:rPr>
              <w:t>r</w:t>
            </w:r>
            <w:r w:rsidRPr="006229AA">
              <w:rPr>
                <w:rFonts w:ascii="Trebuchet MS" w:hAnsi="Trebuchet MS" w:cs="Times New Roman"/>
              </w:rPr>
              <w:t xml:space="preserve"> Bestand- oder Zessionsregelungen </w:t>
            </w:r>
            <w:r w:rsidR="005E050C" w:rsidRPr="006229AA">
              <w:rPr>
                <w:rFonts w:ascii="Trebuchet MS" w:hAnsi="Trebuchet MS" w:cs="Times New Roman"/>
              </w:rPr>
              <w:t>enthält</w:t>
            </w:r>
            <w:r w:rsidRPr="006229AA">
              <w:rPr>
                <w:rFonts w:ascii="Trebuchet MS" w:hAnsi="Trebuchet MS" w:cs="Times New Roman"/>
              </w:rPr>
              <w:t xml:space="preserve">. Unklarheiten oder missverständliche Formulierungen können eine Gebührenpflicht auslösen. </w:t>
            </w:r>
          </w:p>
          <w:p w14:paraId="37690B5B" w14:textId="77777777" w:rsidR="00DE02C0" w:rsidRPr="006229AA" w:rsidRDefault="00DE02C0" w:rsidP="001577C2">
            <w:pPr>
              <w:ind w:left="-103"/>
              <w:rPr>
                <w:rFonts w:ascii="Trebuchet MS" w:hAnsi="Trebuchet MS" w:cs="Times New Roman"/>
              </w:rPr>
            </w:pPr>
          </w:p>
          <w:p w14:paraId="53E5615F" w14:textId="77777777" w:rsidR="00DE02C0" w:rsidRPr="006229AA" w:rsidRDefault="00553198" w:rsidP="001577C2">
            <w:pPr>
              <w:ind w:left="-103"/>
              <w:rPr>
                <w:rFonts w:ascii="Trebuchet MS" w:hAnsi="Trebuchet MS" w:cs="Times New Roman"/>
              </w:rPr>
            </w:pPr>
            <w:r w:rsidRPr="006229AA">
              <w:rPr>
                <w:rFonts w:ascii="Trebuchet MS" w:hAnsi="Trebuchet MS" w:cs="Times New Roman"/>
                <w:b/>
                <w:bCs/>
                <w:u w:val="single"/>
              </w:rPr>
              <w:t>Hinweis</w:t>
            </w:r>
            <w:r w:rsidRPr="006229AA">
              <w:rPr>
                <w:rFonts w:ascii="Trebuchet MS" w:hAnsi="Trebuchet MS" w:cs="Times New Roman"/>
                <w:b/>
                <w:bCs/>
              </w:rPr>
              <w:t>:</w:t>
            </w:r>
            <w:r w:rsidRPr="006229AA">
              <w:rPr>
                <w:rFonts w:ascii="Trebuchet MS" w:hAnsi="Trebuchet MS" w:cs="Times New Roman"/>
              </w:rPr>
              <w:t xml:space="preserve"> Mündlich oder schlüssig (konkludent) zustande gekommene Rechtsgeschäfte lösen grundsätzlich keine Gebührenpflicht aus. Dazu zählt auch die mündliche Annahme eines schriftlichen Angebots. Wird ein solcher Vertragsabschluss nachträglich schriftlich bestätigt oder dokumentiert, kann dies als gebührenpflichtige Urkunde gewertet werden.</w:t>
            </w:r>
          </w:p>
          <w:p w14:paraId="21D56603" w14:textId="77777777" w:rsidR="00DE02C0" w:rsidRPr="006229AA" w:rsidRDefault="00DE02C0" w:rsidP="001577C2">
            <w:pPr>
              <w:ind w:left="-103"/>
              <w:rPr>
                <w:rFonts w:ascii="Trebuchet MS" w:hAnsi="Trebuchet MS" w:cs="Times New Roman"/>
              </w:rPr>
            </w:pPr>
          </w:p>
        </w:tc>
      </w:tr>
    </w:tbl>
    <w:p w14:paraId="197F6F51" w14:textId="77777777" w:rsidR="00DE02C0" w:rsidRPr="006229AA" w:rsidRDefault="00553198" w:rsidP="00750F6E">
      <w:pPr>
        <w:pStyle w:val="berschrift2"/>
        <w:rPr>
          <w:rFonts w:ascii="Trebuchet MS" w:hAnsi="Trebuchet MS"/>
        </w:rPr>
      </w:pPr>
      <w:bookmarkStart w:id="238" w:name="_Toc198278750"/>
      <w:bookmarkStart w:id="239" w:name="_Toc198889422"/>
      <w:bookmarkStart w:id="240" w:name="_Toc210123816"/>
      <w:r>
        <w:rPr>
          <w:rFonts w:ascii="Trebuchet MS" w:hAnsi="Trebuchet MS"/>
        </w:rPr>
        <w:t xml:space="preserve">Allgemeine </w:t>
      </w:r>
      <w:r w:rsidR="0051308B" w:rsidRPr="006229AA">
        <w:rPr>
          <w:rFonts w:ascii="Trebuchet MS" w:hAnsi="Trebuchet MS"/>
        </w:rPr>
        <w:t>Praxistipps</w:t>
      </w:r>
      <w:bookmarkEnd w:id="238"/>
      <w:bookmarkEnd w:id="239"/>
      <w:r w:rsidR="00C56A00" w:rsidRPr="006229AA">
        <w:rPr>
          <w:rFonts w:ascii="Trebuchet MS" w:hAnsi="Trebuchet MS"/>
        </w:rPr>
        <w:t xml:space="preserve"> zu steuerlichen Aspekten</w:t>
      </w:r>
      <w:bookmarkEnd w:id="240"/>
    </w:p>
    <w:p w14:paraId="48DE2ED9" w14:textId="77777777" w:rsidR="00DE02C0" w:rsidRPr="006229AA" w:rsidRDefault="00DE02C0" w:rsidP="00DE02C0">
      <w:pPr>
        <w:keepNext/>
        <w:keepLines/>
        <w:ind w:left="567"/>
        <w:rPr>
          <w:rFonts w:ascii="Trebuchet MS" w:eastAsia="Times New Roman" w:hAnsi="Trebuchet MS" w:cs="Times New Roman"/>
          <w:lang w:eastAsia="de-AT"/>
        </w:rPr>
      </w:pPr>
    </w:p>
    <w:p w14:paraId="0EB80C0F" w14:textId="77777777" w:rsidR="00DE02C0" w:rsidRPr="006229AA" w:rsidRDefault="00553198" w:rsidP="00DE02C0">
      <w:pPr>
        <w:keepNext/>
        <w:keepLines/>
        <w:ind w:left="426"/>
        <w:rPr>
          <w:rFonts w:ascii="Trebuchet MS" w:hAnsi="Trebuchet MS" w:cs="Times New Roman"/>
        </w:rPr>
      </w:pPr>
      <w:r w:rsidRPr="006229AA">
        <w:rPr>
          <w:rFonts w:ascii="Trebuchet MS" w:hAnsi="Trebuchet MS" w:cs="Times New Roman"/>
        </w:rPr>
        <w:t xml:space="preserve">Die in diesem Kapitel dargestellten steuerlichen Aspekte verdeutlichen, wie vielschichtig und potenziell risikobehaftet die steuerliche Behandlung eines </w:t>
      </w:r>
      <w:r w:rsidR="00437FC8" w:rsidRPr="006229AA">
        <w:rPr>
          <w:rFonts w:ascii="Trebuchet MS" w:hAnsi="Trebuchet MS" w:cs="Times New Roman"/>
        </w:rPr>
        <w:t>Spin-off</w:t>
      </w:r>
      <w:r w:rsidRPr="006229AA">
        <w:rPr>
          <w:rFonts w:ascii="Trebuchet MS" w:hAnsi="Trebuchet MS" w:cs="Times New Roman"/>
        </w:rPr>
        <w:t xml:space="preserve">s sein kann. Steuerrechtliche Fragen betreffen nicht nur die Unternehmensstruktur und -finanzierung, sondern auch operative Themen wie Lizenzierung, Mitarbeitendenvergütung oder internationale Zahlungen. </w:t>
      </w:r>
    </w:p>
    <w:p w14:paraId="45B34B07" w14:textId="77777777" w:rsidR="00DE02C0" w:rsidRPr="006229AA" w:rsidRDefault="00DE02C0" w:rsidP="00DE02C0">
      <w:pPr>
        <w:ind w:left="426"/>
        <w:rPr>
          <w:rFonts w:ascii="Trebuchet MS" w:hAnsi="Trebuchet MS" w:cs="Times New Roman"/>
        </w:rPr>
      </w:pPr>
    </w:p>
    <w:p w14:paraId="0A52327F" w14:textId="77777777" w:rsidR="00DE02C0" w:rsidRPr="006229AA" w:rsidRDefault="00553198" w:rsidP="00DE02C0">
      <w:pPr>
        <w:ind w:left="426"/>
        <w:rPr>
          <w:rFonts w:ascii="Trebuchet MS" w:hAnsi="Trebuchet MS" w:cs="Times New Roman"/>
        </w:rPr>
      </w:pPr>
      <w:r w:rsidRPr="006229AA">
        <w:rPr>
          <w:rFonts w:ascii="Trebuchet MS" w:hAnsi="Trebuchet MS" w:cs="Times New Roman"/>
        </w:rPr>
        <w:t xml:space="preserve">Zudem sollten sich alle Beteiligten der Wechselwirkungen zwischen Steuerrecht, Gesellschaftsrecht und der IP-Verwertung bewusst sein. Ein integriertes Verständnis dieser Bereiche trägt dazu bei, rechtliche und wirtschaftliche Fallstricke frühzeitig zu vermeiden und das </w:t>
      </w:r>
      <w:r w:rsidR="00437FC8" w:rsidRPr="006229AA">
        <w:rPr>
          <w:rFonts w:ascii="Trebuchet MS" w:hAnsi="Trebuchet MS" w:cs="Times New Roman"/>
        </w:rPr>
        <w:t>Spin-off</w:t>
      </w:r>
      <w:r w:rsidRPr="006229AA">
        <w:rPr>
          <w:rFonts w:ascii="Trebuchet MS" w:hAnsi="Trebuchet MS" w:cs="Times New Roman"/>
        </w:rPr>
        <w:t xml:space="preserve"> auf eine nachhaltige Grundlage zu stellen. Besonders Gesellschafter:innen, die auch operative Rollen wie Geschäftsführung oder Beratung übernehmen, sollten ihre steuerliche Situation individuell prüfen und gegebenenfalls optimieren lassen.</w:t>
      </w:r>
    </w:p>
    <w:p w14:paraId="0E67FBA5" w14:textId="77777777" w:rsidR="00670C8C" w:rsidRPr="006229AA" w:rsidRDefault="00670C8C" w:rsidP="00DE02C0">
      <w:pPr>
        <w:ind w:left="426"/>
        <w:rPr>
          <w:rFonts w:ascii="Trebuchet MS" w:hAnsi="Trebuchet MS" w:cs="Times New Roman"/>
        </w:rPr>
      </w:pPr>
    </w:p>
    <w:p w14:paraId="462DA3AF" w14:textId="77777777" w:rsidR="00670C8C" w:rsidRPr="006229AA" w:rsidRDefault="00553198" w:rsidP="00670C8C">
      <w:pPr>
        <w:ind w:left="426"/>
        <w:rPr>
          <w:rFonts w:ascii="Trebuchet MS" w:hAnsi="Trebuchet MS" w:cs="Times New Roman"/>
        </w:rPr>
      </w:pPr>
      <w:r w:rsidRPr="006229AA">
        <w:rPr>
          <w:rFonts w:ascii="Trebuchet MS" w:hAnsi="Trebuchet MS" w:cs="Times New Roman"/>
          <w:b/>
          <w:u w:val="single"/>
        </w:rPr>
        <w:t>Hinweis</w:t>
      </w:r>
      <w:r w:rsidRPr="006229AA">
        <w:rPr>
          <w:rFonts w:ascii="Trebuchet MS" w:hAnsi="Trebuchet MS" w:cs="Times New Roman"/>
        </w:rPr>
        <w:t xml:space="preserve">: Eine enge Abstimmung mit steuerlichen Beraterinnen und Beratern ist daher unbedingt bereits vor der Gründung zu empfehlen. </w:t>
      </w:r>
    </w:p>
    <w:p w14:paraId="5FED59FF" w14:textId="77777777" w:rsidR="00DE02C0" w:rsidRPr="006229AA" w:rsidRDefault="00DE02C0" w:rsidP="00DD2814">
      <w:pPr>
        <w:ind w:left="567"/>
        <w:rPr>
          <w:rFonts w:ascii="Trebuchet MS" w:eastAsia="Times New Roman" w:hAnsi="Trebuchet MS" w:cs="Times New Roman"/>
          <w:lang w:eastAsia="de-AT"/>
        </w:rPr>
      </w:pPr>
    </w:p>
    <w:p w14:paraId="2FA27B48" w14:textId="77777777" w:rsidR="0099254B" w:rsidRPr="006229AA" w:rsidRDefault="00553198" w:rsidP="000F72B2">
      <w:pPr>
        <w:pStyle w:val="berschrift1"/>
        <w:ind w:left="426"/>
        <w:rPr>
          <w:rFonts w:ascii="Trebuchet MS" w:hAnsi="Trebuchet MS"/>
        </w:rPr>
      </w:pPr>
      <w:bookmarkStart w:id="241" w:name="_Ref196313419"/>
      <w:bookmarkStart w:id="242" w:name="_Toc196732816"/>
      <w:bookmarkStart w:id="243" w:name="_Toc210123817"/>
      <w:bookmarkEnd w:id="197"/>
      <w:r w:rsidRPr="006229AA">
        <w:rPr>
          <w:rFonts w:ascii="Trebuchet MS" w:hAnsi="Trebuchet MS"/>
        </w:rPr>
        <w:t>Gewerbeanmeldung und gewerberechtliche Grundlagen</w:t>
      </w:r>
      <w:bookmarkEnd w:id="241"/>
      <w:bookmarkEnd w:id="242"/>
      <w:bookmarkEnd w:id="243"/>
    </w:p>
    <w:p w14:paraId="0760455D" w14:textId="77777777" w:rsidR="0099254B" w:rsidRPr="006229AA" w:rsidRDefault="0099254B" w:rsidP="00DD2814">
      <w:pPr>
        <w:ind w:left="570"/>
        <w:rPr>
          <w:rFonts w:ascii="Trebuchet MS" w:hAnsi="Trebuchet MS" w:cs="Times New Roman"/>
        </w:rPr>
      </w:pPr>
    </w:p>
    <w:p w14:paraId="1351A9D9" w14:textId="77777777" w:rsidR="0099254B" w:rsidRPr="006229AA" w:rsidRDefault="00553198" w:rsidP="00DD2814">
      <w:pPr>
        <w:ind w:left="426"/>
        <w:rPr>
          <w:rFonts w:ascii="Trebuchet MS" w:hAnsi="Trebuchet MS" w:cs="Times New Roman"/>
        </w:rPr>
      </w:pPr>
      <w:r w:rsidRPr="006229AA">
        <w:rPr>
          <w:rFonts w:ascii="Trebuchet MS" w:hAnsi="Trebuchet MS" w:cs="Times New Roman"/>
        </w:rPr>
        <w:t>Für jede gewerbliche Tät</w:t>
      </w:r>
      <w:r w:rsidR="005D6E12" w:rsidRPr="006229AA">
        <w:rPr>
          <w:rFonts w:ascii="Trebuchet MS" w:hAnsi="Trebuchet MS" w:cs="Times New Roman"/>
        </w:rPr>
        <w:t>igkeit wird in Öst</w:t>
      </w:r>
      <w:r w:rsidRPr="006229AA">
        <w:rPr>
          <w:rFonts w:ascii="Trebuchet MS" w:hAnsi="Trebuchet MS" w:cs="Times New Roman"/>
        </w:rPr>
        <w:t>er</w:t>
      </w:r>
      <w:r w:rsidR="005D6E12" w:rsidRPr="006229AA">
        <w:rPr>
          <w:rFonts w:ascii="Trebuchet MS" w:hAnsi="Trebuchet MS" w:cs="Times New Roman"/>
        </w:rPr>
        <w:t>re</w:t>
      </w:r>
      <w:r w:rsidRPr="006229AA">
        <w:rPr>
          <w:rFonts w:ascii="Trebuchet MS" w:hAnsi="Trebuchet MS" w:cs="Times New Roman"/>
        </w:rPr>
        <w:t xml:space="preserve">ich eine Gewerbeberechtigung benötigt, die von der Gewerbebehörde (Bezirkshauptmannschaft, Magistrat) ausgestellt wird. </w:t>
      </w:r>
    </w:p>
    <w:p w14:paraId="3EEDB1FD" w14:textId="77777777" w:rsidR="0099254B" w:rsidRPr="006229AA" w:rsidRDefault="0099254B" w:rsidP="00DD2814">
      <w:pPr>
        <w:ind w:left="426"/>
        <w:rPr>
          <w:rFonts w:ascii="Trebuchet MS" w:hAnsi="Trebuchet MS" w:cs="Times New Roman"/>
        </w:rPr>
      </w:pPr>
    </w:p>
    <w:p w14:paraId="3FD20DAD" w14:textId="77777777" w:rsidR="0099254B" w:rsidRPr="006229AA" w:rsidRDefault="00553198" w:rsidP="00DD2814">
      <w:pPr>
        <w:ind w:left="426"/>
        <w:rPr>
          <w:rFonts w:ascii="Trebuchet MS" w:hAnsi="Trebuchet MS" w:cs="Times New Roman"/>
        </w:rPr>
      </w:pPr>
      <w:r w:rsidRPr="006229AA">
        <w:rPr>
          <w:rFonts w:ascii="Trebuchet MS" w:hAnsi="Trebuchet MS" w:cs="Times New Roman"/>
          <w:b/>
          <w:u w:val="single"/>
        </w:rPr>
        <w:t>Hinweis</w:t>
      </w:r>
      <w:r w:rsidRPr="006229AA">
        <w:rPr>
          <w:rFonts w:ascii="Trebuchet MS" w:hAnsi="Trebuchet MS" w:cs="Times New Roman"/>
        </w:rPr>
        <w:t>: Bei Unsicherheiten zu konkreten Tätigkeiten, zur Gewerbeberechtigung oder zur gewerberechtlichen Einstufung empfiehlt sich die Einholung rechtlicher Beratung</w:t>
      </w:r>
      <w:r w:rsidR="00DD306D" w:rsidRPr="006229AA">
        <w:rPr>
          <w:rFonts w:ascii="Trebuchet MS" w:hAnsi="Trebuchet MS" w:cs="Times New Roman"/>
        </w:rPr>
        <w:t xml:space="preserve"> bzw Beratung bei der zuständigen Gewerbebehörde</w:t>
      </w:r>
      <w:r w:rsidRPr="006229AA">
        <w:rPr>
          <w:rFonts w:ascii="Trebuchet MS" w:hAnsi="Trebuchet MS" w:cs="Times New Roman"/>
        </w:rPr>
        <w:t xml:space="preserve">. </w:t>
      </w:r>
      <w:r w:rsidR="00712E59" w:rsidRPr="006229AA">
        <w:rPr>
          <w:rFonts w:ascii="Trebuchet MS" w:hAnsi="Trebuchet MS" w:cs="Times New Roman"/>
        </w:rPr>
        <w:t xml:space="preserve">Auch die zuständige Wirtschaftskammer bietet </w:t>
      </w:r>
      <w:hyperlink r:id="rId11" w:history="1">
        <w:r w:rsidR="00712E59" w:rsidRPr="006229AA">
          <w:rPr>
            <w:rStyle w:val="Hyperlink"/>
            <w:rFonts w:ascii="Trebuchet MS" w:hAnsi="Trebuchet MS" w:cs="Times New Roman"/>
          </w:rPr>
          <w:t>Beratung</w:t>
        </w:r>
      </w:hyperlink>
      <w:r w:rsidR="00712E59" w:rsidRPr="006229AA">
        <w:rPr>
          <w:rFonts w:ascii="Trebuchet MS" w:hAnsi="Trebuchet MS" w:cs="Times New Roman"/>
        </w:rPr>
        <w:t xml:space="preserve"> und Information</w:t>
      </w:r>
      <w:r w:rsidR="00093E79" w:rsidRPr="006229AA">
        <w:rPr>
          <w:rFonts w:ascii="Trebuchet MS" w:hAnsi="Trebuchet MS" w:cs="Times New Roman"/>
        </w:rPr>
        <w:t>:</w:t>
      </w:r>
      <w:r w:rsidR="00712E59" w:rsidRPr="006229AA">
        <w:rPr>
          <w:rFonts w:ascii="Trebuchet MS" w:hAnsi="Trebuchet MS" w:cs="Times New Roman"/>
        </w:rPr>
        <w:t>.</w:t>
      </w:r>
    </w:p>
    <w:p w14:paraId="78638CB9" w14:textId="77777777" w:rsidR="0099254B" w:rsidRPr="006229AA" w:rsidRDefault="0099254B" w:rsidP="00DD2814">
      <w:pPr>
        <w:rPr>
          <w:rFonts w:ascii="Trebuchet MS" w:eastAsia="Times New Roman" w:hAnsi="Trebuchet MS" w:cs="Times New Roman"/>
          <w:u w:val="double"/>
          <w:lang w:eastAsia="de-AT"/>
        </w:rPr>
      </w:pPr>
    </w:p>
    <w:p w14:paraId="1E1A7E1C" w14:textId="77777777" w:rsidR="0099254B" w:rsidRPr="006229AA" w:rsidRDefault="00553198" w:rsidP="00750F6E">
      <w:pPr>
        <w:pStyle w:val="berschrift2"/>
        <w:rPr>
          <w:rFonts w:ascii="Trebuchet MS" w:hAnsi="Trebuchet MS"/>
        </w:rPr>
      </w:pPr>
      <w:bookmarkStart w:id="244" w:name="_Ref205820366"/>
      <w:bookmarkStart w:id="245" w:name="_Ref205820468"/>
      <w:bookmarkStart w:id="246" w:name="_Ref205820483"/>
      <w:bookmarkStart w:id="247" w:name="_Toc210123818"/>
      <w:r w:rsidRPr="006229AA">
        <w:rPr>
          <w:rFonts w:ascii="Trebuchet MS" w:hAnsi="Trebuchet MS"/>
        </w:rPr>
        <w:t>Grundlagen zur Gewerbeberechtigung</w:t>
      </w:r>
      <w:bookmarkEnd w:id="244"/>
      <w:bookmarkEnd w:id="245"/>
      <w:bookmarkEnd w:id="246"/>
      <w:bookmarkEnd w:id="247"/>
    </w:p>
    <w:p w14:paraId="7964B709" w14:textId="77777777" w:rsidR="0099254B" w:rsidRPr="0051308B" w:rsidRDefault="0099254B" w:rsidP="00DD2814">
      <w:pPr>
        <w:ind w:left="1134"/>
        <w:rPr>
          <w:rFonts w:ascii="Trebuchet MS" w:eastAsia="Times New Roman" w:hAnsi="Trebuchet MS" w:cs="Times New Roman"/>
          <w:lang w:eastAsia="de-AT"/>
        </w:rPr>
      </w:pPr>
    </w:p>
    <w:tbl>
      <w:tblPr>
        <w:tblStyle w:val="Tabellenraster"/>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83"/>
      </w:tblGrid>
      <w:tr w:rsidR="004812B1" w14:paraId="6060EF17" w14:textId="77777777" w:rsidTr="00915CC1">
        <w:trPr>
          <w:trHeight w:val="1068"/>
        </w:trPr>
        <w:tc>
          <w:tcPr>
            <w:tcW w:w="2835" w:type="dxa"/>
          </w:tcPr>
          <w:p w14:paraId="27CEBD52" w14:textId="77777777" w:rsidR="0099254B" w:rsidRPr="0051308B" w:rsidRDefault="00553198" w:rsidP="00DD2814">
            <w:pPr>
              <w:ind w:left="-103"/>
              <w:rPr>
                <w:rFonts w:ascii="Trebuchet MS" w:hAnsi="Trebuchet MS" w:cs="Times New Roman"/>
                <w:bCs/>
              </w:rPr>
            </w:pPr>
            <w:r w:rsidRPr="0051308B">
              <w:rPr>
                <w:rFonts w:ascii="Trebuchet MS" w:hAnsi="Trebuchet MS" w:cs="Times New Roman"/>
                <w:bCs/>
                <w:u w:val="single"/>
              </w:rPr>
              <w:t>Gewerbliche Tätigkeit</w:t>
            </w:r>
            <w:r w:rsidRPr="0051308B">
              <w:rPr>
                <w:rFonts w:ascii="Trebuchet MS" w:hAnsi="Trebuchet MS" w:cs="Times New Roman"/>
                <w:bCs/>
              </w:rPr>
              <w:t>:</w:t>
            </w:r>
          </w:p>
        </w:tc>
        <w:tc>
          <w:tcPr>
            <w:tcW w:w="6383" w:type="dxa"/>
          </w:tcPr>
          <w:p w14:paraId="4141BFBE" w14:textId="77777777" w:rsidR="0099254B" w:rsidRPr="0051308B" w:rsidRDefault="00553198" w:rsidP="00DD2814">
            <w:pPr>
              <w:ind w:left="-103"/>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Eine Tätigkeit die regelmäßig, </w:t>
            </w:r>
            <w:r w:rsidR="002224F7" w:rsidRPr="0051308B">
              <w:rPr>
                <w:rFonts w:ascii="Trebuchet MS" w:eastAsia="Times New Roman" w:hAnsi="Trebuchet MS" w:cs="Times New Roman"/>
                <w:lang w:eastAsia="de-AT"/>
              </w:rPr>
              <w:t>selbstständig und</w:t>
            </w:r>
            <w:r w:rsidRPr="0051308B">
              <w:rPr>
                <w:rFonts w:ascii="Trebuchet MS" w:eastAsia="Times New Roman" w:hAnsi="Trebuchet MS" w:cs="Times New Roman"/>
                <w:lang w:eastAsia="de-AT"/>
              </w:rPr>
              <w:t xml:space="preserve"> mit Gewinnerzielungsabsicht ausgeübt wird. Die Tätigkeit darf nicht gesetzlich verboten oder sittenwidrig sein.</w:t>
            </w:r>
          </w:p>
          <w:p w14:paraId="1265A468" w14:textId="77777777" w:rsidR="0099254B" w:rsidRPr="0051308B" w:rsidRDefault="0099254B" w:rsidP="00DD2814">
            <w:pPr>
              <w:ind w:left="-103"/>
              <w:rPr>
                <w:rFonts w:ascii="Trebuchet MS" w:hAnsi="Trebuchet MS" w:cs="Times New Roman"/>
                <w:bCs/>
                <w:u w:val="single"/>
              </w:rPr>
            </w:pPr>
          </w:p>
        </w:tc>
      </w:tr>
      <w:tr w:rsidR="004812B1" w14:paraId="6B36D067" w14:textId="77777777" w:rsidTr="00EE1A25">
        <w:trPr>
          <w:trHeight w:val="960"/>
        </w:trPr>
        <w:tc>
          <w:tcPr>
            <w:tcW w:w="2835" w:type="dxa"/>
          </w:tcPr>
          <w:p w14:paraId="01C11FDF" w14:textId="77777777" w:rsidR="0099254B" w:rsidRPr="0051308B" w:rsidRDefault="00553198" w:rsidP="00DD2814">
            <w:pPr>
              <w:ind w:left="-103"/>
              <w:rPr>
                <w:rFonts w:ascii="Trebuchet MS" w:hAnsi="Trebuchet MS" w:cs="Times New Roman"/>
                <w:bCs/>
                <w:u w:val="single"/>
              </w:rPr>
            </w:pPr>
            <w:r w:rsidRPr="0051308B">
              <w:rPr>
                <w:rFonts w:ascii="Trebuchet MS" w:eastAsia="Times New Roman" w:hAnsi="Trebuchet MS" w:cs="Times New Roman"/>
                <w:u w:val="single"/>
                <w:lang w:eastAsia="de-AT"/>
              </w:rPr>
              <w:t>Regelmäßigkeit</w:t>
            </w:r>
            <w:r w:rsidRPr="0051308B">
              <w:rPr>
                <w:rFonts w:ascii="Trebuchet MS" w:eastAsia="Times New Roman" w:hAnsi="Trebuchet MS" w:cs="Times New Roman"/>
                <w:lang w:eastAsia="de-AT"/>
              </w:rPr>
              <w:t>:</w:t>
            </w:r>
          </w:p>
        </w:tc>
        <w:tc>
          <w:tcPr>
            <w:tcW w:w="6383" w:type="dxa"/>
          </w:tcPr>
          <w:p w14:paraId="68F071AB" w14:textId="77777777" w:rsidR="0099254B" w:rsidRPr="0051308B" w:rsidRDefault="00553198" w:rsidP="00DD2814">
            <w:pPr>
              <w:ind w:left="-103"/>
              <w:rPr>
                <w:rFonts w:ascii="Trebuchet MS" w:eastAsia="Times New Roman" w:hAnsi="Trebuchet MS" w:cs="Times New Roman"/>
                <w:lang w:eastAsia="de-AT"/>
              </w:rPr>
            </w:pPr>
            <w:r w:rsidRPr="0051308B">
              <w:rPr>
                <w:rFonts w:ascii="Trebuchet MS" w:eastAsia="Times New Roman" w:hAnsi="Trebuchet MS" w:cs="Times New Roman"/>
                <w:lang w:eastAsia="de-AT"/>
              </w:rPr>
              <w:t>Eine Tätigkeit gilt als regelmäßig, wenn sie laufend ausgeübt wird oder bei einmaligen, länger andauernden Proj</w:t>
            </w:r>
            <w:r w:rsidR="00EE1A25" w:rsidRPr="0051308B">
              <w:rPr>
                <w:rFonts w:ascii="Trebuchet MS" w:eastAsia="Times New Roman" w:hAnsi="Trebuchet MS" w:cs="Times New Roman"/>
                <w:lang w:eastAsia="de-AT"/>
              </w:rPr>
              <w:t>ekten</w:t>
            </w:r>
            <w:r w:rsidRPr="0051308B">
              <w:rPr>
                <w:rFonts w:ascii="Trebuchet MS" w:eastAsia="Times New Roman" w:hAnsi="Trebuchet MS" w:cs="Times New Roman"/>
                <w:lang w:eastAsia="de-AT"/>
              </w:rPr>
              <w:t xml:space="preserve"> eine Wiederholungsabsicht erkennbar ist. </w:t>
            </w:r>
          </w:p>
          <w:p w14:paraId="6B45AE26" w14:textId="77777777" w:rsidR="005E050C" w:rsidRPr="0051308B" w:rsidRDefault="005E050C" w:rsidP="00DD2814">
            <w:pPr>
              <w:ind w:left="-103"/>
              <w:rPr>
                <w:rFonts w:ascii="Trebuchet MS" w:eastAsia="Times New Roman" w:hAnsi="Trebuchet MS" w:cs="Times New Roman"/>
                <w:lang w:eastAsia="de-AT"/>
              </w:rPr>
            </w:pPr>
          </w:p>
        </w:tc>
      </w:tr>
      <w:tr w:rsidR="004812B1" w14:paraId="371DEEFD" w14:textId="77777777" w:rsidTr="00EE1A25">
        <w:trPr>
          <w:trHeight w:val="827"/>
        </w:trPr>
        <w:tc>
          <w:tcPr>
            <w:tcW w:w="2835" w:type="dxa"/>
          </w:tcPr>
          <w:p w14:paraId="30E5EF23" w14:textId="77777777" w:rsidR="0099254B" w:rsidRPr="0051308B" w:rsidRDefault="00553198" w:rsidP="00DD2814">
            <w:pPr>
              <w:ind w:left="-103"/>
              <w:rPr>
                <w:rFonts w:ascii="Trebuchet MS" w:hAnsi="Trebuchet MS" w:cs="Times New Roman"/>
                <w:bCs/>
                <w:u w:val="single"/>
              </w:rPr>
            </w:pPr>
            <w:r w:rsidRPr="0051308B">
              <w:rPr>
                <w:rFonts w:ascii="Trebuchet MS" w:hAnsi="Trebuchet MS" w:cs="Times New Roman"/>
                <w:bCs/>
                <w:u w:val="single"/>
              </w:rPr>
              <w:t>Selbstständigkeit</w:t>
            </w:r>
            <w:r w:rsidRPr="0051308B">
              <w:rPr>
                <w:rFonts w:ascii="Trebuchet MS" w:hAnsi="Trebuchet MS" w:cs="Times New Roman"/>
                <w:bCs/>
              </w:rPr>
              <w:t>:</w:t>
            </w:r>
          </w:p>
        </w:tc>
        <w:tc>
          <w:tcPr>
            <w:tcW w:w="6383" w:type="dxa"/>
          </w:tcPr>
          <w:p w14:paraId="0013E4F7" w14:textId="77777777" w:rsidR="0099254B" w:rsidRPr="0051308B" w:rsidRDefault="00553198" w:rsidP="00DD2814">
            <w:pPr>
              <w:ind w:left="-103"/>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Liegt vor, wenn die Tätigkeit auf eigene Rechnung und Gefahr ausgeübt wird. Maßgeblich ist das wirtschaftliche Gesamtbild. </w:t>
            </w:r>
          </w:p>
          <w:p w14:paraId="164383A4" w14:textId="77777777" w:rsidR="0099254B" w:rsidRPr="0051308B" w:rsidRDefault="0099254B" w:rsidP="00DD2814">
            <w:pPr>
              <w:ind w:left="-103"/>
              <w:rPr>
                <w:rFonts w:ascii="Trebuchet MS" w:eastAsia="Times New Roman" w:hAnsi="Trebuchet MS" w:cs="Times New Roman"/>
                <w:lang w:eastAsia="de-AT"/>
              </w:rPr>
            </w:pPr>
          </w:p>
        </w:tc>
      </w:tr>
      <w:tr w:rsidR="004812B1" w14:paraId="744EDA13" w14:textId="77777777" w:rsidTr="00EE1A25">
        <w:trPr>
          <w:trHeight w:val="984"/>
        </w:trPr>
        <w:tc>
          <w:tcPr>
            <w:tcW w:w="2835" w:type="dxa"/>
          </w:tcPr>
          <w:p w14:paraId="12664130" w14:textId="77777777" w:rsidR="0099254B" w:rsidRPr="0051308B" w:rsidRDefault="00553198" w:rsidP="00DD2814">
            <w:pPr>
              <w:ind w:left="-103"/>
              <w:rPr>
                <w:rFonts w:ascii="Trebuchet MS" w:hAnsi="Trebuchet MS" w:cs="Times New Roman"/>
                <w:bCs/>
                <w:u w:val="single"/>
              </w:rPr>
            </w:pPr>
            <w:r w:rsidRPr="0051308B">
              <w:rPr>
                <w:rFonts w:ascii="Trebuchet MS" w:eastAsia="Times New Roman" w:hAnsi="Trebuchet MS" w:cs="Times New Roman"/>
                <w:u w:val="single"/>
                <w:lang w:eastAsia="de-AT"/>
              </w:rPr>
              <w:t>Gewinnerzielungsabsicht</w:t>
            </w:r>
            <w:r w:rsidRPr="0051308B">
              <w:rPr>
                <w:rFonts w:ascii="Trebuchet MS" w:eastAsia="Times New Roman" w:hAnsi="Trebuchet MS" w:cs="Times New Roman"/>
                <w:lang w:eastAsia="de-AT"/>
              </w:rPr>
              <w:t>:</w:t>
            </w:r>
          </w:p>
        </w:tc>
        <w:tc>
          <w:tcPr>
            <w:tcW w:w="6383" w:type="dxa"/>
          </w:tcPr>
          <w:p w14:paraId="77DF9790" w14:textId="77777777" w:rsidR="0099254B" w:rsidRPr="0051308B" w:rsidRDefault="00553198" w:rsidP="00DD2814">
            <w:pPr>
              <w:ind w:left="-103"/>
              <w:rPr>
                <w:rFonts w:ascii="Trebuchet MS" w:eastAsia="Times New Roman" w:hAnsi="Trebuchet MS" w:cs="Times New Roman"/>
                <w:lang w:eastAsia="de-AT"/>
              </w:rPr>
            </w:pPr>
            <w:r w:rsidRPr="0051308B">
              <w:rPr>
                <w:rFonts w:ascii="Trebuchet MS" w:eastAsia="Times New Roman" w:hAnsi="Trebuchet MS" w:cs="Times New Roman"/>
                <w:lang w:eastAsia="de-AT"/>
              </w:rPr>
              <w:t>Besteht, wenn ein Entgelt angestrebt wird, das die mit der Tätigkeit verbundenen Kosten übersteigt. Auch bei Verlusten (zB in der Anlaufphase) kann Gewinnerzielungsabsicht vorliegen.</w:t>
            </w:r>
          </w:p>
          <w:p w14:paraId="57C67A4E" w14:textId="77777777" w:rsidR="0099254B" w:rsidRPr="0051308B" w:rsidRDefault="0099254B" w:rsidP="00DD2814">
            <w:pPr>
              <w:ind w:left="-103"/>
              <w:rPr>
                <w:rFonts w:ascii="Trebuchet MS" w:eastAsia="Times New Roman" w:hAnsi="Trebuchet MS" w:cs="Times New Roman"/>
                <w:lang w:eastAsia="de-AT"/>
              </w:rPr>
            </w:pPr>
          </w:p>
        </w:tc>
      </w:tr>
      <w:tr w:rsidR="004812B1" w14:paraId="4D5876B4" w14:textId="77777777" w:rsidTr="009E2B67">
        <w:trPr>
          <w:trHeight w:val="2126"/>
        </w:trPr>
        <w:tc>
          <w:tcPr>
            <w:tcW w:w="2835" w:type="dxa"/>
          </w:tcPr>
          <w:p w14:paraId="1010FFA5" w14:textId="77777777" w:rsidR="0099254B" w:rsidRPr="0051308B" w:rsidRDefault="00553198" w:rsidP="00DD2814">
            <w:pPr>
              <w:ind w:left="-103"/>
              <w:rPr>
                <w:rFonts w:ascii="Trebuchet MS" w:hAnsi="Trebuchet MS" w:cs="Times New Roman"/>
                <w:bCs/>
                <w:u w:val="single"/>
              </w:rPr>
            </w:pPr>
            <w:r w:rsidRPr="0051308B">
              <w:rPr>
                <w:rFonts w:ascii="Trebuchet MS" w:hAnsi="Trebuchet MS" w:cs="Times New Roman"/>
                <w:bCs/>
                <w:u w:val="single"/>
              </w:rPr>
              <w:t>Arten von Gewerben</w:t>
            </w:r>
            <w:r w:rsidRPr="0051308B">
              <w:rPr>
                <w:rFonts w:ascii="Trebuchet MS" w:hAnsi="Trebuchet MS" w:cs="Times New Roman"/>
                <w:bCs/>
              </w:rPr>
              <w:t>:</w:t>
            </w:r>
          </w:p>
        </w:tc>
        <w:tc>
          <w:tcPr>
            <w:tcW w:w="6383" w:type="dxa"/>
          </w:tcPr>
          <w:p w14:paraId="772C106A" w14:textId="77777777" w:rsidR="0099254B" w:rsidRPr="0051308B" w:rsidRDefault="00553198" w:rsidP="00DD2814">
            <w:pPr>
              <w:numPr>
                <w:ilvl w:val="0"/>
                <w:numId w:val="3"/>
              </w:numPr>
              <w:tabs>
                <w:tab w:val="clear" w:pos="720"/>
                <w:tab w:val="num" w:pos="360"/>
              </w:tabs>
              <w:ind w:left="326" w:right="-106"/>
              <w:rPr>
                <w:rFonts w:ascii="Trebuchet MS" w:eastAsia="Times New Roman" w:hAnsi="Trebuchet MS" w:cs="Times New Roman"/>
                <w:lang w:eastAsia="de-AT"/>
              </w:rPr>
            </w:pPr>
            <w:r w:rsidRPr="0051308B">
              <w:rPr>
                <w:rFonts w:ascii="Trebuchet MS" w:eastAsia="Times New Roman" w:hAnsi="Trebuchet MS" w:cs="Times New Roman"/>
                <w:u w:val="single"/>
                <w:lang w:eastAsia="de-AT"/>
              </w:rPr>
              <w:t>Freie Gewerbe</w:t>
            </w:r>
            <w:r w:rsidRPr="0051308B">
              <w:rPr>
                <w:rFonts w:ascii="Trebuchet MS" w:eastAsia="Times New Roman" w:hAnsi="Trebuchet MS" w:cs="Times New Roman"/>
                <w:lang w:eastAsia="de-AT"/>
              </w:rPr>
              <w:t xml:space="preserve"> (zB Handelsgewerbe, </w:t>
            </w:r>
            <w:r w:rsidR="005E050C" w:rsidRPr="0051308B">
              <w:rPr>
                <w:rFonts w:ascii="Trebuchet MS" w:eastAsia="Times New Roman" w:hAnsi="Trebuchet MS" w:cs="Times New Roman"/>
                <w:lang w:eastAsia="de-AT"/>
              </w:rPr>
              <w:t>einfache Dienstleistungen – </w:t>
            </w:r>
            <w:r w:rsidR="00281473" w:rsidRPr="0051308B">
              <w:rPr>
                <w:rFonts w:ascii="Trebuchet MS" w:eastAsia="Times New Roman" w:hAnsi="Trebuchet MS" w:cs="Times New Roman"/>
                <w:lang w:eastAsia="de-AT"/>
              </w:rPr>
              <w:t>kein Befähigungsnachweis</w:t>
            </w:r>
            <w:r w:rsidRPr="0051308B">
              <w:rPr>
                <w:rFonts w:ascii="Trebuchet MS" w:eastAsia="Times New Roman" w:hAnsi="Trebuchet MS" w:cs="Times New Roman"/>
                <w:lang w:eastAsia="de-AT"/>
              </w:rPr>
              <w:t xml:space="preserve"> erforderlich)</w:t>
            </w:r>
          </w:p>
          <w:p w14:paraId="707EAA8A" w14:textId="77777777" w:rsidR="0099254B" w:rsidRPr="0051308B" w:rsidRDefault="00553198" w:rsidP="00DD2814">
            <w:pPr>
              <w:numPr>
                <w:ilvl w:val="0"/>
                <w:numId w:val="3"/>
              </w:numPr>
              <w:tabs>
                <w:tab w:val="clear" w:pos="720"/>
                <w:tab w:val="num" w:pos="360"/>
              </w:tabs>
              <w:ind w:left="326" w:right="-106"/>
              <w:rPr>
                <w:rFonts w:ascii="Trebuchet MS" w:eastAsia="Times New Roman" w:hAnsi="Trebuchet MS" w:cs="Times New Roman"/>
                <w:lang w:eastAsia="de-AT"/>
              </w:rPr>
            </w:pPr>
            <w:r w:rsidRPr="0051308B">
              <w:rPr>
                <w:rFonts w:ascii="Trebuchet MS" w:eastAsia="Times New Roman" w:hAnsi="Trebuchet MS" w:cs="Times New Roman"/>
                <w:u w:val="single"/>
                <w:lang w:eastAsia="de-AT"/>
              </w:rPr>
              <w:t>Reglementierte Gewerbe</w:t>
            </w:r>
            <w:r w:rsidRPr="0051308B">
              <w:rPr>
                <w:rFonts w:ascii="Trebuchet MS" w:eastAsia="Times New Roman" w:hAnsi="Trebuchet MS" w:cs="Times New Roman"/>
                <w:lang w:eastAsia="de-AT"/>
              </w:rPr>
              <w:t xml:space="preserve"> (zB Baumeister, Mechatronik, medizinische Berufe – Befähigungsnachweis notwendig)</w:t>
            </w:r>
          </w:p>
          <w:p w14:paraId="46617009" w14:textId="77777777" w:rsidR="0099254B" w:rsidRPr="0051308B" w:rsidRDefault="00553198" w:rsidP="00DD2814">
            <w:pPr>
              <w:numPr>
                <w:ilvl w:val="0"/>
                <w:numId w:val="3"/>
              </w:numPr>
              <w:tabs>
                <w:tab w:val="clear" w:pos="720"/>
                <w:tab w:val="num" w:pos="360"/>
              </w:tabs>
              <w:ind w:left="326" w:right="-106"/>
              <w:rPr>
                <w:rFonts w:ascii="Trebuchet MS" w:eastAsia="Times New Roman" w:hAnsi="Trebuchet MS" w:cs="Times New Roman"/>
                <w:lang w:eastAsia="de-AT"/>
              </w:rPr>
            </w:pPr>
            <w:r w:rsidRPr="0051308B">
              <w:rPr>
                <w:rFonts w:ascii="Trebuchet MS" w:eastAsia="Times New Roman" w:hAnsi="Trebuchet MS" w:cs="Times New Roman"/>
                <w:u w:val="single"/>
                <w:lang w:eastAsia="de-AT"/>
              </w:rPr>
              <w:t>Rechtskraftgewerbe</w:t>
            </w:r>
            <w:r w:rsidRPr="0051308B">
              <w:rPr>
                <w:rFonts w:ascii="Trebuchet MS" w:eastAsia="Times New Roman" w:hAnsi="Trebuchet MS" w:cs="Times New Roman"/>
                <w:lang w:eastAsia="de-AT"/>
              </w:rPr>
              <w:t xml:space="preserve"> (besondere Qualifikationen für bestimmte Tätigkeiten notwendig)</w:t>
            </w:r>
          </w:p>
          <w:p w14:paraId="2313E582" w14:textId="77777777" w:rsidR="007A0976" w:rsidRPr="0051308B" w:rsidRDefault="007A0976" w:rsidP="00DD2814">
            <w:pPr>
              <w:ind w:left="-103"/>
              <w:rPr>
                <w:rFonts w:ascii="Trebuchet MS" w:eastAsia="Times New Roman" w:hAnsi="Trebuchet MS" w:cs="Times New Roman"/>
                <w:lang w:eastAsia="de-AT"/>
              </w:rPr>
            </w:pPr>
          </w:p>
        </w:tc>
      </w:tr>
      <w:tr w:rsidR="004812B1" w14:paraId="775E2301" w14:textId="77777777" w:rsidTr="009824B5">
        <w:trPr>
          <w:trHeight w:val="847"/>
        </w:trPr>
        <w:tc>
          <w:tcPr>
            <w:tcW w:w="2835" w:type="dxa"/>
          </w:tcPr>
          <w:p w14:paraId="55CEC65C" w14:textId="77777777" w:rsidR="0099254B" w:rsidRPr="0051308B" w:rsidRDefault="00553198" w:rsidP="00DD2814">
            <w:pPr>
              <w:ind w:left="-103"/>
              <w:rPr>
                <w:rFonts w:ascii="Trebuchet MS" w:hAnsi="Trebuchet MS" w:cs="Times New Roman"/>
                <w:bCs/>
                <w:u w:val="single"/>
              </w:rPr>
            </w:pPr>
            <w:r w:rsidRPr="0051308B">
              <w:rPr>
                <w:rFonts w:ascii="Trebuchet MS" w:hAnsi="Trebuchet MS" w:cs="Times New Roman"/>
                <w:bCs/>
                <w:u w:val="single"/>
              </w:rPr>
              <w:t>Ausnahmen von der Gewerbeordnung</w:t>
            </w:r>
            <w:r w:rsidR="00A97B78" w:rsidRPr="0051308B">
              <w:rPr>
                <w:rFonts w:ascii="Trebuchet MS" w:hAnsi="Trebuchet MS" w:cs="Times New Roman"/>
                <w:bCs/>
                <w:u w:val="single"/>
              </w:rPr>
              <w:t xml:space="preserve"> ("</w:t>
            </w:r>
            <w:r w:rsidR="00A97B78" w:rsidRPr="0051308B">
              <w:rPr>
                <w:rFonts w:ascii="Trebuchet MS" w:hAnsi="Trebuchet MS" w:cs="Times New Roman"/>
                <w:b/>
                <w:bCs/>
                <w:u w:val="single"/>
              </w:rPr>
              <w:t>GewO</w:t>
            </w:r>
            <w:r w:rsidR="00A97B78" w:rsidRPr="0051308B">
              <w:rPr>
                <w:rFonts w:ascii="Trebuchet MS" w:hAnsi="Trebuchet MS" w:cs="Times New Roman"/>
                <w:bCs/>
                <w:u w:val="single"/>
              </w:rPr>
              <w:t>")</w:t>
            </w:r>
            <w:r w:rsidRPr="0051308B">
              <w:rPr>
                <w:rFonts w:ascii="Trebuchet MS" w:hAnsi="Trebuchet MS" w:cs="Times New Roman"/>
                <w:bCs/>
              </w:rPr>
              <w:t>:</w:t>
            </w:r>
          </w:p>
        </w:tc>
        <w:tc>
          <w:tcPr>
            <w:tcW w:w="6383" w:type="dxa"/>
          </w:tcPr>
          <w:p w14:paraId="789C91A2" w14:textId="77777777" w:rsidR="0099254B" w:rsidRPr="0051308B" w:rsidRDefault="00553198" w:rsidP="00DD2814">
            <w:pPr>
              <w:ind w:left="-103"/>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Bestimmte Tätigkeiten sind von der </w:t>
            </w:r>
            <w:r w:rsidR="00A97B78" w:rsidRPr="0051308B">
              <w:rPr>
                <w:rFonts w:ascii="Trebuchet MS" w:eastAsia="Times New Roman" w:hAnsi="Trebuchet MS" w:cs="Times New Roman"/>
                <w:lang w:eastAsia="de-AT"/>
              </w:rPr>
              <w:t>GewO</w:t>
            </w:r>
            <w:r w:rsidRPr="0051308B">
              <w:rPr>
                <w:rFonts w:ascii="Trebuchet MS" w:eastAsia="Times New Roman" w:hAnsi="Trebuchet MS" w:cs="Times New Roman"/>
                <w:lang w:eastAsia="de-AT"/>
              </w:rPr>
              <w:t xml:space="preserve"> ausgenommen, zB freie Berufe (</w:t>
            </w:r>
            <w:r w:rsidR="005E050C" w:rsidRPr="0051308B">
              <w:rPr>
                <w:rFonts w:ascii="Trebuchet MS" w:eastAsia="Times New Roman" w:hAnsi="Trebuchet MS" w:cs="Times New Roman"/>
                <w:lang w:eastAsia="de-AT"/>
              </w:rPr>
              <w:t>Ärzt</w:t>
            </w:r>
            <w:r w:rsidR="0087746E" w:rsidRPr="0051308B">
              <w:rPr>
                <w:rFonts w:ascii="Trebuchet MS" w:eastAsia="Times New Roman" w:hAnsi="Trebuchet MS" w:cs="Times New Roman"/>
                <w:lang w:eastAsia="de-AT"/>
              </w:rPr>
              <w:t>innen</w:t>
            </w:r>
            <w:r w:rsidR="005E050C" w:rsidRPr="0051308B">
              <w:rPr>
                <w:rFonts w:ascii="Trebuchet MS" w:eastAsia="Times New Roman" w:hAnsi="Trebuchet MS" w:cs="Times New Roman"/>
                <w:lang w:eastAsia="de-AT"/>
              </w:rPr>
              <w:t xml:space="preserve"> und Ärzte, Rechtsanwält</w:t>
            </w:r>
            <w:r w:rsidR="0087746E" w:rsidRPr="0051308B">
              <w:rPr>
                <w:rFonts w:ascii="Trebuchet MS" w:eastAsia="Times New Roman" w:hAnsi="Trebuchet MS" w:cs="Times New Roman"/>
                <w:lang w:eastAsia="de-AT"/>
              </w:rPr>
              <w:t>innen</w:t>
            </w:r>
            <w:r w:rsidR="005E050C" w:rsidRPr="0051308B">
              <w:rPr>
                <w:rFonts w:ascii="Trebuchet MS" w:eastAsia="Times New Roman" w:hAnsi="Trebuchet MS" w:cs="Times New Roman"/>
                <w:lang w:eastAsia="de-AT"/>
              </w:rPr>
              <w:t xml:space="preserve"> und Rechtsanwälte</w:t>
            </w:r>
            <w:r w:rsidR="0087746E" w:rsidRPr="0051308B">
              <w:rPr>
                <w:rFonts w:ascii="Trebuchet MS" w:eastAsia="Times New Roman" w:hAnsi="Trebuchet MS" w:cs="Times New Roman"/>
                <w:lang w:eastAsia="de-AT"/>
              </w:rPr>
              <w:t xml:space="preserve">), Künstler:innen </w:t>
            </w:r>
            <w:r w:rsidR="002B05E4" w:rsidRPr="0051308B">
              <w:rPr>
                <w:rFonts w:ascii="Trebuchet MS" w:eastAsia="Times New Roman" w:hAnsi="Trebuchet MS" w:cs="Times New Roman"/>
                <w:lang w:eastAsia="de-AT"/>
              </w:rPr>
              <w:t xml:space="preserve">oder die "Neuen Selbständigen" </w:t>
            </w:r>
            <w:r w:rsidR="005E050C" w:rsidRPr="0051308B">
              <w:rPr>
                <w:rFonts w:ascii="Trebuchet MS" w:eastAsia="Times New Roman" w:hAnsi="Trebuchet MS" w:cs="Times New Roman"/>
                <w:lang w:eastAsia="de-AT"/>
              </w:rPr>
              <w:t>(zB Psycho- und Physiotherapeut</w:t>
            </w:r>
            <w:r w:rsidR="002B05E4" w:rsidRPr="0051308B">
              <w:rPr>
                <w:rFonts w:ascii="Trebuchet MS" w:eastAsia="Times New Roman" w:hAnsi="Trebuchet MS" w:cs="Times New Roman"/>
                <w:lang w:eastAsia="de-AT"/>
              </w:rPr>
              <w:t>innen</w:t>
            </w:r>
            <w:r w:rsidR="005E050C" w:rsidRPr="0051308B">
              <w:rPr>
                <w:rFonts w:ascii="Trebuchet MS" w:eastAsia="Times New Roman" w:hAnsi="Trebuchet MS" w:cs="Times New Roman"/>
                <w:lang w:eastAsia="de-AT"/>
              </w:rPr>
              <w:t xml:space="preserve"> und -therapeuten</w:t>
            </w:r>
            <w:r w:rsidR="002B05E4" w:rsidRPr="0051308B">
              <w:rPr>
                <w:rFonts w:ascii="Trebuchet MS" w:eastAsia="Times New Roman" w:hAnsi="Trebuchet MS" w:cs="Times New Roman"/>
                <w:lang w:eastAsia="de-AT"/>
              </w:rPr>
              <w:t>, Vortragende)</w:t>
            </w:r>
            <w:r w:rsidRPr="0051308B">
              <w:rPr>
                <w:rFonts w:ascii="Trebuchet MS" w:eastAsia="Times New Roman" w:hAnsi="Trebuchet MS" w:cs="Times New Roman"/>
                <w:lang w:eastAsia="de-AT"/>
              </w:rPr>
              <w:t>.</w:t>
            </w:r>
          </w:p>
          <w:p w14:paraId="298BE85E" w14:textId="77777777" w:rsidR="00204530" w:rsidRPr="0051308B" w:rsidRDefault="00204530" w:rsidP="00DD2814">
            <w:pPr>
              <w:ind w:left="-103"/>
              <w:rPr>
                <w:rFonts w:ascii="Trebuchet MS" w:eastAsia="Times New Roman" w:hAnsi="Trebuchet MS" w:cs="Times New Roman"/>
                <w:lang w:eastAsia="de-AT"/>
              </w:rPr>
            </w:pPr>
          </w:p>
        </w:tc>
      </w:tr>
      <w:tr w:rsidR="004812B1" w14:paraId="37E37A49" w14:textId="77777777" w:rsidTr="00830EEE">
        <w:trPr>
          <w:trHeight w:val="847"/>
        </w:trPr>
        <w:tc>
          <w:tcPr>
            <w:tcW w:w="9218" w:type="dxa"/>
            <w:gridSpan w:val="2"/>
          </w:tcPr>
          <w:p w14:paraId="7171DACA" w14:textId="77777777" w:rsidR="00204530" w:rsidRPr="0051308B" w:rsidRDefault="00553198" w:rsidP="00DD2814">
            <w:pPr>
              <w:ind w:left="-103"/>
              <w:rPr>
                <w:rFonts w:ascii="Trebuchet MS" w:eastAsia="Times New Roman" w:hAnsi="Trebuchet MS" w:cs="Times New Roman"/>
                <w:lang w:eastAsia="de-AT"/>
              </w:rPr>
            </w:pPr>
            <w:r w:rsidRPr="0051308B">
              <w:rPr>
                <w:rFonts w:ascii="Trebuchet MS" w:eastAsia="Times New Roman" w:hAnsi="Trebuchet MS" w:cs="Times New Roman"/>
                <w:b/>
                <w:u w:val="single"/>
                <w:lang w:eastAsia="de-AT"/>
              </w:rPr>
              <w:t>Hinweis</w:t>
            </w:r>
            <w:r w:rsidRPr="0051308B">
              <w:rPr>
                <w:rFonts w:ascii="Trebuchet MS" w:eastAsia="Times New Roman" w:hAnsi="Trebuchet MS" w:cs="Times New Roman"/>
                <w:u w:val="single"/>
                <w:lang w:eastAsia="de-AT"/>
              </w:rPr>
              <w:t>:</w:t>
            </w:r>
            <w:r w:rsidRPr="0051308B">
              <w:rPr>
                <w:rFonts w:ascii="Trebuchet MS" w:eastAsia="Times New Roman" w:hAnsi="Trebuchet MS" w:cs="Times New Roman"/>
                <w:b/>
                <w:lang w:eastAsia="de-AT"/>
              </w:rPr>
              <w:t xml:space="preserve"> </w:t>
            </w:r>
            <w:r w:rsidRPr="0051308B">
              <w:rPr>
                <w:rFonts w:ascii="Trebuchet MS" w:eastAsia="Times New Roman" w:hAnsi="Trebuchet MS" w:cs="Times New Roman"/>
                <w:lang w:eastAsia="de-AT"/>
              </w:rPr>
              <w:t>Die Gewerbeberechtigung muss vor Beginn der Ausübung der gewerblichen Tätigkeit vorliegen.</w:t>
            </w:r>
          </w:p>
        </w:tc>
      </w:tr>
    </w:tbl>
    <w:p w14:paraId="2CD70296" w14:textId="77777777" w:rsidR="0099254B" w:rsidRPr="0051308B" w:rsidRDefault="00553198" w:rsidP="00750F6E">
      <w:pPr>
        <w:pStyle w:val="berschrift2"/>
        <w:rPr>
          <w:rFonts w:ascii="Trebuchet MS" w:hAnsi="Trebuchet MS"/>
        </w:rPr>
      </w:pPr>
      <w:bookmarkStart w:id="248" w:name="_Ref206060738"/>
      <w:bookmarkStart w:id="249" w:name="_Toc210123819"/>
      <w:r w:rsidRPr="0051308B">
        <w:rPr>
          <w:rFonts w:ascii="Trebuchet MS" w:hAnsi="Trebuchet MS"/>
        </w:rPr>
        <w:t>Gewerbeanmeldung</w:t>
      </w:r>
      <w:bookmarkEnd w:id="248"/>
      <w:bookmarkEnd w:id="249"/>
    </w:p>
    <w:p w14:paraId="4F8AF395" w14:textId="77777777" w:rsidR="0099254B" w:rsidRPr="0051308B" w:rsidRDefault="0099254B" w:rsidP="005A68B9">
      <w:pPr>
        <w:keepNext/>
        <w:keepLines/>
        <w:rPr>
          <w:rFonts w:ascii="Trebuchet MS" w:eastAsia="Times New Roman" w:hAnsi="Trebuchet MS" w:cs="Times New Roman"/>
          <w:lang w:eastAsia="de-AT"/>
        </w:rPr>
      </w:pPr>
    </w:p>
    <w:tbl>
      <w:tblPr>
        <w:tblStyle w:val="Tabellenraster"/>
        <w:tblW w:w="9076"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6378"/>
      </w:tblGrid>
      <w:tr w:rsidR="004812B1" w14:paraId="39BA12E0" w14:textId="77777777" w:rsidTr="00F219A8">
        <w:tc>
          <w:tcPr>
            <w:tcW w:w="2698" w:type="dxa"/>
          </w:tcPr>
          <w:p w14:paraId="20AF72B9" w14:textId="77777777" w:rsidR="0099254B" w:rsidRPr="0051308B" w:rsidRDefault="00553198" w:rsidP="005A68B9">
            <w:pPr>
              <w:keepNext/>
              <w:keepLines/>
              <w:ind w:left="-103"/>
              <w:rPr>
                <w:rFonts w:ascii="Trebuchet MS" w:hAnsi="Trebuchet MS" w:cs="Times New Roman"/>
                <w:bCs/>
                <w:u w:val="single"/>
              </w:rPr>
            </w:pPr>
            <w:r w:rsidRPr="0051308B">
              <w:rPr>
                <w:rFonts w:ascii="Trebuchet MS" w:hAnsi="Trebuchet MS" w:cs="Times New Roman"/>
                <w:bCs/>
                <w:u w:val="single"/>
              </w:rPr>
              <w:t>Wo anmelden?</w:t>
            </w:r>
          </w:p>
        </w:tc>
        <w:tc>
          <w:tcPr>
            <w:tcW w:w="6378" w:type="dxa"/>
            <w:vAlign w:val="center"/>
          </w:tcPr>
          <w:p w14:paraId="05D0E3A6" w14:textId="77777777" w:rsidR="0099254B" w:rsidRPr="0051308B" w:rsidRDefault="00553198" w:rsidP="008A0618">
            <w:pPr>
              <w:keepNext/>
              <w:keepLines/>
              <w:rPr>
                <w:rFonts w:ascii="Trebuchet MS" w:hAnsi="Trebuchet MS" w:cs="Times New Roman"/>
              </w:rPr>
            </w:pPr>
            <w:r w:rsidRPr="0051308B">
              <w:rPr>
                <w:rFonts w:ascii="Trebuchet MS" w:hAnsi="Trebuchet MS" w:cs="Times New Roman"/>
              </w:rPr>
              <w:t>Die Gewerbeanmeldung erfolgt bei der zuständigen Bezirksverwaltungsbehörde (Bezirkshauptmannschaft, Magistrat od</w:t>
            </w:r>
            <w:r w:rsidR="00A87923" w:rsidRPr="0051308B">
              <w:rPr>
                <w:rFonts w:ascii="Trebuchet MS" w:hAnsi="Trebuchet MS" w:cs="Times New Roman"/>
              </w:rPr>
              <w:t xml:space="preserve">er magistratisches Bezirksamt) </w:t>
            </w:r>
            <w:r w:rsidR="00D82677" w:rsidRPr="0051308B">
              <w:rPr>
                <w:rFonts w:ascii="Trebuchet MS" w:hAnsi="Trebuchet MS" w:cs="Times New Roman"/>
              </w:rPr>
              <w:t>oder</w:t>
            </w:r>
            <w:r w:rsidR="00A87923" w:rsidRPr="0051308B">
              <w:rPr>
                <w:rFonts w:ascii="Trebuchet MS" w:hAnsi="Trebuchet MS" w:cs="Times New Roman"/>
              </w:rPr>
              <w:t xml:space="preserve"> online </w:t>
            </w:r>
            <w:r w:rsidR="00D82677" w:rsidRPr="0051308B">
              <w:rPr>
                <w:rFonts w:ascii="Trebuchet MS" w:hAnsi="Trebuchet MS" w:cs="Times New Roman"/>
              </w:rPr>
              <w:t>über das</w:t>
            </w:r>
            <w:r w:rsidR="00A87923" w:rsidRPr="0051308B">
              <w:rPr>
                <w:rFonts w:ascii="Trebuchet MS" w:hAnsi="Trebuchet MS" w:cs="Times New Roman"/>
              </w:rPr>
              <w:t xml:space="preserve"> GISA.</w:t>
            </w:r>
            <w:r w:rsidR="00093E79" w:rsidRPr="0051308B">
              <w:rPr>
                <w:rFonts w:ascii="Trebuchet MS" w:hAnsi="Trebuchet MS" w:cs="Times New Roman"/>
              </w:rPr>
              <w:t xml:space="preserve"> </w:t>
            </w:r>
            <w:hyperlink r:id="rId12" w:history="1">
              <w:r w:rsidR="00093E79" w:rsidRPr="0051308B">
                <w:rPr>
                  <w:rStyle w:val="Hyperlink"/>
                  <w:rFonts w:ascii="Trebuchet MS" w:hAnsi="Trebuchet MS" w:cs="Times New Roman"/>
                </w:rPr>
                <w:t>Gewerbeanmeldeservice der WKO</w:t>
              </w:r>
            </w:hyperlink>
            <w:r w:rsidR="00093E79" w:rsidRPr="0051308B">
              <w:rPr>
                <w:rFonts w:ascii="Trebuchet MS" w:hAnsi="Trebuchet MS" w:cs="Times New Roman"/>
              </w:rPr>
              <w:t xml:space="preserve">: </w:t>
            </w:r>
          </w:p>
        </w:tc>
      </w:tr>
      <w:tr w:rsidR="004812B1" w14:paraId="046A2567" w14:textId="77777777" w:rsidTr="00F219A8">
        <w:tc>
          <w:tcPr>
            <w:tcW w:w="2698" w:type="dxa"/>
          </w:tcPr>
          <w:p w14:paraId="3272DE5D" w14:textId="77777777" w:rsidR="0099254B" w:rsidRPr="0051308B" w:rsidRDefault="00553198" w:rsidP="00DD2814">
            <w:pPr>
              <w:ind w:left="-103"/>
              <w:rPr>
                <w:rFonts w:ascii="Trebuchet MS" w:hAnsi="Trebuchet MS" w:cs="Times New Roman"/>
                <w:bCs/>
                <w:u w:val="single"/>
              </w:rPr>
            </w:pPr>
            <w:r w:rsidRPr="0051308B">
              <w:rPr>
                <w:rFonts w:ascii="Trebuchet MS" w:hAnsi="Trebuchet MS" w:cs="Times New Roman"/>
                <w:bCs/>
                <w:u w:val="single"/>
              </w:rPr>
              <w:t>Notwendige</w:t>
            </w:r>
            <w:r w:rsidR="003A5937" w:rsidRPr="0051308B">
              <w:rPr>
                <w:rFonts w:ascii="Trebuchet MS" w:hAnsi="Trebuchet MS" w:cs="Times New Roman"/>
                <w:bCs/>
                <w:u w:val="single"/>
              </w:rPr>
              <w:t>r</w:t>
            </w:r>
            <w:r w:rsidRPr="0051308B">
              <w:rPr>
                <w:rFonts w:ascii="Trebuchet MS" w:hAnsi="Trebuchet MS" w:cs="Times New Roman"/>
                <w:bCs/>
                <w:u w:val="single"/>
              </w:rPr>
              <w:t xml:space="preserve"> Inhalt</w:t>
            </w:r>
            <w:r w:rsidRPr="0051308B">
              <w:rPr>
                <w:rFonts w:ascii="Trebuchet MS" w:hAnsi="Trebuchet MS" w:cs="Times New Roman"/>
                <w:bCs/>
              </w:rPr>
              <w:t xml:space="preserve">: </w:t>
            </w:r>
          </w:p>
          <w:p w14:paraId="7BC95818" w14:textId="77777777" w:rsidR="0099254B" w:rsidRPr="0051308B" w:rsidRDefault="0099254B" w:rsidP="00DD2814">
            <w:pPr>
              <w:ind w:left="-103"/>
              <w:rPr>
                <w:rFonts w:ascii="Trebuchet MS" w:hAnsi="Trebuchet MS" w:cs="Times New Roman"/>
                <w:bCs/>
                <w:u w:val="single"/>
              </w:rPr>
            </w:pPr>
          </w:p>
        </w:tc>
        <w:tc>
          <w:tcPr>
            <w:tcW w:w="6378" w:type="dxa"/>
            <w:vAlign w:val="center"/>
          </w:tcPr>
          <w:p w14:paraId="76458767" w14:textId="77777777" w:rsidR="0099254B" w:rsidRPr="0051308B" w:rsidRDefault="00553198" w:rsidP="00DD2814">
            <w:pPr>
              <w:numPr>
                <w:ilvl w:val="0"/>
                <w:numId w:val="3"/>
              </w:numPr>
              <w:tabs>
                <w:tab w:val="clear" w:pos="720"/>
                <w:tab w:val="num" w:pos="360"/>
              </w:tabs>
              <w:ind w:left="468" w:right="-106"/>
              <w:rPr>
                <w:rFonts w:ascii="Trebuchet MS" w:eastAsia="Times New Roman" w:hAnsi="Trebuchet MS" w:cs="Times New Roman"/>
                <w:lang w:eastAsia="de-AT"/>
              </w:rPr>
            </w:pPr>
            <w:r w:rsidRPr="0051308B">
              <w:rPr>
                <w:rFonts w:ascii="Trebuchet MS" w:eastAsia="Times New Roman" w:hAnsi="Trebuchet MS" w:cs="Times New Roman"/>
                <w:lang w:eastAsia="de-AT"/>
              </w:rPr>
              <w:t>Persönliche Angaben (Name, Geburtsdatum, Wohnort, Staatsangehörigkeit)</w:t>
            </w:r>
          </w:p>
          <w:p w14:paraId="64686FD4" w14:textId="77777777" w:rsidR="0099254B" w:rsidRPr="0051308B" w:rsidRDefault="00553198" w:rsidP="00DD2814">
            <w:pPr>
              <w:numPr>
                <w:ilvl w:val="0"/>
                <w:numId w:val="3"/>
              </w:numPr>
              <w:tabs>
                <w:tab w:val="clear" w:pos="720"/>
                <w:tab w:val="num" w:pos="360"/>
              </w:tabs>
              <w:ind w:left="468" w:right="-106"/>
              <w:rPr>
                <w:rFonts w:ascii="Trebuchet MS" w:eastAsia="Times New Roman" w:hAnsi="Trebuchet MS" w:cs="Times New Roman"/>
                <w:lang w:eastAsia="de-AT"/>
              </w:rPr>
            </w:pPr>
            <w:r w:rsidRPr="0051308B">
              <w:rPr>
                <w:rFonts w:ascii="Trebuchet MS" w:eastAsia="Times New Roman" w:hAnsi="Trebuchet MS" w:cs="Times New Roman"/>
                <w:lang w:eastAsia="de-AT"/>
              </w:rPr>
              <w:t>Genaue Bezeichnung des Gewerbes</w:t>
            </w:r>
          </w:p>
          <w:p w14:paraId="15970A22" w14:textId="77777777" w:rsidR="0099254B" w:rsidRPr="0051308B" w:rsidRDefault="00553198" w:rsidP="00DD2814">
            <w:pPr>
              <w:numPr>
                <w:ilvl w:val="0"/>
                <w:numId w:val="3"/>
              </w:numPr>
              <w:tabs>
                <w:tab w:val="clear" w:pos="720"/>
                <w:tab w:val="num" w:pos="360"/>
              </w:tabs>
              <w:ind w:left="468" w:right="-106"/>
              <w:rPr>
                <w:rFonts w:ascii="Trebuchet MS" w:eastAsia="Times New Roman" w:hAnsi="Trebuchet MS" w:cs="Times New Roman"/>
                <w:lang w:eastAsia="de-AT"/>
              </w:rPr>
            </w:pPr>
            <w:r w:rsidRPr="0051308B">
              <w:rPr>
                <w:rFonts w:ascii="Trebuchet MS" w:eastAsia="Times New Roman" w:hAnsi="Trebuchet MS" w:cs="Times New Roman"/>
                <w:lang w:eastAsia="de-AT"/>
              </w:rPr>
              <w:t>Angabe des Standortes</w:t>
            </w:r>
          </w:p>
          <w:p w14:paraId="5E6C8654" w14:textId="77777777" w:rsidR="0099254B" w:rsidRPr="0051308B" w:rsidRDefault="0099254B" w:rsidP="00DD2814">
            <w:pPr>
              <w:ind w:right="-106"/>
              <w:rPr>
                <w:rFonts w:ascii="Trebuchet MS" w:eastAsia="Times New Roman" w:hAnsi="Trebuchet MS" w:cs="Times New Roman"/>
                <w:lang w:eastAsia="de-AT"/>
              </w:rPr>
            </w:pPr>
          </w:p>
        </w:tc>
      </w:tr>
      <w:tr w:rsidR="004812B1" w14:paraId="29EC7AAA" w14:textId="77777777" w:rsidTr="00F219A8">
        <w:tc>
          <w:tcPr>
            <w:tcW w:w="2698" w:type="dxa"/>
          </w:tcPr>
          <w:p w14:paraId="77298E92" w14:textId="77777777" w:rsidR="0099254B" w:rsidRPr="0051308B" w:rsidRDefault="00553198" w:rsidP="00DD2814">
            <w:pPr>
              <w:ind w:left="-103"/>
              <w:rPr>
                <w:rFonts w:ascii="Trebuchet MS" w:hAnsi="Trebuchet MS" w:cs="Times New Roman"/>
                <w:bCs/>
                <w:u w:val="single"/>
              </w:rPr>
            </w:pPr>
            <w:r w:rsidRPr="0051308B">
              <w:rPr>
                <w:rFonts w:ascii="Trebuchet MS" w:hAnsi="Trebuchet MS" w:cs="Times New Roman"/>
                <w:bCs/>
                <w:u w:val="single"/>
              </w:rPr>
              <w:t>Weitere notwendige Unterlagen</w:t>
            </w:r>
            <w:r w:rsidRPr="0051308B">
              <w:rPr>
                <w:rFonts w:ascii="Trebuchet MS" w:hAnsi="Trebuchet MS" w:cs="Times New Roman"/>
                <w:bCs/>
              </w:rPr>
              <w:t>:</w:t>
            </w:r>
          </w:p>
        </w:tc>
        <w:tc>
          <w:tcPr>
            <w:tcW w:w="6378" w:type="dxa"/>
            <w:vAlign w:val="center"/>
          </w:tcPr>
          <w:p w14:paraId="104F730C" w14:textId="77777777" w:rsidR="00C26700" w:rsidRPr="0051308B" w:rsidRDefault="00553198" w:rsidP="00DD2814">
            <w:pPr>
              <w:ind w:right="-106"/>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Je nach Rechtsform des </w:t>
            </w:r>
            <w:r w:rsidR="00437FC8" w:rsidRPr="0051308B">
              <w:rPr>
                <w:rFonts w:ascii="Trebuchet MS" w:eastAsia="Times New Roman" w:hAnsi="Trebuchet MS" w:cs="Times New Roman"/>
                <w:lang w:eastAsia="de-AT"/>
              </w:rPr>
              <w:t>Spin-off</w:t>
            </w:r>
            <w:r w:rsidRPr="0051308B">
              <w:rPr>
                <w:rFonts w:ascii="Trebuchet MS" w:eastAsia="Times New Roman" w:hAnsi="Trebuchet MS" w:cs="Times New Roman"/>
                <w:lang w:eastAsia="de-AT"/>
              </w:rPr>
              <w:t>s</w:t>
            </w:r>
            <w:r w:rsidR="003A5937" w:rsidRPr="0051308B">
              <w:rPr>
                <w:rFonts w:ascii="Trebuchet MS" w:eastAsia="Times New Roman" w:hAnsi="Trebuchet MS" w:cs="Times New Roman"/>
                <w:lang w:eastAsia="de-AT"/>
              </w:rPr>
              <w:t xml:space="preserve"> und </w:t>
            </w:r>
            <w:r w:rsidR="0049226E" w:rsidRPr="0051308B">
              <w:rPr>
                <w:rFonts w:ascii="Trebuchet MS" w:eastAsia="Times New Roman" w:hAnsi="Trebuchet MS" w:cs="Times New Roman"/>
                <w:lang w:eastAsia="de-AT"/>
              </w:rPr>
              <w:t>anzumeldendem Gewerbe</w:t>
            </w:r>
            <w:r w:rsidRPr="0051308B">
              <w:rPr>
                <w:rFonts w:ascii="Trebuchet MS" w:eastAsia="Times New Roman" w:hAnsi="Trebuchet MS" w:cs="Times New Roman"/>
                <w:lang w:eastAsia="de-AT"/>
              </w:rPr>
              <w:t xml:space="preserve"> </w:t>
            </w:r>
            <w:r w:rsidR="003A5937" w:rsidRPr="0051308B">
              <w:rPr>
                <w:rFonts w:ascii="Trebuchet MS" w:eastAsia="Times New Roman" w:hAnsi="Trebuchet MS" w:cs="Times New Roman"/>
                <w:lang w:eastAsia="de-AT"/>
              </w:rPr>
              <w:t>sind</w:t>
            </w:r>
            <w:r w:rsidRPr="0051308B">
              <w:rPr>
                <w:rFonts w:ascii="Trebuchet MS" w:eastAsia="Times New Roman" w:hAnsi="Trebuchet MS" w:cs="Times New Roman"/>
                <w:lang w:eastAsia="de-AT"/>
              </w:rPr>
              <w:t xml:space="preserve"> weitere Unterlagen erforderlich</w:t>
            </w:r>
            <w:r w:rsidR="003A5937" w:rsidRPr="0051308B">
              <w:rPr>
                <w:rFonts w:ascii="Trebuchet MS" w:eastAsia="Times New Roman" w:hAnsi="Trebuchet MS" w:cs="Times New Roman"/>
                <w:lang w:eastAsia="de-AT"/>
              </w:rPr>
              <w:t>, wie zB</w:t>
            </w:r>
          </w:p>
          <w:p w14:paraId="52FD5E83" w14:textId="77777777" w:rsidR="0099254B" w:rsidRPr="0051308B" w:rsidRDefault="00553198" w:rsidP="00DD2814">
            <w:pPr>
              <w:numPr>
                <w:ilvl w:val="0"/>
                <w:numId w:val="3"/>
              </w:numPr>
              <w:tabs>
                <w:tab w:val="clear" w:pos="720"/>
              </w:tabs>
              <w:ind w:left="468" w:right="-106"/>
              <w:rPr>
                <w:rFonts w:ascii="Trebuchet MS" w:eastAsia="Times New Roman" w:hAnsi="Trebuchet MS" w:cs="Times New Roman"/>
                <w:u w:val="single"/>
                <w:lang w:eastAsia="de-AT"/>
              </w:rPr>
            </w:pPr>
            <w:r w:rsidRPr="0051308B">
              <w:rPr>
                <w:rFonts w:ascii="Trebuchet MS" w:hAnsi="Trebuchet MS" w:cs="Times New Roman"/>
              </w:rPr>
              <w:t>Gesellschaftsvertrag</w:t>
            </w:r>
          </w:p>
          <w:p w14:paraId="5D1FA88C" w14:textId="77777777" w:rsidR="0099254B" w:rsidRPr="0051308B" w:rsidRDefault="00553198" w:rsidP="00DD2814">
            <w:pPr>
              <w:numPr>
                <w:ilvl w:val="0"/>
                <w:numId w:val="3"/>
              </w:numPr>
              <w:tabs>
                <w:tab w:val="clear" w:pos="720"/>
              </w:tabs>
              <w:ind w:left="468" w:right="-106"/>
              <w:rPr>
                <w:rFonts w:ascii="Trebuchet MS" w:eastAsia="Times New Roman" w:hAnsi="Trebuchet MS" w:cs="Times New Roman"/>
                <w:u w:val="single"/>
                <w:lang w:eastAsia="de-AT"/>
              </w:rPr>
            </w:pPr>
            <w:r w:rsidRPr="0051308B">
              <w:rPr>
                <w:rFonts w:ascii="Trebuchet MS" w:hAnsi="Trebuchet MS" w:cs="Times New Roman"/>
              </w:rPr>
              <w:t xml:space="preserve">Reisepass, Urkunden über akademische Grade </w:t>
            </w:r>
          </w:p>
          <w:p w14:paraId="2291DE59" w14:textId="77777777" w:rsidR="0099254B" w:rsidRPr="0051308B" w:rsidRDefault="00553198" w:rsidP="00DD2814">
            <w:pPr>
              <w:numPr>
                <w:ilvl w:val="0"/>
                <w:numId w:val="3"/>
              </w:numPr>
              <w:tabs>
                <w:tab w:val="clear" w:pos="720"/>
              </w:tabs>
              <w:ind w:left="468" w:right="-106"/>
              <w:rPr>
                <w:rFonts w:ascii="Trebuchet MS" w:eastAsia="Times New Roman" w:hAnsi="Trebuchet MS" w:cs="Times New Roman"/>
                <w:u w:val="single"/>
                <w:lang w:eastAsia="de-AT"/>
              </w:rPr>
            </w:pPr>
            <w:r w:rsidRPr="0051308B">
              <w:rPr>
                <w:rFonts w:ascii="Trebuchet MS" w:hAnsi="Trebuchet MS" w:cs="Times New Roman"/>
              </w:rPr>
              <w:t xml:space="preserve">Erklärung über das Nichtvorliegen von Gewerbeausschlussgründen (eidesstattliche Erklärung möglich) </w:t>
            </w:r>
          </w:p>
          <w:p w14:paraId="510BCDDA" w14:textId="77777777" w:rsidR="0099254B" w:rsidRPr="0051308B" w:rsidRDefault="00553198" w:rsidP="00DD2814">
            <w:pPr>
              <w:numPr>
                <w:ilvl w:val="0"/>
                <w:numId w:val="3"/>
              </w:numPr>
              <w:tabs>
                <w:tab w:val="clear" w:pos="720"/>
              </w:tabs>
              <w:ind w:left="468" w:right="-106"/>
              <w:rPr>
                <w:rFonts w:ascii="Trebuchet MS" w:eastAsia="Times New Roman" w:hAnsi="Trebuchet MS" w:cs="Times New Roman"/>
                <w:u w:val="single"/>
                <w:lang w:eastAsia="de-AT"/>
              </w:rPr>
            </w:pPr>
            <w:r w:rsidRPr="0051308B">
              <w:rPr>
                <w:rFonts w:ascii="Trebuchet MS" w:hAnsi="Trebuchet MS" w:cs="Times New Roman"/>
              </w:rPr>
              <w:t xml:space="preserve">Gegebenenfalls Befähigungsnachweis(e) </w:t>
            </w:r>
          </w:p>
          <w:p w14:paraId="4CE51603" w14:textId="77777777" w:rsidR="0099254B" w:rsidRPr="0051308B" w:rsidRDefault="0099254B" w:rsidP="00001FD0">
            <w:pPr>
              <w:pStyle w:val="Listenabsatz"/>
              <w:rPr>
                <w:rFonts w:ascii="Trebuchet MS" w:hAnsi="Trebuchet MS" w:cs="Times New Roman"/>
              </w:rPr>
            </w:pPr>
          </w:p>
          <w:p w14:paraId="0B8A4790" w14:textId="77777777" w:rsidR="0099254B" w:rsidRPr="0051308B" w:rsidRDefault="00553198" w:rsidP="00DD2814">
            <w:pPr>
              <w:ind w:right="-106"/>
              <w:rPr>
                <w:rFonts w:ascii="Trebuchet MS" w:hAnsi="Trebuchet MS" w:cs="Times New Roman"/>
              </w:rPr>
            </w:pPr>
            <w:r w:rsidRPr="0051308B">
              <w:rPr>
                <w:rFonts w:ascii="Trebuchet MS" w:hAnsi="Trebuchet MS" w:cs="Times New Roman"/>
                <w:b/>
                <w:u w:val="single"/>
              </w:rPr>
              <w:t>Hinweis</w:t>
            </w:r>
            <w:r w:rsidR="002C2B8A" w:rsidRPr="0051308B">
              <w:rPr>
                <w:rFonts w:ascii="Trebuchet MS" w:hAnsi="Trebuchet MS" w:cs="Times New Roman"/>
              </w:rPr>
              <w:t>: Personen mit weniger als fünf </w:t>
            </w:r>
            <w:r w:rsidRPr="0051308B">
              <w:rPr>
                <w:rFonts w:ascii="Trebuchet MS" w:hAnsi="Trebuchet MS" w:cs="Times New Roman"/>
              </w:rPr>
              <w:t>Jahren Aufenthalt in Österreich müssen zusätzlich einen aktuellen Strafregisterauszug ihres Herkunfts- oder bisherigen Aufenthaltsstaates (Original + beglaubigte Übersetzung, nicht älter als drei Monate) vorlegen.</w:t>
            </w:r>
          </w:p>
          <w:p w14:paraId="52E803F4" w14:textId="77777777" w:rsidR="0099254B" w:rsidRPr="0051308B" w:rsidRDefault="0099254B" w:rsidP="00DD2814">
            <w:pPr>
              <w:ind w:right="-106"/>
              <w:rPr>
                <w:rFonts w:ascii="Trebuchet MS" w:eastAsia="Times New Roman" w:hAnsi="Trebuchet MS" w:cs="Times New Roman"/>
                <w:u w:val="single"/>
                <w:lang w:eastAsia="de-AT"/>
              </w:rPr>
            </w:pPr>
          </w:p>
        </w:tc>
      </w:tr>
      <w:tr w:rsidR="004812B1" w14:paraId="157AF83C" w14:textId="77777777" w:rsidTr="00F219A8">
        <w:tc>
          <w:tcPr>
            <w:tcW w:w="2698" w:type="dxa"/>
          </w:tcPr>
          <w:p w14:paraId="702A891F" w14:textId="77777777" w:rsidR="0099254B" w:rsidRPr="0051308B" w:rsidRDefault="00553198" w:rsidP="00DD2814">
            <w:pPr>
              <w:ind w:left="-103"/>
              <w:rPr>
                <w:rFonts w:ascii="Trebuchet MS" w:hAnsi="Trebuchet MS" w:cs="Times New Roman"/>
                <w:bCs/>
                <w:u w:val="single"/>
              </w:rPr>
            </w:pPr>
            <w:r w:rsidRPr="0051308B">
              <w:rPr>
                <w:rFonts w:ascii="Trebuchet MS" w:hAnsi="Trebuchet MS" w:cs="Times New Roman"/>
                <w:u w:val="single"/>
              </w:rPr>
              <w:t>Bestellung eine</w:t>
            </w:r>
            <w:r w:rsidR="00D41C09" w:rsidRPr="0051308B">
              <w:rPr>
                <w:rFonts w:ascii="Trebuchet MS" w:hAnsi="Trebuchet MS" w:cs="Times New Roman"/>
                <w:u w:val="single"/>
              </w:rPr>
              <w:t>r gewerblichen Geschäftsführerin oder eine</w:t>
            </w:r>
            <w:r w:rsidRPr="0051308B">
              <w:rPr>
                <w:rFonts w:ascii="Trebuchet MS" w:hAnsi="Trebuchet MS" w:cs="Times New Roman"/>
                <w:u w:val="single"/>
              </w:rPr>
              <w:t>s gewerberechtlichen Geschäftsführers</w:t>
            </w:r>
            <w:r w:rsidRPr="0051308B">
              <w:rPr>
                <w:rFonts w:ascii="Trebuchet MS" w:hAnsi="Trebuchet MS" w:cs="Times New Roman"/>
              </w:rPr>
              <w:t>:</w:t>
            </w:r>
          </w:p>
        </w:tc>
        <w:tc>
          <w:tcPr>
            <w:tcW w:w="6378" w:type="dxa"/>
            <w:vAlign w:val="center"/>
          </w:tcPr>
          <w:p w14:paraId="2ADB6166" w14:textId="77777777" w:rsidR="0099254B" w:rsidRPr="0051308B" w:rsidRDefault="00553198" w:rsidP="00DD2814">
            <w:pPr>
              <w:numPr>
                <w:ilvl w:val="0"/>
                <w:numId w:val="3"/>
              </w:numPr>
              <w:tabs>
                <w:tab w:val="clear" w:pos="720"/>
                <w:tab w:val="num" w:pos="360"/>
              </w:tabs>
              <w:ind w:left="326" w:right="-106"/>
              <w:rPr>
                <w:rFonts w:ascii="Trebuchet MS" w:hAnsi="Trebuchet MS" w:cs="Times New Roman"/>
              </w:rPr>
            </w:pPr>
            <w:r w:rsidRPr="0051308B">
              <w:rPr>
                <w:rFonts w:ascii="Trebuchet MS" w:hAnsi="Trebuchet MS" w:cs="Times New Roman"/>
              </w:rPr>
              <w:t>Reisepass der bestellten Person (</w:t>
            </w:r>
            <w:r w:rsidR="00E707AF" w:rsidRPr="0051308B">
              <w:rPr>
                <w:rFonts w:ascii="Trebuchet MS" w:hAnsi="Trebuchet MS" w:cs="Times New Roman"/>
              </w:rPr>
              <w:t>gegebenenfalls</w:t>
            </w:r>
            <w:r w:rsidRPr="0051308B">
              <w:rPr>
                <w:rFonts w:ascii="Trebuchet MS" w:hAnsi="Trebuchet MS" w:cs="Times New Roman"/>
              </w:rPr>
              <w:t xml:space="preserve"> Aufenthaltstitel) </w:t>
            </w:r>
          </w:p>
          <w:p w14:paraId="3D3458B3" w14:textId="77777777" w:rsidR="0099254B" w:rsidRPr="0051308B" w:rsidRDefault="00553198" w:rsidP="00DD2814">
            <w:pPr>
              <w:numPr>
                <w:ilvl w:val="0"/>
                <w:numId w:val="3"/>
              </w:numPr>
              <w:tabs>
                <w:tab w:val="clear" w:pos="720"/>
                <w:tab w:val="num" w:pos="360"/>
              </w:tabs>
              <w:ind w:left="326" w:right="-106"/>
              <w:rPr>
                <w:rFonts w:ascii="Trebuchet MS" w:hAnsi="Trebuchet MS" w:cs="Times New Roman"/>
              </w:rPr>
            </w:pPr>
            <w:r w:rsidRPr="0051308B">
              <w:rPr>
                <w:rFonts w:ascii="Trebuchet MS" w:hAnsi="Trebuchet MS" w:cs="Times New Roman"/>
              </w:rPr>
              <w:t>Bestätigung der ÖGK</w:t>
            </w:r>
            <w:r w:rsidR="001E36C3" w:rsidRPr="0051308B">
              <w:rPr>
                <w:rFonts w:ascii="Trebuchet MS" w:hAnsi="Trebuchet MS" w:cs="Times New Roman"/>
              </w:rPr>
              <w:t xml:space="preserve"> </w:t>
            </w:r>
            <w:r w:rsidRPr="0051308B">
              <w:rPr>
                <w:rFonts w:ascii="Trebuchet MS" w:hAnsi="Trebuchet MS" w:cs="Times New Roman"/>
              </w:rPr>
              <w:t xml:space="preserve">bei Anstellung der gewerberechtlichen Geschäftsführung </w:t>
            </w:r>
          </w:p>
          <w:p w14:paraId="1C3BB248" w14:textId="77777777" w:rsidR="0099254B" w:rsidRPr="0051308B" w:rsidRDefault="00553198" w:rsidP="00DD2814">
            <w:pPr>
              <w:numPr>
                <w:ilvl w:val="0"/>
                <w:numId w:val="3"/>
              </w:numPr>
              <w:tabs>
                <w:tab w:val="clear" w:pos="720"/>
                <w:tab w:val="num" w:pos="360"/>
              </w:tabs>
              <w:ind w:left="326" w:right="-106"/>
              <w:rPr>
                <w:rFonts w:ascii="Trebuchet MS" w:hAnsi="Trebuchet MS" w:cs="Times New Roman"/>
              </w:rPr>
            </w:pPr>
            <w:r w:rsidRPr="0051308B">
              <w:rPr>
                <w:rFonts w:ascii="Trebuchet MS" w:hAnsi="Trebuchet MS" w:cs="Times New Roman"/>
              </w:rPr>
              <w:t xml:space="preserve">Befähigungsnachweis(e) der gewerberechtlichen Geschäftsführung </w:t>
            </w:r>
          </w:p>
          <w:p w14:paraId="3933332C" w14:textId="77777777" w:rsidR="0099254B" w:rsidRPr="0051308B" w:rsidRDefault="00553198" w:rsidP="00DD2814">
            <w:pPr>
              <w:numPr>
                <w:ilvl w:val="0"/>
                <w:numId w:val="3"/>
              </w:numPr>
              <w:tabs>
                <w:tab w:val="clear" w:pos="720"/>
                <w:tab w:val="num" w:pos="360"/>
              </w:tabs>
              <w:ind w:left="326" w:right="-106"/>
              <w:rPr>
                <w:rFonts w:ascii="Trebuchet MS" w:hAnsi="Trebuchet MS" w:cs="Times New Roman"/>
              </w:rPr>
            </w:pPr>
            <w:r w:rsidRPr="0051308B">
              <w:rPr>
                <w:rFonts w:ascii="Trebuchet MS" w:hAnsi="Trebuchet MS" w:cs="Times New Roman"/>
              </w:rPr>
              <w:t>Erklärung über die tatsächliche Tätigkeit im Unternehmen (eidesstattliche Erklärung möglich)</w:t>
            </w:r>
          </w:p>
          <w:p w14:paraId="7C3EEF9B" w14:textId="77777777" w:rsidR="0099254B" w:rsidRPr="0051308B" w:rsidRDefault="0099254B" w:rsidP="00DD2814">
            <w:pPr>
              <w:ind w:right="-106"/>
              <w:rPr>
                <w:rFonts w:ascii="Trebuchet MS" w:hAnsi="Trebuchet MS" w:cs="Times New Roman"/>
              </w:rPr>
            </w:pPr>
          </w:p>
        </w:tc>
      </w:tr>
      <w:tr w:rsidR="004812B1" w14:paraId="70B94776" w14:textId="77777777" w:rsidTr="00F219A8">
        <w:tc>
          <w:tcPr>
            <w:tcW w:w="2698" w:type="dxa"/>
          </w:tcPr>
          <w:p w14:paraId="2991D111" w14:textId="77777777" w:rsidR="0099254B" w:rsidRPr="0051308B" w:rsidRDefault="00553198" w:rsidP="00DD2814">
            <w:pPr>
              <w:ind w:left="-103"/>
              <w:rPr>
                <w:rFonts w:ascii="Trebuchet MS" w:hAnsi="Trebuchet MS" w:cs="Times New Roman"/>
                <w:bCs/>
                <w:u w:val="single"/>
              </w:rPr>
            </w:pPr>
            <w:r w:rsidRPr="0051308B">
              <w:rPr>
                <w:rFonts w:ascii="Trebuchet MS" w:hAnsi="Trebuchet MS" w:cs="Times New Roman"/>
                <w:bCs/>
                <w:u w:val="single"/>
              </w:rPr>
              <w:t>Befähigungsnachweis</w:t>
            </w:r>
            <w:r w:rsidRPr="0051308B">
              <w:rPr>
                <w:rFonts w:ascii="Trebuchet MS" w:hAnsi="Trebuchet MS" w:cs="Times New Roman"/>
                <w:bCs/>
              </w:rPr>
              <w:t>:</w:t>
            </w:r>
          </w:p>
        </w:tc>
        <w:tc>
          <w:tcPr>
            <w:tcW w:w="6378" w:type="dxa"/>
            <w:vAlign w:val="center"/>
          </w:tcPr>
          <w:p w14:paraId="5A0E46A6" w14:textId="77777777" w:rsidR="0099254B" w:rsidRPr="0051308B" w:rsidRDefault="00553198" w:rsidP="00DD2814">
            <w:pPr>
              <w:ind w:right="-106"/>
              <w:rPr>
                <w:rFonts w:ascii="Trebuchet MS" w:eastAsia="Times New Roman" w:hAnsi="Trebuchet MS" w:cs="Times New Roman"/>
                <w:u w:val="single"/>
                <w:lang w:eastAsia="de-AT"/>
              </w:rPr>
            </w:pPr>
            <w:r w:rsidRPr="0051308B">
              <w:rPr>
                <w:rFonts w:ascii="Trebuchet MS" w:hAnsi="Trebuchet MS" w:cs="Times New Roman"/>
              </w:rPr>
              <w:t>Für reglementierte Gewerbe ist ein entsprechender Befähigungsnachweis erforderlich. Kann dieser nicht erbracht werden, ist ein Antrag auf individuelle Befähigung möglich. Alternativ kann eine Person mit entsprechender Befähigung als gewerberechtliche Geschäftsführung bestellt werden.</w:t>
            </w:r>
          </w:p>
        </w:tc>
      </w:tr>
    </w:tbl>
    <w:p w14:paraId="0EF76F0F" w14:textId="77777777" w:rsidR="0099254B" w:rsidRPr="0051308B" w:rsidRDefault="0099254B" w:rsidP="00DD2814">
      <w:pPr>
        <w:ind w:left="1134"/>
        <w:rPr>
          <w:rFonts w:ascii="Trebuchet MS" w:eastAsia="Times New Roman" w:hAnsi="Trebuchet MS" w:cs="Times New Roman"/>
          <w:lang w:eastAsia="de-AT"/>
        </w:rPr>
      </w:pPr>
    </w:p>
    <w:p w14:paraId="456C4939" w14:textId="77777777" w:rsidR="0099254B" w:rsidRPr="0051308B" w:rsidRDefault="00553198" w:rsidP="00750F6E">
      <w:pPr>
        <w:pStyle w:val="berschrift2"/>
        <w:rPr>
          <w:rFonts w:ascii="Trebuchet MS" w:hAnsi="Trebuchet MS"/>
        </w:rPr>
      </w:pPr>
      <w:bookmarkStart w:id="250" w:name="_Ref196313433"/>
      <w:bookmarkStart w:id="251" w:name="_Toc196732820"/>
      <w:bookmarkStart w:id="252" w:name="_Ref206060748"/>
      <w:bookmarkStart w:id="253" w:name="_Toc210123820"/>
      <w:r w:rsidRPr="0051308B">
        <w:rPr>
          <w:rFonts w:ascii="Trebuchet MS" w:hAnsi="Trebuchet MS"/>
        </w:rPr>
        <w:t>Betriebsanlagen</w:t>
      </w:r>
      <w:bookmarkEnd w:id="250"/>
      <w:bookmarkEnd w:id="251"/>
      <w:bookmarkEnd w:id="252"/>
      <w:bookmarkEnd w:id="253"/>
    </w:p>
    <w:p w14:paraId="6641E114" w14:textId="77777777" w:rsidR="0099254B" w:rsidRPr="0051308B" w:rsidRDefault="0099254B" w:rsidP="00DD2814">
      <w:pPr>
        <w:ind w:left="1134"/>
        <w:rPr>
          <w:rFonts w:ascii="Trebuchet MS" w:eastAsia="Times New Roman" w:hAnsi="Trebuchet MS" w:cs="Times New Roman"/>
          <w:lang w:eastAsia="de-AT"/>
        </w:rPr>
      </w:pPr>
    </w:p>
    <w:p w14:paraId="0864A026" w14:textId="77777777" w:rsidR="0099254B" w:rsidRPr="0051308B" w:rsidRDefault="00553198" w:rsidP="00DD2814">
      <w:pPr>
        <w:ind w:left="426"/>
        <w:rPr>
          <w:rFonts w:ascii="Trebuchet MS" w:eastAsia="SimSun" w:hAnsi="Trebuchet MS" w:cs="Times New Roman"/>
          <w:bCs/>
          <w:lang w:eastAsia="en-GB" w:bidi="ar-AE"/>
        </w:rPr>
      </w:pPr>
      <w:r w:rsidRPr="0051308B">
        <w:rPr>
          <w:rFonts w:ascii="Trebuchet MS" w:eastAsia="SimSun" w:hAnsi="Trebuchet MS" w:cs="Times New Roman"/>
          <w:bCs/>
          <w:lang w:eastAsia="en-GB" w:bidi="ar-AE"/>
        </w:rPr>
        <w:t>Unter Umständen kann zusätzlich zur Gewerbeausübung auch eine Betriebsanlagengenehmigung erforderlich sein.</w:t>
      </w:r>
      <w:r w:rsidR="00B8563A" w:rsidRPr="0051308B">
        <w:rPr>
          <w:rFonts w:ascii="Trebuchet MS" w:eastAsia="SimSun" w:hAnsi="Trebuchet MS" w:cs="Times New Roman"/>
          <w:bCs/>
          <w:lang w:eastAsia="en-GB" w:bidi="ar-AE"/>
        </w:rPr>
        <w:t xml:space="preserve"> Nähere </w:t>
      </w:r>
      <w:hyperlink r:id="rId13" w:history="1">
        <w:r w:rsidR="00B8563A" w:rsidRPr="0051308B">
          <w:rPr>
            <w:rStyle w:val="Hyperlink"/>
            <w:rFonts w:ascii="Trebuchet MS" w:eastAsia="SimSun" w:hAnsi="Trebuchet MS" w:cs="Times New Roman"/>
            <w:bCs/>
            <w:lang w:eastAsia="en-GB" w:bidi="ar-AE"/>
          </w:rPr>
          <w:t>Informationen zur Anmeldung</w:t>
        </w:r>
      </w:hyperlink>
      <w:r w:rsidR="00B8563A" w:rsidRPr="0051308B">
        <w:rPr>
          <w:rFonts w:ascii="Trebuchet MS" w:eastAsia="SimSun" w:hAnsi="Trebuchet MS" w:cs="Times New Roman"/>
          <w:bCs/>
          <w:lang w:eastAsia="en-GB" w:bidi="ar-AE"/>
        </w:rPr>
        <w:t xml:space="preserve">: </w:t>
      </w:r>
    </w:p>
    <w:p w14:paraId="17608A27" w14:textId="77777777" w:rsidR="0099254B" w:rsidRPr="0051308B" w:rsidRDefault="0099254B" w:rsidP="00DD2814">
      <w:pPr>
        <w:ind w:left="1134"/>
        <w:rPr>
          <w:rFonts w:ascii="Trebuchet MS" w:eastAsia="Times New Roman" w:hAnsi="Trebuchet MS" w:cs="Times New Roman"/>
          <w:lang w:eastAsia="de-AT"/>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14:paraId="479D8534" w14:textId="77777777" w:rsidTr="0001494D">
        <w:tc>
          <w:tcPr>
            <w:tcW w:w="2835" w:type="dxa"/>
          </w:tcPr>
          <w:p w14:paraId="6DA0C46B" w14:textId="77777777" w:rsidR="0099254B" w:rsidRPr="0051308B" w:rsidRDefault="00553198" w:rsidP="00DD2814">
            <w:pPr>
              <w:ind w:left="-103"/>
              <w:jc w:val="left"/>
              <w:rPr>
                <w:rFonts w:ascii="Trebuchet MS" w:hAnsi="Trebuchet MS" w:cs="Times New Roman"/>
                <w:bCs/>
                <w:u w:val="single"/>
              </w:rPr>
            </w:pPr>
            <w:r w:rsidRPr="0051308B">
              <w:rPr>
                <w:rFonts w:ascii="Trebuchet MS" w:hAnsi="Trebuchet MS" w:cs="Times New Roman"/>
                <w:u w:val="single"/>
              </w:rPr>
              <w:t>Betriebsanlage</w:t>
            </w:r>
            <w:r w:rsidRPr="0051308B">
              <w:rPr>
                <w:rFonts w:ascii="Trebuchet MS" w:hAnsi="Trebuchet MS" w:cs="Times New Roman"/>
                <w:bCs/>
              </w:rPr>
              <w:t>:</w:t>
            </w:r>
          </w:p>
        </w:tc>
        <w:tc>
          <w:tcPr>
            <w:tcW w:w="6237" w:type="dxa"/>
          </w:tcPr>
          <w:p w14:paraId="4B9C3D4C" w14:textId="77777777" w:rsidR="0099254B" w:rsidRPr="0051308B" w:rsidRDefault="00553198" w:rsidP="00DD2814">
            <w:pPr>
              <w:ind w:right="-106"/>
              <w:rPr>
                <w:rFonts w:ascii="Trebuchet MS" w:hAnsi="Trebuchet MS" w:cs="Times New Roman"/>
              </w:rPr>
            </w:pPr>
            <w:r w:rsidRPr="0051308B">
              <w:rPr>
                <w:rFonts w:ascii="Trebuchet MS" w:hAnsi="Trebuchet MS" w:cs="Times New Roman"/>
              </w:rPr>
              <w:t>Gebäude, Räume, Freiflächen und Einrichtungen, die gemeinsam eine betriebliche Einheit darstellen und regelmäßig für die Gewerbeausübung genutzt werden. Beispiele: Gasthaus, Werkstätte, Lager, Büro.</w:t>
            </w:r>
          </w:p>
          <w:p w14:paraId="43E87356" w14:textId="77777777" w:rsidR="0099254B" w:rsidRPr="0051308B" w:rsidRDefault="0099254B" w:rsidP="00DD2814">
            <w:pPr>
              <w:ind w:right="-106"/>
              <w:rPr>
                <w:rFonts w:ascii="Trebuchet MS" w:hAnsi="Trebuchet MS" w:cs="Times New Roman"/>
              </w:rPr>
            </w:pPr>
          </w:p>
        </w:tc>
      </w:tr>
      <w:tr w:rsidR="004812B1" w14:paraId="609E40D7" w14:textId="77777777" w:rsidTr="0001494D">
        <w:tc>
          <w:tcPr>
            <w:tcW w:w="2835" w:type="dxa"/>
          </w:tcPr>
          <w:p w14:paraId="010C095D" w14:textId="77777777" w:rsidR="0099254B" w:rsidRPr="0051308B" w:rsidRDefault="00553198" w:rsidP="00DD2814">
            <w:pPr>
              <w:ind w:left="-103"/>
              <w:jc w:val="left"/>
              <w:rPr>
                <w:rFonts w:ascii="Trebuchet MS" w:hAnsi="Trebuchet MS" w:cs="Times New Roman"/>
                <w:bCs/>
                <w:u w:val="single"/>
              </w:rPr>
            </w:pPr>
            <w:r w:rsidRPr="0051308B">
              <w:rPr>
                <w:rFonts w:ascii="Trebuchet MS" w:hAnsi="Trebuchet MS" w:cs="Times New Roman"/>
                <w:u w:val="single"/>
              </w:rPr>
              <w:t>Genehmigungspflichtige Betriebsanlagen</w:t>
            </w:r>
            <w:r w:rsidRPr="0051308B">
              <w:rPr>
                <w:rFonts w:ascii="Trebuchet MS" w:hAnsi="Trebuchet MS" w:cs="Times New Roman"/>
                <w:bCs/>
              </w:rPr>
              <w:t>:</w:t>
            </w:r>
          </w:p>
        </w:tc>
        <w:tc>
          <w:tcPr>
            <w:tcW w:w="6237" w:type="dxa"/>
          </w:tcPr>
          <w:p w14:paraId="45CFF6B9" w14:textId="77777777" w:rsidR="0099254B" w:rsidRPr="0051308B" w:rsidRDefault="00553198" w:rsidP="00DD2814">
            <w:pPr>
              <w:ind w:right="-106"/>
              <w:rPr>
                <w:rFonts w:ascii="Trebuchet MS" w:hAnsi="Trebuchet MS" w:cs="Times New Roman"/>
              </w:rPr>
            </w:pPr>
            <w:r w:rsidRPr="0051308B">
              <w:rPr>
                <w:rFonts w:ascii="Trebuchet MS" w:hAnsi="Trebuchet MS" w:cs="Times New Roman"/>
              </w:rPr>
              <w:t>Eine Betriebsanlagengenehmigung ist erforderlich, wenn die Anlage aufgrund von Maschinen, Betriebsweise, Ausstattung oder sonstigen Faktoren geeignet ist, besonders geschützte öffentliche Interessen zu beeinträchtigen oder zu gefährden (zB Lärm, Staub, Abwässer, Emissionen). Auch Änderungen bestehender Betriebsanlagen können genehmigungspflichtig sein.</w:t>
            </w:r>
          </w:p>
          <w:p w14:paraId="5638EB0D" w14:textId="77777777" w:rsidR="0099254B" w:rsidRPr="0051308B" w:rsidRDefault="0099254B" w:rsidP="00DD2814">
            <w:pPr>
              <w:ind w:right="-106"/>
              <w:rPr>
                <w:rFonts w:ascii="Trebuchet MS" w:hAnsi="Trebuchet MS" w:cs="Times New Roman"/>
              </w:rPr>
            </w:pPr>
          </w:p>
        </w:tc>
      </w:tr>
      <w:tr w:rsidR="004812B1" w14:paraId="396BBC0E" w14:textId="77777777" w:rsidTr="0001494D">
        <w:tc>
          <w:tcPr>
            <w:tcW w:w="2835" w:type="dxa"/>
          </w:tcPr>
          <w:p w14:paraId="322A6042" w14:textId="77777777" w:rsidR="0099254B" w:rsidRPr="0051308B" w:rsidRDefault="00553198" w:rsidP="00DD2814">
            <w:pPr>
              <w:ind w:left="-103"/>
              <w:jc w:val="left"/>
              <w:rPr>
                <w:rFonts w:ascii="Trebuchet MS" w:hAnsi="Trebuchet MS" w:cs="Times New Roman"/>
                <w:bCs/>
                <w:u w:val="single"/>
              </w:rPr>
            </w:pPr>
            <w:r w:rsidRPr="0051308B">
              <w:rPr>
                <w:rFonts w:ascii="Trebuchet MS" w:hAnsi="Trebuchet MS" w:cs="Times New Roman"/>
                <w:u w:val="single"/>
              </w:rPr>
              <w:t>Ausnahmen – Genehmigungsfreistellungsverordnung</w:t>
            </w:r>
            <w:r w:rsidRPr="0051308B">
              <w:rPr>
                <w:rFonts w:ascii="Trebuchet MS" w:hAnsi="Trebuchet MS" w:cs="Times New Roman"/>
                <w:bCs/>
              </w:rPr>
              <w:t>:</w:t>
            </w:r>
          </w:p>
        </w:tc>
        <w:tc>
          <w:tcPr>
            <w:tcW w:w="6237" w:type="dxa"/>
          </w:tcPr>
          <w:p w14:paraId="1EBB89E3" w14:textId="77777777" w:rsidR="0099254B" w:rsidRPr="0051308B" w:rsidRDefault="00553198" w:rsidP="00DD2814">
            <w:pPr>
              <w:ind w:right="-106"/>
              <w:rPr>
                <w:rFonts w:ascii="Trebuchet MS" w:hAnsi="Trebuchet MS" w:cs="Times New Roman"/>
              </w:rPr>
            </w:pPr>
            <w:r w:rsidRPr="0051308B">
              <w:rPr>
                <w:rFonts w:ascii="Trebuchet MS" w:hAnsi="Trebuchet MS" w:cs="Times New Roman"/>
              </w:rPr>
              <w:t xml:space="preserve">Keine Genehmigungspflicht besteht, wenn von der Betriebsanlage keine negativen Auswirkungen zu erwarten sind. Viele ungefährliche Kleinanlagen (insbesondere von KMU) sind laut </w:t>
            </w:r>
            <w:r w:rsidR="001E36C3" w:rsidRPr="0051308B">
              <w:rPr>
                <w:rFonts w:ascii="Trebuchet MS" w:hAnsi="Trebuchet MS" w:cs="Times New Roman"/>
              </w:rPr>
              <w:t>2. </w:t>
            </w:r>
            <w:r w:rsidRPr="0051308B">
              <w:rPr>
                <w:rFonts w:ascii="Trebuchet MS" w:hAnsi="Trebuchet MS" w:cs="Times New Roman"/>
              </w:rPr>
              <w:t>Genehmigungsfreistellungsverordnung ausgenommen.</w:t>
            </w:r>
            <w:r w:rsidR="00B8563A" w:rsidRPr="0051308B">
              <w:rPr>
                <w:rFonts w:ascii="Trebuchet MS" w:hAnsi="Trebuchet MS" w:cs="Times New Roman"/>
              </w:rPr>
              <w:t xml:space="preserve"> </w:t>
            </w:r>
            <w:hyperlink r:id="rId14" w:history="1">
              <w:r w:rsidR="00B8563A" w:rsidRPr="0051308B">
                <w:rPr>
                  <w:rStyle w:val="Hyperlink"/>
                  <w:rFonts w:ascii="Trebuchet MS" w:hAnsi="Trebuchet MS" w:cs="Times New Roman"/>
                </w:rPr>
                <w:t>Siehe weiterführend</w:t>
              </w:r>
            </w:hyperlink>
            <w:r w:rsidR="00B8563A" w:rsidRPr="0051308B">
              <w:rPr>
                <w:rFonts w:ascii="Trebuchet MS" w:hAnsi="Trebuchet MS" w:cs="Times New Roman"/>
              </w:rPr>
              <w:t xml:space="preserve"> </w:t>
            </w:r>
          </w:p>
          <w:p w14:paraId="1BA58F00" w14:textId="77777777" w:rsidR="0099254B" w:rsidRPr="0051308B" w:rsidRDefault="0099254B" w:rsidP="00DD2814">
            <w:pPr>
              <w:ind w:right="-106"/>
              <w:rPr>
                <w:rFonts w:ascii="Trebuchet MS" w:hAnsi="Trebuchet MS" w:cs="Times New Roman"/>
              </w:rPr>
            </w:pPr>
          </w:p>
        </w:tc>
      </w:tr>
      <w:tr w:rsidR="004812B1" w14:paraId="36882FE8" w14:textId="77777777" w:rsidTr="0001494D">
        <w:tc>
          <w:tcPr>
            <w:tcW w:w="2835" w:type="dxa"/>
          </w:tcPr>
          <w:p w14:paraId="751A42BE" w14:textId="77777777" w:rsidR="0099254B" w:rsidRPr="0051308B" w:rsidRDefault="00553198" w:rsidP="00DD2814">
            <w:pPr>
              <w:ind w:left="-103"/>
              <w:jc w:val="left"/>
              <w:rPr>
                <w:rFonts w:ascii="Trebuchet MS" w:hAnsi="Trebuchet MS" w:cs="Times New Roman"/>
                <w:bCs/>
                <w:u w:val="single"/>
              </w:rPr>
            </w:pPr>
            <w:r w:rsidRPr="0051308B">
              <w:rPr>
                <w:rFonts w:ascii="Trebuchet MS" w:hAnsi="Trebuchet MS" w:cs="Times New Roman"/>
                <w:u w:val="single"/>
              </w:rPr>
              <w:t>Genehmigungsverfahren</w:t>
            </w:r>
            <w:r w:rsidRPr="0051308B">
              <w:rPr>
                <w:rFonts w:ascii="Trebuchet MS" w:hAnsi="Trebuchet MS" w:cs="Times New Roman"/>
                <w:bCs/>
              </w:rPr>
              <w:t>:</w:t>
            </w:r>
          </w:p>
        </w:tc>
        <w:tc>
          <w:tcPr>
            <w:tcW w:w="6237" w:type="dxa"/>
          </w:tcPr>
          <w:p w14:paraId="0B7F752D" w14:textId="77777777" w:rsidR="0099254B" w:rsidRPr="0051308B" w:rsidRDefault="00553198" w:rsidP="00DD2814">
            <w:pPr>
              <w:ind w:right="-106"/>
              <w:rPr>
                <w:rFonts w:ascii="Trebuchet MS" w:hAnsi="Trebuchet MS" w:cs="Times New Roman"/>
              </w:rPr>
            </w:pPr>
            <w:r w:rsidRPr="0051308B">
              <w:rPr>
                <w:rFonts w:ascii="Trebuchet MS" w:hAnsi="Trebuchet MS" w:cs="Times New Roman"/>
              </w:rPr>
              <w:t>Die Bezirksverwaltungsbehörde führt ein Genehmigungsverfahren durch.</w:t>
            </w:r>
          </w:p>
          <w:p w14:paraId="33BF0675" w14:textId="77777777" w:rsidR="0099254B" w:rsidRPr="0051308B" w:rsidRDefault="0099254B" w:rsidP="00DD2814">
            <w:pPr>
              <w:ind w:right="-106"/>
              <w:rPr>
                <w:rFonts w:ascii="Trebuchet MS" w:hAnsi="Trebuchet MS" w:cs="Times New Roman"/>
              </w:rPr>
            </w:pPr>
          </w:p>
          <w:p w14:paraId="42677871" w14:textId="77777777" w:rsidR="0099254B" w:rsidRPr="0051308B" w:rsidRDefault="00553198" w:rsidP="00DD2814">
            <w:pPr>
              <w:ind w:right="-106"/>
              <w:rPr>
                <w:rFonts w:ascii="Trebuchet MS" w:hAnsi="Trebuchet MS" w:cs="Times New Roman"/>
              </w:rPr>
            </w:pPr>
            <w:r w:rsidRPr="0051308B">
              <w:rPr>
                <w:rFonts w:ascii="Trebuchet MS" w:hAnsi="Trebuchet MS" w:cs="Times New Roman"/>
                <w:b/>
                <w:u w:val="single"/>
              </w:rPr>
              <w:t>Hinweis</w:t>
            </w:r>
            <w:r w:rsidRPr="0051308B">
              <w:rPr>
                <w:rFonts w:ascii="Trebuchet MS" w:hAnsi="Trebuchet MS" w:cs="Times New Roman"/>
              </w:rPr>
              <w:t>: Eine rechtskräftige Genehmigung muss vor Errichtung und Betrieb der Anlage vorliegen. Bei Missachtung drohen verwaltungsrechtliche Strafen.</w:t>
            </w:r>
          </w:p>
          <w:p w14:paraId="16845AE6" w14:textId="77777777" w:rsidR="0099254B" w:rsidRPr="0051308B" w:rsidRDefault="0099254B" w:rsidP="00DD2814">
            <w:pPr>
              <w:ind w:right="-106"/>
              <w:rPr>
                <w:rFonts w:ascii="Trebuchet MS" w:hAnsi="Trebuchet MS" w:cs="Times New Roman"/>
              </w:rPr>
            </w:pPr>
          </w:p>
          <w:p w14:paraId="6E9FE6D8" w14:textId="77777777" w:rsidR="0099254B" w:rsidRPr="0051308B" w:rsidRDefault="00553198" w:rsidP="00DD2814">
            <w:pPr>
              <w:ind w:right="-106"/>
              <w:rPr>
                <w:rFonts w:ascii="Trebuchet MS" w:hAnsi="Trebuchet MS" w:cs="Times New Roman"/>
              </w:rPr>
            </w:pPr>
            <w:r w:rsidRPr="0051308B">
              <w:rPr>
                <w:rFonts w:ascii="Trebuchet MS" w:hAnsi="Trebuchet MS" w:cs="Times New Roman"/>
                <w:u w:val="single"/>
              </w:rPr>
              <w:t>Vereinfachtes Genehmigungsverfahren</w:t>
            </w:r>
            <w:r w:rsidRPr="0051308B">
              <w:rPr>
                <w:rFonts w:ascii="Trebuchet MS" w:hAnsi="Trebuchet MS" w:cs="Times New Roman"/>
              </w:rPr>
              <w:t>: Für Betriebsanlagen mit geringem Gefährdungspotenzial (zB kleinere Werkstätten) ist ein vereinfachtes Genehmigungsverfahren möglich.</w:t>
            </w:r>
          </w:p>
          <w:p w14:paraId="0767DCA4" w14:textId="77777777" w:rsidR="0099254B" w:rsidRPr="0051308B" w:rsidRDefault="0099254B" w:rsidP="00DD2814">
            <w:pPr>
              <w:ind w:right="-106"/>
              <w:rPr>
                <w:rFonts w:ascii="Trebuchet MS" w:hAnsi="Trebuchet MS" w:cs="Times New Roman"/>
              </w:rPr>
            </w:pPr>
          </w:p>
        </w:tc>
      </w:tr>
      <w:tr w:rsidR="004812B1" w14:paraId="146D49C8" w14:textId="77777777" w:rsidTr="0001494D">
        <w:tc>
          <w:tcPr>
            <w:tcW w:w="2835" w:type="dxa"/>
          </w:tcPr>
          <w:p w14:paraId="21A2B731" w14:textId="77777777" w:rsidR="0099254B" w:rsidRPr="0051308B" w:rsidRDefault="00553198" w:rsidP="00DD2814">
            <w:pPr>
              <w:ind w:left="-103"/>
              <w:jc w:val="left"/>
              <w:rPr>
                <w:rFonts w:ascii="Trebuchet MS" w:hAnsi="Trebuchet MS" w:cs="Times New Roman"/>
                <w:bCs/>
                <w:u w:val="single"/>
              </w:rPr>
            </w:pPr>
            <w:r w:rsidRPr="0051308B">
              <w:rPr>
                <w:rFonts w:ascii="Trebuchet MS" w:hAnsi="Trebuchet MS" w:cs="Times New Roman"/>
                <w:u w:val="single"/>
              </w:rPr>
              <w:t>Zusätzliche Bewilligungen</w:t>
            </w:r>
            <w:r w:rsidRPr="0051308B">
              <w:rPr>
                <w:rFonts w:ascii="Trebuchet MS" w:hAnsi="Trebuchet MS" w:cs="Times New Roman"/>
                <w:bCs/>
              </w:rPr>
              <w:t>:</w:t>
            </w:r>
          </w:p>
        </w:tc>
        <w:tc>
          <w:tcPr>
            <w:tcW w:w="6237" w:type="dxa"/>
          </w:tcPr>
          <w:p w14:paraId="7A5A9974" w14:textId="77777777" w:rsidR="0099254B" w:rsidRPr="0051308B" w:rsidRDefault="00553198" w:rsidP="00DD2814">
            <w:pPr>
              <w:ind w:right="-106"/>
              <w:rPr>
                <w:rFonts w:ascii="Trebuchet MS" w:hAnsi="Trebuchet MS" w:cs="Times New Roman"/>
              </w:rPr>
            </w:pPr>
            <w:r w:rsidRPr="0051308B">
              <w:rPr>
                <w:rFonts w:ascii="Trebuchet MS" w:hAnsi="Trebuchet MS" w:cs="Times New Roman"/>
              </w:rPr>
              <w:t>Je nach Art der Betriebsanlage können zusätzlich erforderlich sein: wasserrechtliche, naturschutzrechtliche, forstrechtliche oder baurechtliche Genehmigungen, Umweltverträglichkeitsprüfung (</w:t>
            </w:r>
            <w:r w:rsidR="00B77F16" w:rsidRPr="0051308B">
              <w:rPr>
                <w:rFonts w:ascii="Trebuchet MS" w:hAnsi="Trebuchet MS" w:cs="Times New Roman"/>
              </w:rPr>
              <w:t>"</w:t>
            </w:r>
            <w:r w:rsidRPr="0051308B">
              <w:rPr>
                <w:rFonts w:ascii="Trebuchet MS" w:hAnsi="Trebuchet MS" w:cs="Times New Roman"/>
                <w:b/>
              </w:rPr>
              <w:t>UVP</w:t>
            </w:r>
            <w:r w:rsidR="00B77F16" w:rsidRPr="0051308B">
              <w:rPr>
                <w:rFonts w:ascii="Trebuchet MS" w:hAnsi="Trebuchet MS" w:cs="Times New Roman"/>
              </w:rPr>
              <w:t>"</w:t>
            </w:r>
            <w:r w:rsidRPr="0051308B">
              <w:rPr>
                <w:rFonts w:ascii="Trebuchet MS" w:hAnsi="Trebuchet MS" w:cs="Times New Roman"/>
              </w:rPr>
              <w:t>) oder Änderungen der Flächenwidmung.</w:t>
            </w:r>
          </w:p>
          <w:p w14:paraId="00BE025D" w14:textId="77777777" w:rsidR="0099254B" w:rsidRPr="0051308B" w:rsidRDefault="0099254B" w:rsidP="00DD2814">
            <w:pPr>
              <w:ind w:right="-106"/>
              <w:rPr>
                <w:rFonts w:ascii="Trebuchet MS" w:hAnsi="Trebuchet MS" w:cs="Times New Roman"/>
              </w:rPr>
            </w:pPr>
          </w:p>
        </w:tc>
      </w:tr>
      <w:tr w:rsidR="004812B1" w14:paraId="3E1D178A" w14:textId="77777777" w:rsidTr="0001494D">
        <w:tc>
          <w:tcPr>
            <w:tcW w:w="2835" w:type="dxa"/>
          </w:tcPr>
          <w:p w14:paraId="3FB446A3" w14:textId="77777777" w:rsidR="0099254B" w:rsidRPr="0051308B" w:rsidRDefault="00553198" w:rsidP="00DD2814">
            <w:pPr>
              <w:ind w:left="-103"/>
              <w:jc w:val="left"/>
              <w:rPr>
                <w:rFonts w:ascii="Trebuchet MS" w:hAnsi="Trebuchet MS" w:cs="Times New Roman"/>
                <w:bCs/>
                <w:u w:val="single"/>
              </w:rPr>
            </w:pPr>
            <w:r w:rsidRPr="0051308B">
              <w:rPr>
                <w:rFonts w:ascii="Trebuchet MS" w:hAnsi="Trebuchet MS" w:cs="Times New Roman"/>
                <w:u w:val="single"/>
              </w:rPr>
              <w:t>Wiederkehrende Überprüfung</w:t>
            </w:r>
            <w:r w:rsidRPr="0051308B">
              <w:rPr>
                <w:rFonts w:ascii="Trebuchet MS" w:hAnsi="Trebuchet MS" w:cs="Times New Roman"/>
                <w:bCs/>
              </w:rPr>
              <w:t>:</w:t>
            </w:r>
          </w:p>
        </w:tc>
        <w:tc>
          <w:tcPr>
            <w:tcW w:w="6237" w:type="dxa"/>
          </w:tcPr>
          <w:p w14:paraId="0206BD6A" w14:textId="77777777" w:rsidR="0099254B" w:rsidRPr="0051308B" w:rsidRDefault="00553198" w:rsidP="00DD2814">
            <w:pPr>
              <w:ind w:right="-106"/>
              <w:rPr>
                <w:rFonts w:ascii="Trebuchet MS" w:hAnsi="Trebuchet MS" w:cs="Times New Roman"/>
              </w:rPr>
            </w:pPr>
            <w:r w:rsidRPr="0051308B">
              <w:rPr>
                <w:rFonts w:ascii="Trebuchet MS" w:hAnsi="Trebuchet MS" w:cs="Times New Roman"/>
              </w:rPr>
              <w:t xml:space="preserve">Betriebsanlagen sind regelmäßig zu überprüfen: </w:t>
            </w:r>
          </w:p>
          <w:p w14:paraId="579D2D60" w14:textId="77777777" w:rsidR="0099254B" w:rsidRPr="0051308B" w:rsidRDefault="00553198" w:rsidP="00DD2814">
            <w:pPr>
              <w:numPr>
                <w:ilvl w:val="0"/>
                <w:numId w:val="3"/>
              </w:numPr>
              <w:tabs>
                <w:tab w:val="clear" w:pos="720"/>
                <w:tab w:val="num" w:pos="360"/>
              </w:tabs>
              <w:ind w:left="316" w:right="-106"/>
              <w:rPr>
                <w:rFonts w:ascii="Trebuchet MS" w:hAnsi="Trebuchet MS" w:cs="Times New Roman"/>
              </w:rPr>
            </w:pPr>
            <w:r w:rsidRPr="0051308B">
              <w:rPr>
                <w:rFonts w:ascii="Trebuchet MS" w:hAnsi="Trebuchet MS" w:cs="Times New Roman"/>
              </w:rPr>
              <w:t xml:space="preserve">alle fünf Jahre bei ordentlichem Verfahren </w:t>
            </w:r>
          </w:p>
          <w:p w14:paraId="43E2999D" w14:textId="77777777" w:rsidR="0099254B" w:rsidRPr="0051308B" w:rsidRDefault="00553198" w:rsidP="00DD2814">
            <w:pPr>
              <w:numPr>
                <w:ilvl w:val="0"/>
                <w:numId w:val="3"/>
              </w:numPr>
              <w:tabs>
                <w:tab w:val="clear" w:pos="720"/>
                <w:tab w:val="num" w:pos="360"/>
              </w:tabs>
              <w:ind w:left="316" w:right="-106"/>
              <w:rPr>
                <w:rFonts w:ascii="Trebuchet MS" w:hAnsi="Trebuchet MS" w:cs="Times New Roman"/>
              </w:rPr>
            </w:pPr>
            <w:r w:rsidRPr="0051308B">
              <w:rPr>
                <w:rFonts w:ascii="Trebuchet MS" w:hAnsi="Trebuchet MS" w:cs="Times New Roman"/>
              </w:rPr>
              <w:t>alle sech</w:t>
            </w:r>
            <w:r w:rsidR="00B522A9" w:rsidRPr="0051308B">
              <w:rPr>
                <w:rFonts w:ascii="Trebuchet MS" w:hAnsi="Trebuchet MS" w:cs="Times New Roman"/>
              </w:rPr>
              <w:t>s</w:t>
            </w:r>
            <w:r w:rsidRPr="0051308B">
              <w:rPr>
                <w:rFonts w:ascii="Trebuchet MS" w:hAnsi="Trebuchet MS" w:cs="Times New Roman"/>
              </w:rPr>
              <w:t> Jahre bei vereinfachtem Verfahren.</w:t>
            </w:r>
          </w:p>
          <w:p w14:paraId="672BEF6E" w14:textId="77777777" w:rsidR="0099254B" w:rsidRPr="0051308B" w:rsidRDefault="0099254B" w:rsidP="00DD2814">
            <w:pPr>
              <w:ind w:left="720" w:right="-106"/>
              <w:rPr>
                <w:rFonts w:ascii="Trebuchet MS" w:hAnsi="Trebuchet MS" w:cs="Times New Roman"/>
              </w:rPr>
            </w:pPr>
          </w:p>
          <w:p w14:paraId="1B8D2F2C" w14:textId="77777777" w:rsidR="0099254B" w:rsidRPr="0051308B" w:rsidRDefault="00553198" w:rsidP="00DD2814">
            <w:pPr>
              <w:ind w:right="-106"/>
              <w:rPr>
                <w:rFonts w:ascii="Trebuchet MS" w:hAnsi="Trebuchet MS" w:cs="Times New Roman"/>
              </w:rPr>
            </w:pPr>
            <w:r w:rsidRPr="0051308B">
              <w:rPr>
                <w:rFonts w:ascii="Trebuchet MS" w:hAnsi="Trebuchet MS" w:cs="Times New Roman"/>
              </w:rPr>
              <w:t>Die Überprüfung kann durch Unternehmer:innen selbst oder durch f</w:t>
            </w:r>
            <w:r w:rsidR="00553F0A" w:rsidRPr="0051308B">
              <w:rPr>
                <w:rFonts w:ascii="Trebuchet MS" w:hAnsi="Trebuchet MS" w:cs="Times New Roman"/>
              </w:rPr>
              <w:t>achkundiges Personal erfolgen. Die P</w:t>
            </w:r>
            <w:r w:rsidRPr="0051308B">
              <w:rPr>
                <w:rFonts w:ascii="Trebuchet MS" w:hAnsi="Trebuchet MS" w:cs="Times New Roman"/>
              </w:rPr>
              <w:t xml:space="preserve">rüfbescheinigung muss im Betrieb aufliegen. </w:t>
            </w:r>
          </w:p>
          <w:p w14:paraId="12576728" w14:textId="77777777" w:rsidR="0099254B" w:rsidRPr="0051308B" w:rsidRDefault="0099254B" w:rsidP="00DD2814">
            <w:pPr>
              <w:ind w:right="-106"/>
              <w:rPr>
                <w:rFonts w:ascii="Trebuchet MS" w:hAnsi="Trebuchet MS" w:cs="Times New Roman"/>
              </w:rPr>
            </w:pPr>
          </w:p>
        </w:tc>
      </w:tr>
    </w:tbl>
    <w:p w14:paraId="7D1CD0D6" w14:textId="77777777" w:rsidR="005D4990" w:rsidRPr="0051308B" w:rsidRDefault="00553198" w:rsidP="00001FD0">
      <w:pPr>
        <w:pStyle w:val="berschrift1"/>
        <w:ind w:left="426"/>
        <w:rPr>
          <w:rFonts w:ascii="Trebuchet MS" w:hAnsi="Trebuchet MS"/>
        </w:rPr>
      </w:pPr>
      <w:bookmarkStart w:id="254" w:name="_Toc197614460"/>
      <w:bookmarkStart w:id="255" w:name="_Ref205996312"/>
      <w:bookmarkStart w:id="256" w:name="_Toc210123821"/>
      <w:bookmarkStart w:id="257" w:name="_Ref196313442"/>
      <w:r w:rsidRPr="0051308B">
        <w:rPr>
          <w:rFonts w:ascii="Trebuchet MS" w:hAnsi="Trebuchet MS"/>
        </w:rPr>
        <w:t>Arbeitsrecht</w:t>
      </w:r>
      <w:bookmarkStart w:id="258" w:name="_Toc197966862"/>
      <w:bookmarkEnd w:id="254"/>
      <w:bookmarkEnd w:id="255"/>
      <w:bookmarkEnd w:id="256"/>
      <w:bookmarkEnd w:id="258"/>
    </w:p>
    <w:p w14:paraId="55849B6D" w14:textId="77777777" w:rsidR="005D4990" w:rsidRPr="0051308B" w:rsidRDefault="005D4990" w:rsidP="0086703C">
      <w:pPr>
        <w:spacing w:line="320" w:lineRule="atLeast"/>
        <w:ind w:left="570"/>
        <w:rPr>
          <w:rFonts w:ascii="Trebuchet MS" w:hAnsi="Trebuchet MS" w:cs="Times New Roman"/>
        </w:rPr>
      </w:pPr>
      <w:bookmarkStart w:id="259" w:name="_Toc197966863"/>
      <w:bookmarkEnd w:id="259"/>
    </w:p>
    <w:p w14:paraId="5B4B7DD6" w14:textId="77777777" w:rsidR="00870214" w:rsidRPr="0051308B" w:rsidRDefault="00553198" w:rsidP="0086703C">
      <w:pPr>
        <w:spacing w:line="320" w:lineRule="atLeast"/>
        <w:ind w:left="426"/>
        <w:rPr>
          <w:rFonts w:ascii="Trebuchet MS" w:hAnsi="Trebuchet MS" w:cs="Times New Roman"/>
        </w:rPr>
      </w:pPr>
      <w:r w:rsidRPr="0051308B">
        <w:rPr>
          <w:rFonts w:ascii="Trebuchet MS" w:hAnsi="Trebuchet MS" w:cs="Times New Roman"/>
        </w:rPr>
        <w:t xml:space="preserve">Bereits in der Anfangsphase eines akademischen </w:t>
      </w:r>
      <w:r w:rsidR="00437FC8" w:rsidRPr="0051308B">
        <w:rPr>
          <w:rFonts w:ascii="Trebuchet MS" w:hAnsi="Trebuchet MS" w:cs="Times New Roman"/>
        </w:rPr>
        <w:t>Spin-off</w:t>
      </w:r>
      <w:r w:rsidRPr="0051308B">
        <w:rPr>
          <w:rFonts w:ascii="Trebuchet MS" w:hAnsi="Trebuchet MS" w:cs="Times New Roman"/>
        </w:rPr>
        <w:t>s sind einige</w:t>
      </w:r>
      <w:bookmarkEnd w:id="257"/>
      <w:r w:rsidRPr="0051308B">
        <w:rPr>
          <w:rFonts w:ascii="Trebuchet MS" w:hAnsi="Trebuchet MS" w:cs="Times New Roman"/>
        </w:rPr>
        <w:t xml:space="preserve"> arbeitsrechtliche Fragestellungen abzuklären. Zudem können sich spezifische Herausforderunge</w:t>
      </w:r>
      <w:r w:rsidR="00EE19A2" w:rsidRPr="0051308B">
        <w:rPr>
          <w:rFonts w:ascii="Trebuchet MS" w:hAnsi="Trebuchet MS" w:cs="Times New Roman"/>
        </w:rPr>
        <w:t>n</w:t>
      </w:r>
      <w:r w:rsidRPr="0051308B">
        <w:rPr>
          <w:rFonts w:ascii="Trebuchet MS" w:hAnsi="Trebuchet MS" w:cs="Times New Roman"/>
        </w:rPr>
        <w:t xml:space="preserve"> ergeben, die zu berücksichtigen sind</w:t>
      </w:r>
      <w:r w:rsidR="00EE19A2" w:rsidRPr="0051308B">
        <w:rPr>
          <w:rFonts w:ascii="Trebuchet MS" w:hAnsi="Trebuchet MS" w:cs="Times New Roman"/>
        </w:rPr>
        <w:t>, wenn Universitätsangehörige</w:t>
      </w:r>
      <w:r w:rsidRPr="0051308B">
        <w:rPr>
          <w:rFonts w:ascii="Trebuchet MS" w:hAnsi="Trebuchet MS" w:cs="Times New Roman"/>
        </w:rPr>
        <w:t xml:space="preserve"> parallel in einem </w:t>
      </w:r>
      <w:r w:rsidR="00437FC8" w:rsidRPr="0051308B">
        <w:rPr>
          <w:rFonts w:ascii="Trebuchet MS" w:hAnsi="Trebuchet MS" w:cs="Times New Roman"/>
        </w:rPr>
        <w:t>Spin-off</w:t>
      </w:r>
      <w:r w:rsidRPr="0051308B">
        <w:rPr>
          <w:rFonts w:ascii="Trebuchet MS" w:hAnsi="Trebuchet MS" w:cs="Times New Roman"/>
        </w:rPr>
        <w:t xml:space="preserve"> tätig sind.</w:t>
      </w:r>
    </w:p>
    <w:p w14:paraId="7A276164" w14:textId="77777777" w:rsidR="00DA516F" w:rsidRPr="0051308B" w:rsidRDefault="00DA516F" w:rsidP="0086703C">
      <w:pPr>
        <w:spacing w:line="320" w:lineRule="atLeast"/>
        <w:ind w:left="570"/>
        <w:rPr>
          <w:rFonts w:ascii="Trebuchet MS" w:hAnsi="Trebuchet MS" w:cs="Times New Roman"/>
          <w:highlight w:val="yellow"/>
        </w:rPr>
      </w:pPr>
    </w:p>
    <w:p w14:paraId="53D033AF" w14:textId="77777777" w:rsidR="00DA516F" w:rsidRPr="0051308B" w:rsidRDefault="00553198" w:rsidP="00750F6E">
      <w:pPr>
        <w:pStyle w:val="berschrift2"/>
        <w:rPr>
          <w:rFonts w:ascii="Trebuchet MS" w:hAnsi="Trebuchet MS"/>
        </w:rPr>
      </w:pPr>
      <w:bookmarkStart w:id="260" w:name="_Ref196313446"/>
      <w:bookmarkStart w:id="261" w:name="_Toc197614461"/>
      <w:bookmarkStart w:id="262" w:name="_Toc210123822"/>
      <w:r w:rsidRPr="0051308B">
        <w:rPr>
          <w:rFonts w:ascii="Trebuchet MS" w:hAnsi="Trebuchet MS"/>
        </w:rPr>
        <w:t xml:space="preserve">Arbeitsverhältnisse im </w:t>
      </w:r>
      <w:r w:rsidR="00437FC8" w:rsidRPr="0051308B">
        <w:rPr>
          <w:rFonts w:ascii="Trebuchet MS" w:hAnsi="Trebuchet MS"/>
        </w:rPr>
        <w:t>Spin-off</w:t>
      </w:r>
      <w:bookmarkEnd w:id="260"/>
      <w:bookmarkEnd w:id="261"/>
      <w:bookmarkEnd w:id="262"/>
    </w:p>
    <w:p w14:paraId="755BB23D" w14:textId="77777777" w:rsidR="00FE0F6F" w:rsidRPr="0051308B" w:rsidRDefault="00FE0F6F" w:rsidP="005E050C">
      <w:pPr>
        <w:keepNext/>
        <w:keepLines/>
        <w:spacing w:line="320" w:lineRule="atLeast"/>
        <w:ind w:left="567"/>
        <w:rPr>
          <w:rFonts w:ascii="Trebuchet MS" w:eastAsia="Times New Roman" w:hAnsi="Trebuchet MS" w:cs="Times New Roman"/>
          <w:lang w:eastAsia="de-AT"/>
        </w:rPr>
      </w:pPr>
    </w:p>
    <w:p w14:paraId="59D1BD0E" w14:textId="77777777" w:rsidR="00FE0F6F" w:rsidRPr="0051308B" w:rsidRDefault="00553198" w:rsidP="005E050C">
      <w:pPr>
        <w:keepNext/>
        <w:keepLines/>
        <w:spacing w:line="320" w:lineRule="atLeast"/>
        <w:ind w:left="426"/>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Je nach Tätigkeit, zeitlichem Umfang und Einbindung in den Betrieb kommen verschiedene vertragliche </w:t>
      </w:r>
      <w:r w:rsidR="005D4990" w:rsidRPr="0051308B">
        <w:rPr>
          <w:rFonts w:ascii="Trebuchet MS" w:eastAsia="SimSun" w:hAnsi="Trebuchet MS" w:cs="Times New Roman"/>
          <w:bCs/>
          <w:lang w:eastAsia="en-GB" w:bidi="ar-AE"/>
        </w:rPr>
        <w:t>Ausgestaltungen</w:t>
      </w:r>
      <w:r w:rsidRPr="0051308B">
        <w:rPr>
          <w:rFonts w:ascii="Trebuchet MS" w:eastAsia="Times New Roman" w:hAnsi="Trebuchet MS" w:cs="Times New Roman"/>
          <w:lang w:eastAsia="de-AT"/>
        </w:rPr>
        <w:t xml:space="preserve"> in Betracht. Die Wahl der Vertragsart hat weitreichende Konsequenzen. Eine falsche Einordnung kann zu Nachforderungen bei Lohnnebenkosten, Steuern oder zur Anwendung von arbeitsrechtlichen Schutzbestimmungen führen. Eine sorgfältige rechtliche Prüfung </w:t>
      </w:r>
      <w:r w:rsidRPr="0051308B">
        <w:rPr>
          <w:rFonts w:ascii="Trebuchet MS" w:hAnsi="Trebuchet MS" w:cs="Times New Roman"/>
        </w:rPr>
        <w:t>vor</w:t>
      </w:r>
      <w:r w:rsidRPr="0051308B">
        <w:rPr>
          <w:rFonts w:ascii="Trebuchet MS" w:eastAsia="Times New Roman" w:hAnsi="Trebuchet MS" w:cs="Times New Roman"/>
          <w:lang w:eastAsia="de-AT"/>
        </w:rPr>
        <w:t xml:space="preserve"> Vertragsabschluss ist daher zu empfehlen – insbesondere</w:t>
      </w:r>
      <w:r w:rsidR="00DE4DDD" w:rsidRPr="0051308B">
        <w:rPr>
          <w:rFonts w:ascii="Trebuchet MS" w:eastAsia="Times New Roman" w:hAnsi="Trebuchet MS" w:cs="Times New Roman"/>
          <w:lang w:eastAsia="de-AT"/>
        </w:rPr>
        <w:t>,</w:t>
      </w:r>
      <w:r w:rsidRPr="0051308B">
        <w:rPr>
          <w:rFonts w:ascii="Trebuchet MS" w:eastAsia="Times New Roman" w:hAnsi="Trebuchet MS" w:cs="Times New Roman"/>
          <w:lang w:eastAsia="de-AT"/>
        </w:rPr>
        <w:t xml:space="preserve"> </w:t>
      </w:r>
      <w:r w:rsidR="00FD5BAA" w:rsidRPr="0051308B">
        <w:rPr>
          <w:rFonts w:ascii="Trebuchet MS" w:eastAsia="Times New Roman" w:hAnsi="Trebuchet MS" w:cs="Times New Roman"/>
          <w:lang w:eastAsia="de-AT"/>
        </w:rPr>
        <w:t xml:space="preserve">wenn ein </w:t>
      </w:r>
      <w:r w:rsidRPr="0051308B">
        <w:rPr>
          <w:rFonts w:ascii="Trebuchet MS" w:eastAsia="Times New Roman" w:hAnsi="Trebuchet MS" w:cs="Times New Roman"/>
          <w:lang w:eastAsia="de-AT"/>
        </w:rPr>
        <w:t>freie</w:t>
      </w:r>
      <w:r w:rsidR="00FD5BAA" w:rsidRPr="0051308B">
        <w:rPr>
          <w:rFonts w:ascii="Trebuchet MS" w:eastAsia="Times New Roman" w:hAnsi="Trebuchet MS" w:cs="Times New Roman"/>
          <w:lang w:eastAsia="de-AT"/>
        </w:rPr>
        <w:t>r</w:t>
      </w:r>
      <w:r w:rsidRPr="0051308B">
        <w:rPr>
          <w:rFonts w:ascii="Trebuchet MS" w:eastAsia="Times New Roman" w:hAnsi="Trebuchet MS" w:cs="Times New Roman"/>
          <w:lang w:eastAsia="de-AT"/>
        </w:rPr>
        <w:t xml:space="preserve"> </w:t>
      </w:r>
      <w:r w:rsidR="00DE4DDD" w:rsidRPr="0051308B">
        <w:rPr>
          <w:rFonts w:ascii="Trebuchet MS" w:eastAsia="Times New Roman" w:hAnsi="Trebuchet MS" w:cs="Times New Roman"/>
          <w:lang w:eastAsia="de-AT"/>
        </w:rPr>
        <w:t xml:space="preserve">Dienst- </w:t>
      </w:r>
      <w:r w:rsidRPr="0051308B">
        <w:rPr>
          <w:rFonts w:ascii="Trebuchet MS" w:eastAsia="Times New Roman" w:hAnsi="Trebuchet MS" w:cs="Times New Roman"/>
          <w:lang w:eastAsia="de-AT"/>
        </w:rPr>
        <w:t>oder Werkvertr</w:t>
      </w:r>
      <w:r w:rsidR="00FD5BAA" w:rsidRPr="0051308B">
        <w:rPr>
          <w:rFonts w:ascii="Trebuchet MS" w:eastAsia="Times New Roman" w:hAnsi="Trebuchet MS" w:cs="Times New Roman"/>
          <w:lang w:eastAsia="de-AT"/>
        </w:rPr>
        <w:t>ag gewünscht wird</w:t>
      </w:r>
      <w:r w:rsidRPr="0051308B">
        <w:rPr>
          <w:rFonts w:ascii="Trebuchet MS" w:eastAsia="Times New Roman" w:hAnsi="Trebuchet MS" w:cs="Times New Roman"/>
          <w:lang w:eastAsia="de-AT"/>
        </w:rPr>
        <w:t>.</w:t>
      </w:r>
      <w:r w:rsidR="005D4990" w:rsidRPr="0051308B">
        <w:rPr>
          <w:rFonts w:ascii="Trebuchet MS" w:eastAsia="SimSun" w:hAnsi="Trebuchet MS" w:cs="Times New Roman"/>
          <w:bCs/>
          <w:lang w:eastAsia="en-GB" w:bidi="ar-AE"/>
        </w:rPr>
        <w:t xml:space="preserve"> Für die korrekte Einordnung des Vertragsverhältnisses kommt es nicht auf die Bezeichnung des Vertrags an. Vielmehr ist entscheidend, wie das Vertragsverhältnis in der Praxis im Rahmen einer Gesamtbetrachtung tatsächlich von den Vertragsparteien gelebt wird. Es müssen nicht alle Merkmale eines Vertragstyps erfüllt sein, sondern es handelt sich um ein bewegliches System.</w:t>
      </w:r>
    </w:p>
    <w:p w14:paraId="5E4E9554" w14:textId="77777777" w:rsidR="00FE0F6F" w:rsidRPr="0051308B" w:rsidRDefault="00FE0F6F" w:rsidP="0086703C">
      <w:pPr>
        <w:spacing w:line="320" w:lineRule="atLeast"/>
        <w:rPr>
          <w:rFonts w:ascii="Trebuchet MS" w:eastAsia="Times New Roman" w:hAnsi="Trebuchet MS" w:cs="Times New Roman"/>
          <w:u w:val="single"/>
          <w:lang w:eastAsia="de-AT"/>
        </w:rPr>
      </w:pPr>
    </w:p>
    <w:p w14:paraId="07C3B027" w14:textId="77777777" w:rsidR="00FE0F6F" w:rsidRPr="0051308B" w:rsidRDefault="00553198" w:rsidP="0086703C">
      <w:pPr>
        <w:spacing w:line="320" w:lineRule="atLeast"/>
        <w:ind w:left="426"/>
        <w:rPr>
          <w:rFonts w:ascii="Trebuchet MS" w:eastAsia="Times New Roman" w:hAnsi="Trebuchet MS" w:cs="Times New Roman"/>
          <w:lang w:eastAsia="de-AT"/>
        </w:rPr>
      </w:pPr>
      <w:r w:rsidRPr="0051308B">
        <w:rPr>
          <w:rFonts w:ascii="Trebuchet MS" w:eastAsia="Times New Roman" w:hAnsi="Trebuchet MS" w:cs="Times New Roman"/>
          <w:u w:val="single"/>
          <w:lang w:eastAsia="de-AT"/>
        </w:rPr>
        <w:t>Beschäftigungsformen im Überblick</w:t>
      </w:r>
      <w:r w:rsidRPr="0051308B">
        <w:rPr>
          <w:rFonts w:ascii="Trebuchet MS" w:eastAsia="Times New Roman" w:hAnsi="Trebuchet MS" w:cs="Times New Roman"/>
          <w:lang w:eastAsia="de-AT"/>
        </w:rPr>
        <w:t>:</w:t>
      </w:r>
    </w:p>
    <w:p w14:paraId="79498C93" w14:textId="77777777" w:rsidR="005D4990" w:rsidRPr="0051308B" w:rsidRDefault="005D4990" w:rsidP="0086703C">
      <w:pPr>
        <w:spacing w:line="320" w:lineRule="atLeast"/>
        <w:ind w:left="567"/>
        <w:rPr>
          <w:rFonts w:ascii="Trebuchet MS" w:eastAsia="Times New Roman" w:hAnsi="Trebuchet MS" w:cs="Times New Roman"/>
          <w:lang w:eastAsia="de-AT"/>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14:paraId="0BBA2AB9" w14:textId="77777777" w:rsidTr="00055016">
        <w:tc>
          <w:tcPr>
            <w:tcW w:w="2835" w:type="dxa"/>
          </w:tcPr>
          <w:p w14:paraId="15A2DD63" w14:textId="77777777" w:rsidR="005D4990" w:rsidRPr="0051308B" w:rsidRDefault="00553198" w:rsidP="0086703C">
            <w:pPr>
              <w:spacing w:line="276" w:lineRule="auto"/>
              <w:ind w:left="-103"/>
              <w:jc w:val="left"/>
              <w:rPr>
                <w:rFonts w:ascii="Trebuchet MS" w:hAnsi="Trebuchet MS" w:cs="Times New Roman"/>
                <w:u w:val="single"/>
              </w:rPr>
            </w:pPr>
            <w:r w:rsidRPr="0051308B">
              <w:rPr>
                <w:rFonts w:ascii="Trebuchet MS" w:hAnsi="Trebuchet MS" w:cs="Times New Roman"/>
                <w:u w:val="single"/>
              </w:rPr>
              <w:t>Arbeitsvertrag:</w:t>
            </w:r>
          </w:p>
        </w:tc>
        <w:tc>
          <w:tcPr>
            <w:tcW w:w="6237" w:type="dxa"/>
          </w:tcPr>
          <w:p w14:paraId="2413EDB7" w14:textId="77777777" w:rsidR="005D4990" w:rsidRPr="0051308B" w:rsidRDefault="00553198" w:rsidP="0086703C">
            <w:pPr>
              <w:spacing w:line="320" w:lineRule="atLeast"/>
              <w:ind w:right="-106"/>
              <w:rPr>
                <w:rFonts w:ascii="Trebuchet MS" w:hAnsi="Trebuchet MS" w:cs="Times New Roman"/>
                <w:b/>
              </w:rPr>
            </w:pPr>
            <w:r w:rsidRPr="0051308B">
              <w:rPr>
                <w:rFonts w:ascii="Trebuchet MS" w:hAnsi="Trebuchet MS" w:cs="Times New Roman"/>
                <w:b/>
              </w:rPr>
              <w:t>Einordnung:</w:t>
            </w:r>
          </w:p>
          <w:p w14:paraId="2B935BA6" w14:textId="77777777" w:rsidR="005D4990" w:rsidRPr="0051308B" w:rsidRDefault="00553198" w:rsidP="0086703C">
            <w:pPr>
              <w:spacing w:line="320" w:lineRule="atLeast"/>
              <w:ind w:right="-106"/>
              <w:rPr>
                <w:rFonts w:ascii="Trebuchet MS" w:eastAsia="Times New Roman" w:hAnsi="Trebuchet MS" w:cs="Times New Roman"/>
                <w:lang w:eastAsia="de-AT"/>
              </w:rPr>
            </w:pPr>
            <w:r w:rsidRPr="0051308B">
              <w:rPr>
                <w:rFonts w:ascii="Trebuchet MS" w:hAnsi="Trebuchet MS" w:cs="Times New Roman"/>
              </w:rPr>
              <w:t>Arbeitnehmer:innen (</w:t>
            </w:r>
            <w:r w:rsidR="00DE4DDD" w:rsidRPr="0051308B">
              <w:rPr>
                <w:rFonts w:ascii="Trebuchet MS" w:hAnsi="Trebuchet MS" w:cs="Times New Roman"/>
              </w:rPr>
              <w:t>"</w:t>
            </w:r>
            <w:r w:rsidRPr="0051308B">
              <w:rPr>
                <w:rFonts w:ascii="Trebuchet MS" w:hAnsi="Trebuchet MS" w:cs="Times New Roman"/>
                <w:b/>
              </w:rPr>
              <w:t>AN</w:t>
            </w:r>
            <w:r w:rsidR="00DE4DDD" w:rsidRPr="0051308B">
              <w:rPr>
                <w:rFonts w:ascii="Trebuchet MS" w:hAnsi="Trebuchet MS" w:cs="Times New Roman"/>
              </w:rPr>
              <w:t>"</w:t>
            </w:r>
            <w:r w:rsidRPr="0051308B">
              <w:rPr>
                <w:rFonts w:ascii="Trebuchet MS" w:hAnsi="Trebuchet MS" w:cs="Times New Roman"/>
              </w:rPr>
              <w:t xml:space="preserve">) sind in persönlicher Abhängigkeit für </w:t>
            </w:r>
            <w:r w:rsidR="005E050C" w:rsidRPr="0051308B">
              <w:rPr>
                <w:rFonts w:ascii="Trebuchet MS" w:hAnsi="Trebuchet MS" w:cs="Times New Roman"/>
              </w:rPr>
              <w:t>die Arbeitgeber</w:t>
            </w:r>
            <w:r w:rsidRPr="0051308B">
              <w:rPr>
                <w:rFonts w:ascii="Trebuchet MS" w:hAnsi="Trebuchet MS" w:cs="Times New Roman"/>
              </w:rPr>
              <w:t>in oder den Arbeitgeber (</w:t>
            </w:r>
            <w:r w:rsidR="00DE4DDD" w:rsidRPr="0051308B">
              <w:rPr>
                <w:rFonts w:ascii="Trebuchet MS" w:hAnsi="Trebuchet MS" w:cs="Times New Roman"/>
              </w:rPr>
              <w:t>"</w:t>
            </w:r>
            <w:r w:rsidRPr="0051308B">
              <w:rPr>
                <w:rFonts w:ascii="Trebuchet MS" w:hAnsi="Trebuchet MS" w:cs="Times New Roman"/>
                <w:b/>
              </w:rPr>
              <w:t>AG</w:t>
            </w:r>
            <w:r w:rsidR="00DE4DDD" w:rsidRPr="0051308B">
              <w:rPr>
                <w:rFonts w:ascii="Trebuchet MS" w:hAnsi="Trebuchet MS" w:cs="Times New Roman"/>
              </w:rPr>
              <w:t>"</w:t>
            </w:r>
            <w:r w:rsidRPr="0051308B">
              <w:rPr>
                <w:rFonts w:ascii="Trebuchet MS" w:hAnsi="Trebuchet MS" w:cs="Times New Roman"/>
              </w:rPr>
              <w:t>)</w:t>
            </w:r>
            <w:r w:rsidR="00FC5A70" w:rsidRPr="0051308B">
              <w:rPr>
                <w:rFonts w:ascii="Trebuchet MS" w:hAnsi="Trebuchet MS" w:cs="Times New Roman"/>
              </w:rPr>
              <w:t xml:space="preserve"> tätig: I</w:t>
            </w:r>
            <w:r w:rsidRPr="0051308B">
              <w:rPr>
                <w:rFonts w:ascii="Trebuchet MS" w:hAnsi="Trebuchet MS" w:cs="Times New Roman"/>
              </w:rPr>
              <w:t xml:space="preserve">nsbesondere sind sie weisungsgebunden in Bezug auf </w:t>
            </w:r>
            <w:r w:rsidRPr="0051308B">
              <w:rPr>
                <w:rFonts w:ascii="Trebuchet MS" w:eastAsia="Times New Roman" w:hAnsi="Trebuchet MS" w:cs="Times New Roman"/>
                <w:lang w:eastAsia="de-AT"/>
              </w:rPr>
              <w:t xml:space="preserve">Arbeitsort, Arbeitszeit und arbeitsbezogenes Verhalten, unterliegen der Kontroll- und Disziplinarbefugnis </w:t>
            </w:r>
            <w:r w:rsidR="00FC5A70" w:rsidRPr="0051308B">
              <w:rPr>
                <w:rFonts w:ascii="Trebuchet MS" w:eastAsia="Times New Roman" w:hAnsi="Trebuchet MS" w:cs="Times New Roman"/>
                <w:lang w:eastAsia="de-AT"/>
              </w:rPr>
              <w:t>der oder des</w:t>
            </w:r>
            <w:r w:rsidRPr="0051308B">
              <w:rPr>
                <w:rFonts w:ascii="Trebuchet MS" w:eastAsia="Times New Roman" w:hAnsi="Trebuchet MS" w:cs="Times New Roman"/>
                <w:lang w:eastAsia="de-AT"/>
              </w:rPr>
              <w:t xml:space="preserve"> AG und sind in die Organisation eingegliedert. AN stellen ihre Arbeitskraft auf Dauer zur Verfügung und schulden ein bloßes Bemühen und keinen Erfolg. Sie bekommen dafür idR eine gleichbleibende monatliche Entlohnung.</w:t>
            </w:r>
          </w:p>
          <w:p w14:paraId="4F2FC4CC" w14:textId="77777777" w:rsidR="005D4990" w:rsidRPr="0051308B" w:rsidRDefault="005D4990" w:rsidP="0086703C">
            <w:pPr>
              <w:spacing w:line="320" w:lineRule="atLeast"/>
              <w:ind w:right="-106"/>
              <w:rPr>
                <w:rFonts w:ascii="Trebuchet MS" w:eastAsia="Times New Roman" w:hAnsi="Trebuchet MS" w:cs="Times New Roman"/>
                <w:lang w:eastAsia="de-AT"/>
              </w:rPr>
            </w:pPr>
          </w:p>
          <w:p w14:paraId="769DA99C" w14:textId="77777777" w:rsidR="005D4990" w:rsidRPr="0051308B" w:rsidRDefault="00553198" w:rsidP="0086703C">
            <w:pPr>
              <w:spacing w:line="320" w:lineRule="atLeast"/>
              <w:ind w:right="-106"/>
              <w:rPr>
                <w:rFonts w:ascii="Trebuchet MS" w:eastAsia="Times New Roman" w:hAnsi="Trebuchet MS" w:cs="Times New Roman"/>
                <w:b/>
                <w:lang w:eastAsia="de-AT"/>
              </w:rPr>
            </w:pPr>
            <w:r w:rsidRPr="0051308B">
              <w:rPr>
                <w:rFonts w:ascii="Trebuchet MS" w:eastAsia="Times New Roman" w:hAnsi="Trebuchet MS" w:cs="Times New Roman"/>
                <w:b/>
                <w:lang w:eastAsia="de-AT"/>
              </w:rPr>
              <w:t xml:space="preserve">Auswirkungen: </w:t>
            </w:r>
          </w:p>
          <w:p w14:paraId="1980CE45" w14:textId="77777777" w:rsidR="005D4990" w:rsidRPr="0051308B" w:rsidRDefault="00553198" w:rsidP="0086703C">
            <w:pPr>
              <w:spacing w:line="320" w:lineRule="atLeast"/>
              <w:ind w:right="-106"/>
              <w:rPr>
                <w:rFonts w:ascii="Trebuchet MS" w:eastAsia="Times New Roman" w:hAnsi="Trebuchet MS" w:cs="Times New Roman"/>
                <w:u w:val="single"/>
                <w:lang w:eastAsia="de-AT"/>
              </w:rPr>
            </w:pPr>
            <w:r w:rsidRPr="0051308B">
              <w:rPr>
                <w:rFonts w:ascii="Trebuchet MS" w:eastAsia="Times New Roman" w:hAnsi="Trebuchet MS" w:cs="Times New Roman"/>
                <w:u w:val="single"/>
                <w:lang w:eastAsia="de-AT"/>
              </w:rPr>
              <w:t xml:space="preserve">Arbeitsrechtliche </w:t>
            </w:r>
            <w:r w:rsidR="00DE4DDD" w:rsidRPr="0051308B">
              <w:rPr>
                <w:rFonts w:ascii="Trebuchet MS" w:eastAsia="Times New Roman" w:hAnsi="Trebuchet MS" w:cs="Times New Roman"/>
                <w:u w:val="single"/>
                <w:lang w:eastAsia="de-AT"/>
              </w:rPr>
              <w:t>Auswirkungen</w:t>
            </w:r>
            <w:r w:rsidRPr="0051308B">
              <w:rPr>
                <w:rFonts w:ascii="Trebuchet MS" w:eastAsia="Times New Roman" w:hAnsi="Trebuchet MS" w:cs="Times New Roman"/>
                <w:u w:val="single"/>
                <w:lang w:eastAsia="de-AT"/>
              </w:rPr>
              <w:t xml:space="preserve">: </w:t>
            </w:r>
          </w:p>
          <w:p w14:paraId="7D75E5A2" w14:textId="77777777" w:rsidR="005D4990" w:rsidRPr="0051308B" w:rsidRDefault="00553198" w:rsidP="00891C11">
            <w:pPr>
              <w:pStyle w:val="Listenabsatz"/>
              <w:numPr>
                <w:ilvl w:val="0"/>
                <w:numId w:val="15"/>
              </w:numPr>
              <w:spacing w:line="320" w:lineRule="atLeast"/>
              <w:ind w:right="-106"/>
              <w:rPr>
                <w:rFonts w:ascii="Trebuchet MS" w:hAnsi="Trebuchet MS" w:cs="Times New Roman"/>
              </w:rPr>
            </w:pPr>
            <w:r w:rsidRPr="0051308B">
              <w:rPr>
                <w:rFonts w:ascii="Trebuchet MS" w:hAnsi="Trebuchet MS" w:cs="Times New Roman"/>
              </w:rPr>
              <w:t xml:space="preserve">Arbeitsrecht ist voll anwendbar. </w:t>
            </w:r>
            <w:r w:rsidRPr="0051308B">
              <w:rPr>
                <w:rFonts w:ascii="Trebuchet MS" w:eastAsia="Times New Roman" w:hAnsi="Trebuchet MS" w:cs="Times New Roman"/>
                <w:lang w:eastAsia="de-AT"/>
              </w:rPr>
              <w:t xml:space="preserve">AN sind umfassend arbeitsrechtlich geschützt, zB: </w:t>
            </w:r>
            <w:r w:rsidRPr="0051308B">
              <w:rPr>
                <w:rFonts w:ascii="Trebuchet MS" w:hAnsi="Trebuchet MS" w:cs="Times New Roman"/>
              </w:rPr>
              <w:t>Kollektivvertrag, insb</w:t>
            </w:r>
            <w:r w:rsidR="0091217E" w:rsidRPr="0051308B">
              <w:rPr>
                <w:rFonts w:ascii="Trebuchet MS" w:hAnsi="Trebuchet MS" w:cs="Times New Roman"/>
              </w:rPr>
              <w:t>esondere</w:t>
            </w:r>
            <w:r w:rsidRPr="0051308B">
              <w:rPr>
                <w:rFonts w:ascii="Trebuchet MS" w:hAnsi="Trebuchet MS" w:cs="Times New Roman"/>
              </w:rPr>
              <w:t xml:space="preserve"> Mindestentgelt, Gesetzliche Bestimmungen über "Abfertigung NEU", Urlaub, Entgeltfortzahlung, allgemeiner Kündigungsschutz.</w:t>
            </w:r>
          </w:p>
          <w:p w14:paraId="2EF77D60" w14:textId="77777777" w:rsidR="005D4990" w:rsidRPr="0051308B" w:rsidRDefault="005D4990" w:rsidP="0086703C">
            <w:pPr>
              <w:pStyle w:val="Listenabsatz"/>
              <w:spacing w:line="320" w:lineRule="atLeast"/>
              <w:ind w:right="-106"/>
              <w:rPr>
                <w:rFonts w:ascii="Trebuchet MS" w:hAnsi="Trebuchet MS" w:cs="Times New Roman"/>
              </w:rPr>
            </w:pPr>
          </w:p>
          <w:p w14:paraId="679199B9" w14:textId="77777777" w:rsidR="005D4990" w:rsidRPr="0051308B" w:rsidRDefault="00553198" w:rsidP="00A47DA9">
            <w:pPr>
              <w:keepNext/>
              <w:keepLines/>
              <w:spacing w:line="320" w:lineRule="atLeast"/>
              <w:ind w:right="-108"/>
              <w:rPr>
                <w:rFonts w:ascii="Trebuchet MS" w:hAnsi="Trebuchet MS" w:cs="Times New Roman"/>
                <w:u w:val="single"/>
              </w:rPr>
            </w:pPr>
            <w:r w:rsidRPr="0051308B">
              <w:rPr>
                <w:rFonts w:ascii="Trebuchet MS" w:hAnsi="Trebuchet MS" w:cs="Times New Roman"/>
                <w:u w:val="single"/>
              </w:rPr>
              <w:t xml:space="preserve">Sozialversicherungsrechtliche </w:t>
            </w:r>
            <w:r w:rsidR="00DE4DDD" w:rsidRPr="0051308B">
              <w:rPr>
                <w:rFonts w:ascii="Trebuchet MS" w:hAnsi="Trebuchet MS" w:cs="Times New Roman"/>
                <w:u w:val="single"/>
              </w:rPr>
              <w:t>Auswirkungen</w:t>
            </w:r>
            <w:r w:rsidRPr="0051308B">
              <w:rPr>
                <w:rFonts w:ascii="Trebuchet MS" w:hAnsi="Trebuchet MS" w:cs="Times New Roman"/>
                <w:u w:val="single"/>
              </w:rPr>
              <w:t xml:space="preserve">: </w:t>
            </w:r>
          </w:p>
          <w:p w14:paraId="57C343D8" w14:textId="77777777" w:rsidR="005D4990" w:rsidRPr="0051308B" w:rsidRDefault="00553198" w:rsidP="00A47DA9">
            <w:pPr>
              <w:pStyle w:val="Listenabsatz"/>
              <w:keepNext/>
              <w:keepLines/>
              <w:numPr>
                <w:ilvl w:val="0"/>
                <w:numId w:val="14"/>
              </w:numPr>
              <w:spacing w:line="320" w:lineRule="atLeast"/>
              <w:ind w:right="-108"/>
              <w:rPr>
                <w:rFonts w:ascii="Trebuchet MS" w:hAnsi="Trebuchet MS" w:cs="Times New Roman"/>
              </w:rPr>
            </w:pPr>
            <w:r w:rsidRPr="0051308B">
              <w:rPr>
                <w:rFonts w:ascii="Trebuchet MS" w:hAnsi="Trebuchet MS" w:cs="Times New Roman"/>
              </w:rPr>
              <w:t xml:space="preserve">Anmeldung bei der ÖGK vor Arbeitsbeginn durch </w:t>
            </w:r>
            <w:r w:rsidR="00FC5A70" w:rsidRPr="0051308B">
              <w:rPr>
                <w:rFonts w:ascii="Trebuchet MS" w:hAnsi="Trebuchet MS" w:cs="Times New Roman"/>
              </w:rPr>
              <w:t>die oder den</w:t>
            </w:r>
            <w:r w:rsidRPr="0051308B">
              <w:rPr>
                <w:rFonts w:ascii="Trebuchet MS" w:hAnsi="Trebuchet MS" w:cs="Times New Roman"/>
              </w:rPr>
              <w:t xml:space="preserve"> AG;</w:t>
            </w:r>
          </w:p>
          <w:p w14:paraId="790E960C" w14:textId="77777777" w:rsidR="005D4990" w:rsidRPr="0051308B" w:rsidRDefault="00553198" w:rsidP="00A47DA9">
            <w:pPr>
              <w:pStyle w:val="Listenabsatz"/>
              <w:keepNext/>
              <w:keepLines/>
              <w:numPr>
                <w:ilvl w:val="0"/>
                <w:numId w:val="14"/>
              </w:numPr>
              <w:spacing w:line="320" w:lineRule="atLeast"/>
              <w:ind w:right="-108"/>
              <w:rPr>
                <w:rFonts w:ascii="Trebuchet MS" w:hAnsi="Trebuchet MS" w:cs="Times New Roman"/>
              </w:rPr>
            </w:pPr>
            <w:r w:rsidRPr="0051308B">
              <w:rPr>
                <w:rFonts w:ascii="Trebuchet MS" w:hAnsi="Trebuchet MS" w:cs="Times New Roman"/>
              </w:rPr>
              <w:t xml:space="preserve">Abfuhr der SV-Beiträge durch </w:t>
            </w:r>
            <w:r w:rsidR="00FC5A70" w:rsidRPr="0051308B">
              <w:rPr>
                <w:rFonts w:ascii="Trebuchet MS" w:hAnsi="Trebuchet MS" w:cs="Times New Roman"/>
              </w:rPr>
              <w:t>die oder den</w:t>
            </w:r>
            <w:r w:rsidRPr="0051308B">
              <w:rPr>
                <w:rFonts w:ascii="Trebuchet MS" w:hAnsi="Trebuchet MS" w:cs="Times New Roman"/>
              </w:rPr>
              <w:t xml:space="preserve"> AG an ÖGK.</w:t>
            </w:r>
          </w:p>
          <w:p w14:paraId="3F9F4FBB" w14:textId="77777777" w:rsidR="005D4990" w:rsidRPr="0051308B" w:rsidRDefault="005D4990" w:rsidP="0086703C">
            <w:pPr>
              <w:pStyle w:val="Listenabsatz"/>
              <w:spacing w:line="320" w:lineRule="atLeast"/>
              <w:ind w:right="-106"/>
              <w:rPr>
                <w:rFonts w:ascii="Trebuchet MS" w:hAnsi="Trebuchet MS" w:cs="Times New Roman"/>
              </w:rPr>
            </w:pPr>
          </w:p>
          <w:p w14:paraId="5DC29F0F" w14:textId="77777777" w:rsidR="005D4990" w:rsidRPr="0051308B" w:rsidRDefault="00553198" w:rsidP="0086703C">
            <w:pPr>
              <w:spacing w:line="320" w:lineRule="atLeast"/>
              <w:ind w:right="-106"/>
              <w:rPr>
                <w:rFonts w:ascii="Trebuchet MS" w:hAnsi="Trebuchet MS" w:cs="Times New Roman"/>
                <w:u w:val="single"/>
              </w:rPr>
            </w:pPr>
            <w:r w:rsidRPr="0051308B">
              <w:rPr>
                <w:rFonts w:ascii="Trebuchet MS" w:hAnsi="Trebuchet MS" w:cs="Times New Roman"/>
                <w:u w:val="single"/>
              </w:rPr>
              <w:t xml:space="preserve">Steuerrechtliche </w:t>
            </w:r>
            <w:r w:rsidR="00DE4DDD" w:rsidRPr="0051308B">
              <w:rPr>
                <w:rFonts w:ascii="Trebuchet MS" w:hAnsi="Trebuchet MS" w:cs="Times New Roman"/>
                <w:u w:val="single"/>
              </w:rPr>
              <w:t>Auswirkungen</w:t>
            </w:r>
            <w:r w:rsidRPr="0051308B">
              <w:rPr>
                <w:rFonts w:ascii="Trebuchet MS" w:hAnsi="Trebuchet MS" w:cs="Times New Roman"/>
                <w:u w:val="single"/>
              </w:rPr>
              <w:t xml:space="preserve">: </w:t>
            </w:r>
          </w:p>
          <w:p w14:paraId="0E5CF265" w14:textId="77777777" w:rsidR="005D4990" w:rsidRPr="0051308B" w:rsidRDefault="00553198" w:rsidP="00891C11">
            <w:pPr>
              <w:pStyle w:val="Listenabsatz"/>
              <w:numPr>
                <w:ilvl w:val="0"/>
                <w:numId w:val="16"/>
              </w:numPr>
              <w:spacing w:line="320" w:lineRule="atLeast"/>
              <w:ind w:right="-106"/>
              <w:rPr>
                <w:rFonts w:ascii="Trebuchet MS" w:hAnsi="Trebuchet MS" w:cs="Times New Roman"/>
              </w:rPr>
            </w:pPr>
            <w:r w:rsidRPr="0051308B">
              <w:rPr>
                <w:rFonts w:ascii="Trebuchet MS" w:hAnsi="Trebuchet MS" w:cs="Times New Roman"/>
              </w:rPr>
              <w:t xml:space="preserve">Abfuhr der Lohnsteuer durch </w:t>
            </w:r>
            <w:r w:rsidR="00FC5A70" w:rsidRPr="0051308B">
              <w:rPr>
                <w:rFonts w:ascii="Trebuchet MS" w:hAnsi="Trebuchet MS" w:cs="Times New Roman"/>
              </w:rPr>
              <w:t>die oder den</w:t>
            </w:r>
            <w:r w:rsidRPr="0051308B">
              <w:rPr>
                <w:rFonts w:ascii="Trebuchet MS" w:hAnsi="Trebuchet MS" w:cs="Times New Roman"/>
              </w:rPr>
              <w:t xml:space="preserve"> AG.</w:t>
            </w:r>
          </w:p>
          <w:p w14:paraId="1ECBCE68" w14:textId="77777777" w:rsidR="005D4990" w:rsidRPr="0051308B" w:rsidRDefault="005D4990" w:rsidP="0086703C">
            <w:pPr>
              <w:spacing w:line="320" w:lineRule="atLeast"/>
              <w:ind w:right="-106"/>
              <w:rPr>
                <w:rFonts w:ascii="Trebuchet MS" w:hAnsi="Trebuchet MS" w:cs="Times New Roman"/>
              </w:rPr>
            </w:pPr>
          </w:p>
        </w:tc>
      </w:tr>
      <w:tr w:rsidR="004812B1" w14:paraId="0387BE74" w14:textId="77777777" w:rsidTr="00055016">
        <w:tc>
          <w:tcPr>
            <w:tcW w:w="2835" w:type="dxa"/>
          </w:tcPr>
          <w:p w14:paraId="0005C4DE" w14:textId="77777777" w:rsidR="005D4990" w:rsidRPr="0051308B" w:rsidRDefault="00553198" w:rsidP="0086703C">
            <w:pPr>
              <w:spacing w:line="276" w:lineRule="auto"/>
              <w:ind w:left="-103"/>
              <w:jc w:val="left"/>
              <w:rPr>
                <w:rFonts w:ascii="Trebuchet MS" w:hAnsi="Trebuchet MS" w:cs="Times New Roman"/>
                <w:u w:val="single"/>
              </w:rPr>
            </w:pPr>
            <w:r w:rsidRPr="0051308B">
              <w:rPr>
                <w:rFonts w:ascii="Trebuchet MS" w:hAnsi="Trebuchet MS" w:cs="Times New Roman"/>
                <w:u w:val="single"/>
              </w:rPr>
              <w:t>Freier Dienstvertrag</w:t>
            </w:r>
          </w:p>
        </w:tc>
        <w:tc>
          <w:tcPr>
            <w:tcW w:w="6237" w:type="dxa"/>
          </w:tcPr>
          <w:p w14:paraId="785E1AF6" w14:textId="77777777" w:rsidR="005D4990" w:rsidRPr="0051308B" w:rsidRDefault="00553198" w:rsidP="0086703C">
            <w:pPr>
              <w:spacing w:line="320" w:lineRule="atLeast"/>
              <w:ind w:right="-106"/>
              <w:rPr>
                <w:rFonts w:ascii="Trebuchet MS" w:hAnsi="Trebuchet MS" w:cs="Times New Roman"/>
                <w:b/>
              </w:rPr>
            </w:pPr>
            <w:r w:rsidRPr="0051308B">
              <w:rPr>
                <w:rFonts w:ascii="Trebuchet MS" w:hAnsi="Trebuchet MS" w:cs="Times New Roman"/>
                <w:b/>
              </w:rPr>
              <w:t>Einordnung:</w:t>
            </w:r>
          </w:p>
          <w:p w14:paraId="4D3D56EA" w14:textId="77777777" w:rsidR="005D4990" w:rsidRPr="0051308B" w:rsidRDefault="00553198" w:rsidP="0086703C">
            <w:pPr>
              <w:spacing w:line="320" w:lineRule="atLeast"/>
              <w:ind w:right="-106"/>
              <w:rPr>
                <w:rFonts w:ascii="Trebuchet MS" w:hAnsi="Trebuchet MS" w:cs="Times New Roman"/>
              </w:rPr>
            </w:pPr>
            <w:r w:rsidRPr="0051308B">
              <w:rPr>
                <w:rFonts w:ascii="Trebuchet MS" w:hAnsi="Trebuchet MS" w:cs="Times New Roman"/>
              </w:rPr>
              <w:t>Freie Dienstnehmer:innen</w:t>
            </w:r>
            <w:r w:rsidR="00B77F16" w:rsidRPr="0051308B">
              <w:rPr>
                <w:rFonts w:ascii="Trebuchet MS" w:hAnsi="Trebuchet MS" w:cs="Times New Roman"/>
              </w:rPr>
              <w:t xml:space="preserve"> </w:t>
            </w:r>
            <w:r w:rsidRPr="0051308B">
              <w:rPr>
                <w:rFonts w:ascii="Trebuchet MS" w:hAnsi="Trebuchet MS" w:cs="Times New Roman"/>
              </w:rPr>
              <w:t>(</w:t>
            </w:r>
            <w:r w:rsidR="00DE4DDD" w:rsidRPr="0051308B">
              <w:rPr>
                <w:rFonts w:ascii="Trebuchet MS" w:hAnsi="Trebuchet MS" w:cs="Times New Roman"/>
              </w:rPr>
              <w:t>"</w:t>
            </w:r>
            <w:r w:rsidRPr="0051308B">
              <w:rPr>
                <w:rFonts w:ascii="Trebuchet MS" w:hAnsi="Trebuchet MS" w:cs="Times New Roman"/>
                <w:b/>
              </w:rPr>
              <w:t>freie DN</w:t>
            </w:r>
            <w:r w:rsidR="00DE4DDD" w:rsidRPr="0051308B">
              <w:rPr>
                <w:rFonts w:ascii="Trebuchet MS" w:hAnsi="Trebuchet MS" w:cs="Times New Roman"/>
              </w:rPr>
              <w:t>"</w:t>
            </w:r>
            <w:r w:rsidRPr="0051308B">
              <w:rPr>
                <w:rFonts w:ascii="Trebuchet MS" w:hAnsi="Trebuchet MS" w:cs="Times New Roman"/>
              </w:rPr>
              <w:t xml:space="preserve">) stellen ihre Arbeitskraft für eine Dauer zur Verfügung, ohne persönlich </w:t>
            </w:r>
            <w:r w:rsidR="00DE4DDD" w:rsidRPr="0051308B">
              <w:rPr>
                <w:rFonts w:ascii="Trebuchet MS" w:hAnsi="Trebuchet MS" w:cs="Times New Roman"/>
              </w:rPr>
              <w:t>a</w:t>
            </w:r>
            <w:r w:rsidRPr="0051308B">
              <w:rPr>
                <w:rFonts w:ascii="Trebuchet MS" w:hAnsi="Trebuchet MS" w:cs="Times New Roman"/>
              </w:rPr>
              <w:t xml:space="preserve">bhängig zu sein, dh sie sind weder weisungsgebunden noch in den Betrieb eingebunden. </w:t>
            </w:r>
            <w:r w:rsidRPr="0051308B">
              <w:rPr>
                <w:rFonts w:ascii="Trebuchet MS" w:eastAsia="Times New Roman" w:hAnsi="Trebuchet MS" w:cs="Times New Roman"/>
                <w:lang w:eastAsia="de-AT"/>
              </w:rPr>
              <w:t>Sie schulden ein b</w:t>
            </w:r>
            <w:r w:rsidR="00FC5A70" w:rsidRPr="0051308B">
              <w:rPr>
                <w:rFonts w:ascii="Trebuchet MS" w:eastAsia="Times New Roman" w:hAnsi="Trebuchet MS" w:cs="Times New Roman"/>
                <w:lang w:eastAsia="de-AT"/>
              </w:rPr>
              <w:t xml:space="preserve">loßes Bemühen und keinen Erfolg, </w:t>
            </w:r>
            <w:r w:rsidRPr="0051308B">
              <w:rPr>
                <w:rFonts w:ascii="Trebuchet MS" w:eastAsia="Times New Roman" w:hAnsi="Trebuchet MS" w:cs="Times New Roman"/>
                <w:lang w:eastAsia="de-AT"/>
              </w:rPr>
              <w:t>dafür bekommen sie idR eine gleichbleibende monatliche Entlohnung.</w:t>
            </w:r>
          </w:p>
          <w:p w14:paraId="453C26E6" w14:textId="77777777" w:rsidR="005D4990" w:rsidRPr="0051308B" w:rsidRDefault="005D4990" w:rsidP="0086703C">
            <w:pPr>
              <w:spacing w:line="320" w:lineRule="atLeast"/>
              <w:ind w:right="-106"/>
              <w:rPr>
                <w:rFonts w:ascii="Trebuchet MS" w:eastAsia="Times New Roman" w:hAnsi="Trebuchet MS" w:cs="Times New Roman"/>
                <w:lang w:eastAsia="de-AT"/>
              </w:rPr>
            </w:pPr>
          </w:p>
          <w:p w14:paraId="2FAD21DE" w14:textId="77777777" w:rsidR="005D4990" w:rsidRPr="0051308B" w:rsidRDefault="00553198" w:rsidP="0086703C">
            <w:pPr>
              <w:spacing w:line="320" w:lineRule="atLeast"/>
              <w:ind w:right="-106"/>
              <w:rPr>
                <w:rFonts w:ascii="Trebuchet MS" w:eastAsia="Times New Roman" w:hAnsi="Trebuchet MS" w:cs="Times New Roman"/>
                <w:lang w:eastAsia="de-AT"/>
              </w:rPr>
            </w:pPr>
            <w:r w:rsidRPr="0051308B">
              <w:rPr>
                <w:rFonts w:ascii="Trebuchet MS" w:eastAsia="Times New Roman" w:hAnsi="Trebuchet MS" w:cs="Times New Roman"/>
                <w:b/>
                <w:lang w:eastAsia="de-AT"/>
              </w:rPr>
              <w:t>Auswirkungen:</w:t>
            </w:r>
          </w:p>
          <w:p w14:paraId="1FF91319" w14:textId="77777777" w:rsidR="005D4990" w:rsidRPr="0051308B" w:rsidRDefault="00553198" w:rsidP="0086703C">
            <w:pPr>
              <w:spacing w:line="320" w:lineRule="atLeast"/>
              <w:ind w:right="-106"/>
              <w:rPr>
                <w:rFonts w:ascii="Trebuchet MS" w:eastAsia="Times New Roman" w:hAnsi="Trebuchet MS" w:cs="Times New Roman"/>
                <w:u w:val="single"/>
                <w:lang w:eastAsia="de-AT"/>
              </w:rPr>
            </w:pPr>
            <w:r w:rsidRPr="0051308B">
              <w:rPr>
                <w:rFonts w:ascii="Trebuchet MS" w:eastAsia="Times New Roman" w:hAnsi="Trebuchet MS" w:cs="Times New Roman"/>
                <w:u w:val="single"/>
                <w:lang w:eastAsia="de-AT"/>
              </w:rPr>
              <w:t xml:space="preserve">Arbeitsrechtliche </w:t>
            </w:r>
            <w:r w:rsidR="0077700C" w:rsidRPr="0051308B">
              <w:rPr>
                <w:rFonts w:ascii="Trebuchet MS" w:eastAsia="Times New Roman" w:hAnsi="Trebuchet MS" w:cs="Times New Roman"/>
                <w:u w:val="single"/>
                <w:lang w:eastAsia="de-AT"/>
              </w:rPr>
              <w:t>Auswirkungen</w:t>
            </w:r>
            <w:r w:rsidRPr="0051308B">
              <w:rPr>
                <w:rFonts w:ascii="Trebuchet MS" w:eastAsia="Times New Roman" w:hAnsi="Trebuchet MS" w:cs="Times New Roman"/>
                <w:u w:val="single"/>
                <w:lang w:eastAsia="de-AT"/>
              </w:rPr>
              <w:t>:</w:t>
            </w:r>
          </w:p>
          <w:p w14:paraId="315E6A91" w14:textId="77777777" w:rsidR="005D4990" w:rsidRPr="0051308B" w:rsidRDefault="00553198" w:rsidP="00891C11">
            <w:pPr>
              <w:pStyle w:val="Listenabsatz"/>
              <w:numPr>
                <w:ilvl w:val="0"/>
                <w:numId w:val="17"/>
              </w:numPr>
              <w:spacing w:line="320" w:lineRule="atLeast"/>
              <w:ind w:right="-106"/>
              <w:rPr>
                <w:rFonts w:ascii="Trebuchet MS" w:hAnsi="Trebuchet MS" w:cs="Times New Roman"/>
              </w:rPr>
            </w:pPr>
            <w:r w:rsidRPr="0051308B">
              <w:rPr>
                <w:rFonts w:ascii="Trebuchet MS" w:hAnsi="Trebuchet MS" w:cs="Times New Roman"/>
              </w:rPr>
              <w:t>Arbeitsrecht ist bloß punktuell anwendbar. Freie DN sind nicht umfassend geschützt.</w:t>
            </w:r>
          </w:p>
          <w:p w14:paraId="0E2B1744" w14:textId="77777777" w:rsidR="005D4990" w:rsidRPr="0051308B" w:rsidRDefault="005D4990" w:rsidP="0086703C">
            <w:pPr>
              <w:pStyle w:val="Listenabsatz"/>
              <w:spacing w:line="320" w:lineRule="atLeast"/>
              <w:ind w:right="-106"/>
              <w:rPr>
                <w:rFonts w:ascii="Trebuchet MS" w:hAnsi="Trebuchet MS" w:cs="Times New Roman"/>
              </w:rPr>
            </w:pPr>
          </w:p>
          <w:p w14:paraId="26285655" w14:textId="77777777" w:rsidR="005D4990" w:rsidRPr="0051308B" w:rsidRDefault="00553198" w:rsidP="0086703C">
            <w:pPr>
              <w:spacing w:line="320" w:lineRule="atLeast"/>
              <w:ind w:right="-106"/>
              <w:rPr>
                <w:rFonts w:ascii="Trebuchet MS" w:hAnsi="Trebuchet MS" w:cs="Times New Roman"/>
                <w:u w:val="single"/>
              </w:rPr>
            </w:pPr>
            <w:r w:rsidRPr="0051308B">
              <w:rPr>
                <w:rFonts w:ascii="Trebuchet MS" w:hAnsi="Trebuchet MS" w:cs="Times New Roman"/>
                <w:u w:val="single"/>
              </w:rPr>
              <w:t xml:space="preserve">Sozialversicherungsrechtliche </w:t>
            </w:r>
            <w:r w:rsidR="0077700C" w:rsidRPr="0051308B">
              <w:rPr>
                <w:rFonts w:ascii="Trebuchet MS" w:hAnsi="Trebuchet MS" w:cs="Times New Roman"/>
                <w:u w:val="single"/>
              </w:rPr>
              <w:t>Auswirkungen</w:t>
            </w:r>
            <w:r w:rsidRPr="0051308B">
              <w:rPr>
                <w:rFonts w:ascii="Trebuchet MS" w:hAnsi="Trebuchet MS" w:cs="Times New Roman"/>
                <w:u w:val="single"/>
              </w:rPr>
              <w:t xml:space="preserve">: </w:t>
            </w:r>
          </w:p>
          <w:p w14:paraId="7484D16B" w14:textId="77777777" w:rsidR="005D4990" w:rsidRPr="0051308B" w:rsidRDefault="00553198" w:rsidP="0086703C">
            <w:pPr>
              <w:spacing w:line="320" w:lineRule="atLeast"/>
              <w:ind w:right="-106"/>
              <w:rPr>
                <w:rFonts w:ascii="Trebuchet MS" w:hAnsi="Trebuchet MS" w:cs="Times New Roman"/>
              </w:rPr>
            </w:pPr>
            <w:r w:rsidRPr="0051308B">
              <w:rPr>
                <w:rFonts w:ascii="Trebuchet MS" w:hAnsi="Trebuchet MS" w:cs="Times New Roman"/>
              </w:rPr>
              <w:t>Regelfall (Art</w:t>
            </w:r>
            <w:r w:rsidR="0077700C" w:rsidRPr="0051308B">
              <w:rPr>
                <w:rFonts w:ascii="Trebuchet MS" w:hAnsi="Trebuchet MS" w:cs="Times New Roman"/>
              </w:rPr>
              <w:t> </w:t>
            </w:r>
            <w:r w:rsidRPr="0051308B">
              <w:rPr>
                <w:rFonts w:ascii="Trebuchet MS" w:hAnsi="Trebuchet MS" w:cs="Times New Roman"/>
              </w:rPr>
              <w:t>4</w:t>
            </w:r>
            <w:r w:rsidR="0077700C" w:rsidRPr="0051308B">
              <w:rPr>
                <w:rFonts w:ascii="Trebuchet MS" w:hAnsi="Trebuchet MS" w:cs="Times New Roman"/>
              </w:rPr>
              <w:t> </w:t>
            </w:r>
            <w:r w:rsidRPr="0051308B">
              <w:rPr>
                <w:rFonts w:ascii="Trebuchet MS" w:hAnsi="Trebuchet MS" w:cs="Times New Roman"/>
              </w:rPr>
              <w:t>Abs</w:t>
            </w:r>
            <w:r w:rsidR="0077700C" w:rsidRPr="0051308B">
              <w:rPr>
                <w:rFonts w:ascii="Trebuchet MS" w:hAnsi="Trebuchet MS" w:cs="Times New Roman"/>
              </w:rPr>
              <w:t> </w:t>
            </w:r>
            <w:r w:rsidRPr="0051308B">
              <w:rPr>
                <w:rFonts w:ascii="Trebuchet MS" w:hAnsi="Trebuchet MS" w:cs="Times New Roman"/>
              </w:rPr>
              <w:t>4</w:t>
            </w:r>
            <w:r w:rsidR="0077700C" w:rsidRPr="0051308B">
              <w:rPr>
                <w:rFonts w:ascii="Trebuchet MS" w:hAnsi="Trebuchet MS" w:cs="Times New Roman"/>
              </w:rPr>
              <w:t> </w:t>
            </w:r>
            <w:r w:rsidRPr="0051308B">
              <w:rPr>
                <w:rFonts w:ascii="Trebuchet MS" w:hAnsi="Trebuchet MS" w:cs="Times New Roman"/>
              </w:rPr>
              <w:t>ASVG):</w:t>
            </w:r>
          </w:p>
          <w:p w14:paraId="2662EE35" w14:textId="77777777" w:rsidR="005D4990" w:rsidRPr="0051308B" w:rsidRDefault="00553198" w:rsidP="00891C11">
            <w:pPr>
              <w:pStyle w:val="Listenabsatz"/>
              <w:numPr>
                <w:ilvl w:val="0"/>
                <w:numId w:val="17"/>
              </w:numPr>
              <w:spacing w:line="320" w:lineRule="atLeast"/>
              <w:ind w:right="-106"/>
              <w:rPr>
                <w:rFonts w:ascii="Trebuchet MS" w:hAnsi="Trebuchet MS" w:cs="Times New Roman"/>
              </w:rPr>
            </w:pPr>
            <w:r w:rsidRPr="0051308B">
              <w:rPr>
                <w:rFonts w:ascii="Trebuchet MS" w:hAnsi="Trebuchet MS" w:cs="Times New Roman"/>
              </w:rPr>
              <w:t xml:space="preserve">Anmeldung bei der ÖGK vor Arbeitsbeginn durch </w:t>
            </w:r>
            <w:r w:rsidR="00FC5A70" w:rsidRPr="0051308B">
              <w:rPr>
                <w:rFonts w:ascii="Trebuchet MS" w:hAnsi="Trebuchet MS" w:cs="Times New Roman"/>
              </w:rPr>
              <w:t>die oder den</w:t>
            </w:r>
            <w:r w:rsidRPr="0051308B">
              <w:rPr>
                <w:rFonts w:ascii="Trebuchet MS" w:hAnsi="Trebuchet MS" w:cs="Times New Roman"/>
              </w:rPr>
              <w:t xml:space="preserve"> AG; </w:t>
            </w:r>
          </w:p>
          <w:p w14:paraId="3C59364E" w14:textId="77777777" w:rsidR="005D4990" w:rsidRPr="0051308B" w:rsidRDefault="00553198" w:rsidP="00891C11">
            <w:pPr>
              <w:pStyle w:val="Listenabsatz"/>
              <w:numPr>
                <w:ilvl w:val="0"/>
                <w:numId w:val="17"/>
              </w:numPr>
              <w:spacing w:line="320" w:lineRule="atLeast"/>
              <w:ind w:right="-106"/>
              <w:rPr>
                <w:rFonts w:ascii="Trebuchet MS" w:hAnsi="Trebuchet MS" w:cs="Times New Roman"/>
              </w:rPr>
            </w:pPr>
            <w:r w:rsidRPr="0051308B">
              <w:rPr>
                <w:rFonts w:ascii="Trebuchet MS" w:hAnsi="Trebuchet MS" w:cs="Times New Roman"/>
              </w:rPr>
              <w:t xml:space="preserve">Abfuhr der SV-Beiträge an ÖGK durch </w:t>
            </w:r>
            <w:r w:rsidR="00FC5A70" w:rsidRPr="0051308B">
              <w:rPr>
                <w:rFonts w:ascii="Trebuchet MS" w:hAnsi="Trebuchet MS" w:cs="Times New Roman"/>
              </w:rPr>
              <w:t>die oder den</w:t>
            </w:r>
            <w:r w:rsidRPr="0051308B">
              <w:rPr>
                <w:rFonts w:ascii="Trebuchet MS" w:hAnsi="Trebuchet MS" w:cs="Times New Roman"/>
              </w:rPr>
              <w:t xml:space="preserve"> AG. </w:t>
            </w:r>
          </w:p>
          <w:p w14:paraId="45851A03" w14:textId="77777777" w:rsidR="005D4990" w:rsidRPr="0051308B" w:rsidRDefault="005D4990" w:rsidP="0086703C">
            <w:pPr>
              <w:spacing w:line="320" w:lineRule="atLeast"/>
              <w:ind w:left="360" w:right="-106"/>
              <w:rPr>
                <w:rFonts w:ascii="Trebuchet MS" w:hAnsi="Trebuchet MS" w:cs="Times New Roman"/>
              </w:rPr>
            </w:pPr>
          </w:p>
          <w:p w14:paraId="1E43D077" w14:textId="77777777" w:rsidR="005D4990" w:rsidRPr="0051308B" w:rsidRDefault="00553198" w:rsidP="0086703C">
            <w:pPr>
              <w:spacing w:line="320" w:lineRule="atLeast"/>
              <w:ind w:right="-106"/>
              <w:rPr>
                <w:rFonts w:ascii="Trebuchet MS" w:hAnsi="Trebuchet MS" w:cs="Times New Roman"/>
              </w:rPr>
            </w:pPr>
            <w:r w:rsidRPr="0051308B">
              <w:rPr>
                <w:rFonts w:ascii="Trebuchet MS" w:hAnsi="Trebuchet MS" w:cs="Times New Roman"/>
              </w:rPr>
              <w:t>Ausnahme: Eine Pflichtversicherung nach dem Gewerbl</w:t>
            </w:r>
            <w:r w:rsidR="00DD54D7" w:rsidRPr="0051308B">
              <w:rPr>
                <w:rFonts w:ascii="Trebuchet MS" w:hAnsi="Trebuchet MS" w:cs="Times New Roman"/>
              </w:rPr>
              <w:t>ichen Sozialversicherungsgesetz</w:t>
            </w:r>
            <w:r w:rsidR="00B77F16" w:rsidRPr="0051308B">
              <w:rPr>
                <w:rFonts w:ascii="Trebuchet MS" w:hAnsi="Trebuchet MS" w:cs="Times New Roman"/>
              </w:rPr>
              <w:t xml:space="preserve"> </w:t>
            </w:r>
            <w:r w:rsidRPr="0051308B">
              <w:rPr>
                <w:rFonts w:ascii="Trebuchet MS" w:hAnsi="Trebuchet MS" w:cs="Times New Roman"/>
              </w:rPr>
              <w:t>(</w:t>
            </w:r>
            <w:r w:rsidR="0077700C" w:rsidRPr="0051308B">
              <w:rPr>
                <w:rFonts w:ascii="Trebuchet MS" w:hAnsi="Trebuchet MS" w:cs="Times New Roman"/>
              </w:rPr>
              <w:t>"</w:t>
            </w:r>
            <w:r w:rsidRPr="0051308B">
              <w:rPr>
                <w:rFonts w:ascii="Trebuchet MS" w:hAnsi="Trebuchet MS" w:cs="Times New Roman"/>
                <w:b/>
              </w:rPr>
              <w:t>GSVG</w:t>
            </w:r>
            <w:r w:rsidR="0077700C" w:rsidRPr="0051308B">
              <w:rPr>
                <w:rFonts w:ascii="Trebuchet MS" w:hAnsi="Trebuchet MS" w:cs="Times New Roman"/>
              </w:rPr>
              <w:t>"</w:t>
            </w:r>
            <w:r w:rsidRPr="0051308B">
              <w:rPr>
                <w:rFonts w:ascii="Trebuchet MS" w:hAnsi="Trebuchet MS" w:cs="Times New Roman"/>
              </w:rPr>
              <w:t>) kann im Einzelfall bei unternehmensähnlichen freien DN in Betracht kommen.</w:t>
            </w:r>
          </w:p>
          <w:p w14:paraId="2AA123DF" w14:textId="77777777" w:rsidR="005D4990" w:rsidRPr="0051308B" w:rsidRDefault="005D4990" w:rsidP="0086703C">
            <w:pPr>
              <w:pStyle w:val="Listenabsatz"/>
              <w:spacing w:line="320" w:lineRule="atLeast"/>
              <w:ind w:right="-106"/>
              <w:rPr>
                <w:rFonts w:ascii="Trebuchet MS" w:hAnsi="Trebuchet MS" w:cs="Times New Roman"/>
              </w:rPr>
            </w:pPr>
          </w:p>
          <w:p w14:paraId="02E9F629" w14:textId="77777777" w:rsidR="005D4990" w:rsidRPr="0051308B" w:rsidRDefault="00553198" w:rsidP="0086703C">
            <w:pPr>
              <w:spacing w:line="320" w:lineRule="atLeast"/>
              <w:ind w:right="-106"/>
              <w:rPr>
                <w:rFonts w:ascii="Trebuchet MS" w:hAnsi="Trebuchet MS" w:cs="Times New Roman"/>
                <w:u w:val="single"/>
              </w:rPr>
            </w:pPr>
            <w:r w:rsidRPr="0051308B">
              <w:rPr>
                <w:rFonts w:ascii="Trebuchet MS" w:hAnsi="Trebuchet MS" w:cs="Times New Roman"/>
                <w:u w:val="single"/>
              </w:rPr>
              <w:t xml:space="preserve">Steuerrechtliche </w:t>
            </w:r>
            <w:r w:rsidR="0077700C" w:rsidRPr="0051308B">
              <w:rPr>
                <w:rFonts w:ascii="Trebuchet MS" w:hAnsi="Trebuchet MS" w:cs="Times New Roman"/>
                <w:u w:val="single"/>
              </w:rPr>
              <w:t>Auswirkungen</w:t>
            </w:r>
            <w:r w:rsidRPr="0051308B">
              <w:rPr>
                <w:rFonts w:ascii="Trebuchet MS" w:hAnsi="Trebuchet MS" w:cs="Times New Roman"/>
                <w:u w:val="single"/>
              </w:rPr>
              <w:t xml:space="preserve">: </w:t>
            </w:r>
          </w:p>
          <w:p w14:paraId="649535B2" w14:textId="77777777" w:rsidR="005D4990" w:rsidRPr="0051308B" w:rsidRDefault="00553198" w:rsidP="00891C11">
            <w:pPr>
              <w:pStyle w:val="Listenabsatz"/>
              <w:numPr>
                <w:ilvl w:val="0"/>
                <w:numId w:val="18"/>
              </w:numPr>
              <w:spacing w:line="320" w:lineRule="atLeast"/>
              <w:ind w:right="-106"/>
              <w:rPr>
                <w:rFonts w:ascii="Trebuchet MS" w:hAnsi="Trebuchet MS" w:cs="Times New Roman"/>
              </w:rPr>
            </w:pPr>
            <w:r w:rsidRPr="0051308B">
              <w:rPr>
                <w:rFonts w:ascii="Trebuchet MS" w:hAnsi="Trebuchet MS" w:cs="Times New Roman"/>
              </w:rPr>
              <w:t>Abfuhr der Einkommenssteuer durch die freien DN.</w:t>
            </w:r>
          </w:p>
          <w:p w14:paraId="4B39CD59" w14:textId="77777777" w:rsidR="005D4990" w:rsidRPr="0051308B" w:rsidRDefault="005D4990" w:rsidP="0086703C">
            <w:pPr>
              <w:spacing w:line="320" w:lineRule="atLeast"/>
              <w:ind w:right="-106"/>
              <w:rPr>
                <w:rFonts w:ascii="Trebuchet MS" w:hAnsi="Trebuchet MS" w:cs="Times New Roman"/>
              </w:rPr>
            </w:pPr>
          </w:p>
        </w:tc>
      </w:tr>
      <w:tr w:rsidR="004812B1" w14:paraId="035DCC62" w14:textId="77777777" w:rsidTr="005D4990">
        <w:tc>
          <w:tcPr>
            <w:tcW w:w="2835" w:type="dxa"/>
          </w:tcPr>
          <w:p w14:paraId="09A229EE" w14:textId="77777777" w:rsidR="005D4990" w:rsidRPr="0051308B" w:rsidRDefault="00553198" w:rsidP="0086703C">
            <w:pPr>
              <w:spacing w:line="276" w:lineRule="auto"/>
              <w:ind w:left="-103"/>
              <w:jc w:val="left"/>
              <w:rPr>
                <w:rFonts w:ascii="Trebuchet MS" w:hAnsi="Trebuchet MS" w:cs="Times New Roman"/>
                <w:u w:val="single"/>
              </w:rPr>
            </w:pPr>
            <w:r w:rsidRPr="0051308B">
              <w:rPr>
                <w:rFonts w:ascii="Trebuchet MS" w:hAnsi="Trebuchet MS" w:cs="Times New Roman"/>
                <w:u w:val="single"/>
              </w:rPr>
              <w:t>Werkvertrag</w:t>
            </w:r>
          </w:p>
        </w:tc>
        <w:tc>
          <w:tcPr>
            <w:tcW w:w="6237" w:type="dxa"/>
          </w:tcPr>
          <w:p w14:paraId="2D2F555F" w14:textId="77777777" w:rsidR="005D4990" w:rsidRPr="0051308B" w:rsidRDefault="00553198" w:rsidP="0086703C">
            <w:pPr>
              <w:spacing w:line="320" w:lineRule="atLeast"/>
              <w:ind w:right="-106"/>
              <w:rPr>
                <w:rFonts w:ascii="Trebuchet MS" w:hAnsi="Trebuchet MS" w:cs="Times New Roman"/>
                <w:b/>
              </w:rPr>
            </w:pPr>
            <w:r w:rsidRPr="0051308B">
              <w:rPr>
                <w:rFonts w:ascii="Trebuchet MS" w:hAnsi="Trebuchet MS" w:cs="Times New Roman"/>
                <w:b/>
              </w:rPr>
              <w:t>Einordnung:</w:t>
            </w:r>
          </w:p>
          <w:p w14:paraId="0BEAE30C" w14:textId="77777777" w:rsidR="005D4990" w:rsidRPr="0051308B" w:rsidRDefault="00553198" w:rsidP="0086703C">
            <w:pPr>
              <w:spacing w:line="320" w:lineRule="atLeast"/>
              <w:ind w:right="-106"/>
              <w:rPr>
                <w:rFonts w:ascii="Trebuchet MS" w:hAnsi="Trebuchet MS" w:cs="Times New Roman"/>
              </w:rPr>
            </w:pPr>
            <w:r w:rsidRPr="0051308B">
              <w:rPr>
                <w:rFonts w:ascii="Trebuchet MS" w:hAnsi="Trebuchet MS" w:cs="Times New Roman"/>
              </w:rPr>
              <w:t>Werkvertragsnehmer:innen</w:t>
            </w:r>
            <w:r w:rsidR="00B77F16" w:rsidRPr="0051308B">
              <w:rPr>
                <w:rFonts w:ascii="Trebuchet MS" w:hAnsi="Trebuchet MS" w:cs="Times New Roman"/>
              </w:rPr>
              <w:t xml:space="preserve"> </w:t>
            </w:r>
            <w:r w:rsidRPr="0051308B">
              <w:rPr>
                <w:rFonts w:ascii="Trebuchet MS" w:hAnsi="Trebuchet MS" w:cs="Times New Roman"/>
              </w:rPr>
              <w:t>(</w:t>
            </w:r>
            <w:r w:rsidR="0077700C" w:rsidRPr="0051308B">
              <w:rPr>
                <w:rFonts w:ascii="Trebuchet MS" w:hAnsi="Trebuchet MS" w:cs="Times New Roman"/>
              </w:rPr>
              <w:t>"</w:t>
            </w:r>
            <w:r w:rsidRPr="0051308B">
              <w:rPr>
                <w:rFonts w:ascii="Trebuchet MS" w:hAnsi="Trebuchet MS" w:cs="Times New Roman"/>
                <w:b/>
              </w:rPr>
              <w:t>WN</w:t>
            </w:r>
            <w:r w:rsidR="0077700C" w:rsidRPr="0051308B">
              <w:rPr>
                <w:rFonts w:ascii="Trebuchet MS" w:hAnsi="Trebuchet MS" w:cs="Times New Roman"/>
              </w:rPr>
              <w:t>"</w:t>
            </w:r>
            <w:r w:rsidRPr="0051308B">
              <w:rPr>
                <w:rFonts w:ascii="Trebuchet MS" w:hAnsi="Trebuchet MS" w:cs="Times New Roman"/>
              </w:rPr>
              <w:t>) schulden einen bestimm</w:t>
            </w:r>
            <w:r w:rsidR="0077700C" w:rsidRPr="0051308B">
              <w:rPr>
                <w:rFonts w:ascii="Trebuchet MS" w:hAnsi="Trebuchet MS" w:cs="Times New Roman"/>
              </w:rPr>
              <w:t>t</w:t>
            </w:r>
            <w:r w:rsidRPr="0051308B">
              <w:rPr>
                <w:rFonts w:ascii="Trebuchet MS" w:hAnsi="Trebuchet MS" w:cs="Times New Roman"/>
              </w:rPr>
              <w:t>en Arbeitserfolg und tragen ein unternehmerisches Risiko. Sie verwenden ihre eigenen Arbeitsmittel und sind für mehrere Auftraggeber:innen tätig. WN unterliegen keiner persönlichen Arbeitspflicht, dh sie können sich durch qualifizierte Dritte, Mitarbeiter:innen und Subunternehme</w:t>
            </w:r>
            <w:r w:rsidR="00FC5A70" w:rsidRPr="0051308B">
              <w:rPr>
                <w:rFonts w:ascii="Trebuchet MS" w:hAnsi="Trebuchet MS" w:cs="Times New Roman"/>
              </w:rPr>
              <w:t>r:inne</w:t>
            </w:r>
            <w:r w:rsidRPr="0051308B">
              <w:rPr>
                <w:rFonts w:ascii="Trebuchet MS" w:hAnsi="Trebuchet MS" w:cs="Times New Roman"/>
              </w:rPr>
              <w:t xml:space="preserve">n vertreten lassen. </w:t>
            </w:r>
          </w:p>
          <w:p w14:paraId="4D150C6A" w14:textId="77777777" w:rsidR="005D4990" w:rsidRPr="0051308B" w:rsidRDefault="005D4990" w:rsidP="0086703C">
            <w:pPr>
              <w:spacing w:line="320" w:lineRule="atLeast"/>
              <w:ind w:right="-106"/>
              <w:rPr>
                <w:rFonts w:ascii="Trebuchet MS" w:eastAsia="Times New Roman" w:hAnsi="Trebuchet MS" w:cs="Times New Roman"/>
                <w:lang w:eastAsia="de-AT"/>
              </w:rPr>
            </w:pPr>
          </w:p>
          <w:p w14:paraId="3B8A1C2B" w14:textId="77777777" w:rsidR="005D4990" w:rsidRPr="0051308B" w:rsidRDefault="00553198" w:rsidP="0086703C">
            <w:pPr>
              <w:spacing w:line="320" w:lineRule="atLeast"/>
              <w:ind w:right="-106"/>
              <w:rPr>
                <w:rFonts w:ascii="Trebuchet MS" w:eastAsia="Times New Roman" w:hAnsi="Trebuchet MS" w:cs="Times New Roman"/>
                <w:b/>
                <w:lang w:eastAsia="de-AT"/>
              </w:rPr>
            </w:pPr>
            <w:r w:rsidRPr="0051308B">
              <w:rPr>
                <w:rFonts w:ascii="Trebuchet MS" w:eastAsia="Times New Roman" w:hAnsi="Trebuchet MS" w:cs="Times New Roman"/>
                <w:b/>
                <w:lang w:eastAsia="de-AT"/>
              </w:rPr>
              <w:t>Auswirkungen:</w:t>
            </w:r>
          </w:p>
          <w:p w14:paraId="3C677969" w14:textId="77777777" w:rsidR="005D4990" w:rsidRPr="0051308B" w:rsidRDefault="00553198" w:rsidP="0086703C">
            <w:pPr>
              <w:spacing w:line="320" w:lineRule="atLeast"/>
              <w:ind w:right="-106"/>
              <w:rPr>
                <w:rFonts w:ascii="Trebuchet MS" w:eastAsia="Times New Roman" w:hAnsi="Trebuchet MS" w:cs="Times New Roman"/>
                <w:u w:val="single"/>
                <w:lang w:eastAsia="de-AT"/>
              </w:rPr>
            </w:pPr>
            <w:r w:rsidRPr="0051308B">
              <w:rPr>
                <w:rFonts w:ascii="Trebuchet MS" w:eastAsia="Times New Roman" w:hAnsi="Trebuchet MS" w:cs="Times New Roman"/>
                <w:u w:val="single"/>
                <w:lang w:eastAsia="de-AT"/>
              </w:rPr>
              <w:t xml:space="preserve">Arbeitsrechtliche </w:t>
            </w:r>
            <w:r w:rsidR="0077700C" w:rsidRPr="0051308B">
              <w:rPr>
                <w:rFonts w:ascii="Trebuchet MS" w:eastAsia="Times New Roman" w:hAnsi="Trebuchet MS" w:cs="Times New Roman"/>
                <w:u w:val="single"/>
                <w:lang w:eastAsia="de-AT"/>
              </w:rPr>
              <w:t>Auswirkungen</w:t>
            </w:r>
            <w:r w:rsidRPr="0051308B">
              <w:rPr>
                <w:rFonts w:ascii="Trebuchet MS" w:eastAsia="Times New Roman" w:hAnsi="Trebuchet MS" w:cs="Times New Roman"/>
                <w:u w:val="single"/>
                <w:lang w:eastAsia="de-AT"/>
              </w:rPr>
              <w:t>:</w:t>
            </w:r>
          </w:p>
          <w:p w14:paraId="68A9782D" w14:textId="77777777" w:rsidR="005D4990" w:rsidRPr="0051308B" w:rsidRDefault="00553198" w:rsidP="00891C11">
            <w:pPr>
              <w:pStyle w:val="Listenabsatz"/>
              <w:numPr>
                <w:ilvl w:val="0"/>
                <w:numId w:val="18"/>
              </w:numPr>
              <w:spacing w:line="320" w:lineRule="atLeast"/>
              <w:ind w:right="-106"/>
              <w:rPr>
                <w:rFonts w:ascii="Trebuchet MS" w:hAnsi="Trebuchet MS" w:cs="Times New Roman"/>
              </w:rPr>
            </w:pPr>
            <w:r w:rsidRPr="0051308B">
              <w:rPr>
                <w:rFonts w:ascii="Trebuchet MS" w:hAnsi="Trebuchet MS" w:cs="Times New Roman"/>
              </w:rPr>
              <w:t>Arbeitsrecht ist nicht anwendbar, zB: Keine Entgeltfortzahlung etwa bei Krankheit, keine Anwendung des allgemeinen Kündigungsschutzes.</w:t>
            </w:r>
          </w:p>
          <w:p w14:paraId="487437AE" w14:textId="77777777" w:rsidR="005D4990" w:rsidRPr="0051308B" w:rsidRDefault="005D4990" w:rsidP="0086703C">
            <w:pPr>
              <w:spacing w:line="320" w:lineRule="atLeast"/>
              <w:ind w:right="-106"/>
              <w:rPr>
                <w:rFonts w:ascii="Trebuchet MS" w:hAnsi="Trebuchet MS" w:cs="Times New Roman"/>
              </w:rPr>
            </w:pPr>
          </w:p>
          <w:p w14:paraId="2D88E62E" w14:textId="77777777" w:rsidR="005D4990" w:rsidRPr="0051308B" w:rsidRDefault="00553198" w:rsidP="0086703C">
            <w:pPr>
              <w:spacing w:line="320" w:lineRule="atLeast"/>
              <w:ind w:right="-106"/>
              <w:rPr>
                <w:rFonts w:ascii="Trebuchet MS" w:hAnsi="Trebuchet MS" w:cs="Times New Roman"/>
                <w:u w:val="single"/>
              </w:rPr>
            </w:pPr>
            <w:r w:rsidRPr="0051308B">
              <w:rPr>
                <w:rFonts w:ascii="Trebuchet MS" w:hAnsi="Trebuchet MS" w:cs="Times New Roman"/>
                <w:u w:val="single"/>
              </w:rPr>
              <w:t xml:space="preserve">Sozialversicherungsrechtliche </w:t>
            </w:r>
            <w:r w:rsidR="0077700C" w:rsidRPr="0051308B">
              <w:rPr>
                <w:rFonts w:ascii="Trebuchet MS" w:hAnsi="Trebuchet MS" w:cs="Times New Roman"/>
                <w:u w:val="single"/>
              </w:rPr>
              <w:t>Auswirkungen</w:t>
            </w:r>
            <w:r w:rsidRPr="0051308B">
              <w:rPr>
                <w:rFonts w:ascii="Trebuchet MS" w:hAnsi="Trebuchet MS" w:cs="Times New Roman"/>
                <w:u w:val="single"/>
              </w:rPr>
              <w:t xml:space="preserve">: </w:t>
            </w:r>
          </w:p>
          <w:p w14:paraId="77F32FA0" w14:textId="77777777" w:rsidR="005D4990" w:rsidRPr="0051308B" w:rsidRDefault="00553198" w:rsidP="00891C11">
            <w:pPr>
              <w:pStyle w:val="Listenabsatz"/>
              <w:numPr>
                <w:ilvl w:val="0"/>
                <w:numId w:val="18"/>
              </w:numPr>
              <w:spacing w:line="320" w:lineRule="atLeast"/>
              <w:ind w:right="-106"/>
              <w:rPr>
                <w:rFonts w:ascii="Trebuchet MS" w:hAnsi="Trebuchet MS" w:cs="Times New Roman"/>
              </w:rPr>
            </w:pPr>
            <w:r w:rsidRPr="0051308B">
              <w:rPr>
                <w:rFonts w:ascii="Trebuchet MS" w:hAnsi="Trebuchet MS" w:cs="Times New Roman"/>
              </w:rPr>
              <w:t>Anmeldung bei SVS und Abfuhr der SV-Beiträge durch die WN, sofern sie die geschuldete Arbeitsleistung im Rahmen einer Gewerbeberechtigung, einer freiberuflichen Tätigkeit oder einer selbständigen Tätigkeit erbringen.</w:t>
            </w:r>
          </w:p>
          <w:p w14:paraId="477700D0" w14:textId="77777777" w:rsidR="005D4990" w:rsidRPr="0051308B" w:rsidRDefault="005D4990" w:rsidP="0086703C">
            <w:pPr>
              <w:spacing w:line="320" w:lineRule="atLeast"/>
              <w:ind w:right="-106"/>
              <w:rPr>
                <w:rFonts w:ascii="Trebuchet MS" w:hAnsi="Trebuchet MS" w:cs="Times New Roman"/>
              </w:rPr>
            </w:pPr>
          </w:p>
          <w:p w14:paraId="3B6716C9" w14:textId="77777777" w:rsidR="005D4990" w:rsidRPr="0051308B" w:rsidRDefault="00553198" w:rsidP="0086703C">
            <w:pPr>
              <w:spacing w:line="320" w:lineRule="atLeast"/>
              <w:ind w:right="-106"/>
              <w:rPr>
                <w:rFonts w:ascii="Trebuchet MS" w:hAnsi="Trebuchet MS" w:cs="Times New Roman"/>
                <w:u w:val="single"/>
              </w:rPr>
            </w:pPr>
            <w:r w:rsidRPr="0051308B">
              <w:rPr>
                <w:rFonts w:ascii="Trebuchet MS" w:hAnsi="Trebuchet MS" w:cs="Times New Roman"/>
                <w:u w:val="single"/>
              </w:rPr>
              <w:t xml:space="preserve">Steuerrechtliche </w:t>
            </w:r>
            <w:r w:rsidR="0077700C" w:rsidRPr="0051308B">
              <w:rPr>
                <w:rFonts w:ascii="Trebuchet MS" w:hAnsi="Trebuchet MS" w:cs="Times New Roman"/>
                <w:u w:val="single"/>
              </w:rPr>
              <w:t>Auswirkungen</w:t>
            </w:r>
            <w:r w:rsidRPr="0051308B">
              <w:rPr>
                <w:rFonts w:ascii="Trebuchet MS" w:hAnsi="Trebuchet MS" w:cs="Times New Roman"/>
                <w:u w:val="single"/>
              </w:rPr>
              <w:t xml:space="preserve">: </w:t>
            </w:r>
          </w:p>
          <w:p w14:paraId="7CE1F415" w14:textId="77777777" w:rsidR="005D4990" w:rsidRPr="0051308B" w:rsidRDefault="00553198" w:rsidP="00945A85">
            <w:pPr>
              <w:pStyle w:val="Listenabsatz"/>
              <w:numPr>
                <w:ilvl w:val="0"/>
                <w:numId w:val="19"/>
              </w:numPr>
              <w:spacing w:line="320" w:lineRule="atLeast"/>
              <w:ind w:right="-106"/>
              <w:rPr>
                <w:rFonts w:ascii="Trebuchet MS" w:hAnsi="Trebuchet MS" w:cs="Times New Roman"/>
              </w:rPr>
            </w:pPr>
            <w:r w:rsidRPr="0051308B">
              <w:rPr>
                <w:rFonts w:ascii="Trebuchet MS" w:hAnsi="Trebuchet MS" w:cs="Times New Roman"/>
              </w:rPr>
              <w:t xml:space="preserve">Abfuhr der </w:t>
            </w:r>
            <w:r w:rsidR="00945A85" w:rsidRPr="0051308B">
              <w:rPr>
                <w:rFonts w:ascii="Trebuchet MS" w:hAnsi="Trebuchet MS" w:cs="Times New Roman"/>
              </w:rPr>
              <w:t>ESt</w:t>
            </w:r>
            <w:r w:rsidRPr="0051308B">
              <w:rPr>
                <w:rFonts w:ascii="Trebuchet MS" w:hAnsi="Trebuchet MS" w:cs="Times New Roman"/>
              </w:rPr>
              <w:t xml:space="preserve"> durch die WN.</w:t>
            </w:r>
          </w:p>
        </w:tc>
      </w:tr>
    </w:tbl>
    <w:p w14:paraId="40767DBB" w14:textId="77777777" w:rsidR="005D4990" w:rsidRPr="0051308B" w:rsidRDefault="005D4990" w:rsidP="0086703C">
      <w:pPr>
        <w:spacing w:line="320" w:lineRule="atLeast"/>
        <w:ind w:left="567"/>
        <w:rPr>
          <w:rFonts w:ascii="Trebuchet MS" w:eastAsia="Times New Roman" w:hAnsi="Trebuchet MS" w:cs="Times New Roman"/>
          <w:lang w:eastAsia="de-AT"/>
        </w:rPr>
      </w:pPr>
    </w:p>
    <w:p w14:paraId="1CC23645" w14:textId="77777777" w:rsidR="005D4990" w:rsidRPr="0051308B" w:rsidRDefault="00553198" w:rsidP="0086703C">
      <w:pPr>
        <w:spacing w:line="320" w:lineRule="atLeast"/>
        <w:ind w:left="567"/>
        <w:rPr>
          <w:rFonts w:ascii="Trebuchet MS" w:eastAsia="Times New Roman" w:hAnsi="Trebuchet MS" w:cs="Times New Roman"/>
          <w:u w:val="single"/>
          <w:lang w:eastAsia="de-AT"/>
        </w:rPr>
      </w:pPr>
      <w:r w:rsidRPr="0051308B">
        <w:rPr>
          <w:rFonts w:ascii="Trebuchet MS" w:eastAsia="Times New Roman" w:hAnsi="Trebuchet MS" w:cs="Times New Roman"/>
          <w:u w:val="single"/>
          <w:lang w:eastAsia="de-AT"/>
        </w:rPr>
        <w:t>Gestaltung von Arbeitsverträgen:</w:t>
      </w:r>
    </w:p>
    <w:p w14:paraId="61A8A58B" w14:textId="77777777" w:rsidR="005D4990" w:rsidRPr="0051308B" w:rsidRDefault="00553198" w:rsidP="0086703C">
      <w:pPr>
        <w:spacing w:line="320" w:lineRule="atLeast"/>
        <w:ind w:left="567"/>
        <w:rPr>
          <w:rFonts w:ascii="Trebuchet MS" w:eastAsia="Times New Roman" w:hAnsi="Trebuchet MS" w:cs="Times New Roman"/>
          <w:lang w:eastAsia="de-AT"/>
        </w:rPr>
      </w:pPr>
      <w:r w:rsidRPr="0051308B">
        <w:rPr>
          <w:rFonts w:ascii="Trebuchet MS" w:hAnsi="Trebuchet MS" w:cs="Times New Roman"/>
        </w:rPr>
        <w:t xml:space="preserve">Der Abschluss von schriftlichen Arbeitsverträgen wird dringend empfohlen. Andernfalls ist die Ausstellung eines Dienstzettels mit gewissem Mindestinhalt </w:t>
      </w:r>
      <w:r w:rsidRPr="0051308B">
        <w:rPr>
          <w:rFonts w:ascii="Trebuchet MS" w:eastAsia="Times New Roman" w:hAnsi="Trebuchet MS" w:cs="Times New Roman"/>
          <w:lang w:eastAsia="de-AT"/>
        </w:rPr>
        <w:t>verpflichtend. Bei der Gestaltung von Arbeitsverträgen sind folgende Aspekte besonders zu berücksichtigen:</w:t>
      </w:r>
    </w:p>
    <w:p w14:paraId="1DE3B358" w14:textId="77777777" w:rsidR="005D4990" w:rsidRPr="0051308B" w:rsidRDefault="005D4990" w:rsidP="0086703C">
      <w:pPr>
        <w:spacing w:line="320" w:lineRule="atLeast"/>
        <w:ind w:right="17"/>
        <w:rPr>
          <w:rFonts w:ascii="Trebuchet MS" w:eastAsia="Times New Roman" w:hAnsi="Trebuchet MS" w:cs="Times New Roman"/>
          <w:lang w:eastAsia="de-AT"/>
        </w:rPr>
      </w:pP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49"/>
      </w:tblGrid>
      <w:tr w:rsidR="004812B1" w14:paraId="2BC59D82" w14:textId="77777777" w:rsidTr="005D4990">
        <w:tc>
          <w:tcPr>
            <w:tcW w:w="2835" w:type="dxa"/>
          </w:tcPr>
          <w:p w14:paraId="4363F562" w14:textId="77777777" w:rsidR="005D4990" w:rsidRPr="0051308B" w:rsidRDefault="00553198" w:rsidP="0086703C">
            <w:pPr>
              <w:spacing w:line="320" w:lineRule="atLeast"/>
              <w:ind w:left="173" w:right="17" w:hanging="148"/>
              <w:rPr>
                <w:rFonts w:ascii="Trebuchet MS" w:eastAsia="Times New Roman" w:hAnsi="Trebuchet MS" w:cs="Times New Roman"/>
                <w:u w:val="single"/>
                <w:lang w:eastAsia="de-AT"/>
              </w:rPr>
            </w:pPr>
            <w:r w:rsidRPr="0051308B">
              <w:rPr>
                <w:rFonts w:ascii="Trebuchet MS" w:eastAsia="Times New Roman" w:hAnsi="Trebuchet MS" w:cs="Times New Roman"/>
                <w:u w:val="single"/>
                <w:lang w:eastAsia="de-AT"/>
              </w:rPr>
              <w:t>Kollektivvertrag</w:t>
            </w:r>
          </w:p>
        </w:tc>
        <w:tc>
          <w:tcPr>
            <w:tcW w:w="6249" w:type="dxa"/>
          </w:tcPr>
          <w:p w14:paraId="6CC99634" w14:textId="77777777" w:rsidR="005D4990" w:rsidRPr="0051308B" w:rsidRDefault="00553198" w:rsidP="0086703C">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Ein Kollektivvertrag kommt in der Regel abhängig von der erforderlichen Gewerbeberechtigung und der daraus ergebenden Zugehörigkeit zu einer Fachgruppe der Österreichischen Wirtschaftskammer, auf die Arbeitsverhältnisse zur Anwendung. Unternehmen können sich ihr Kollektivvertragszugehörigkeit nicht aussuchen.</w:t>
            </w:r>
          </w:p>
          <w:p w14:paraId="0C942E6C" w14:textId="77777777" w:rsidR="005D4990" w:rsidRPr="0051308B" w:rsidRDefault="005D4990" w:rsidP="0086703C">
            <w:pPr>
              <w:spacing w:line="320" w:lineRule="atLeast"/>
              <w:ind w:right="17"/>
              <w:rPr>
                <w:rFonts w:ascii="Trebuchet MS" w:eastAsia="Times New Roman" w:hAnsi="Trebuchet MS" w:cs="Times New Roman"/>
                <w:lang w:eastAsia="de-AT"/>
              </w:rPr>
            </w:pPr>
          </w:p>
        </w:tc>
      </w:tr>
      <w:tr w:rsidR="004812B1" w14:paraId="070D0CE7" w14:textId="77777777" w:rsidTr="005D4990">
        <w:tc>
          <w:tcPr>
            <w:tcW w:w="2835" w:type="dxa"/>
          </w:tcPr>
          <w:p w14:paraId="57384783" w14:textId="77777777" w:rsidR="005D4990" w:rsidRPr="0051308B" w:rsidRDefault="00553198" w:rsidP="0086703C">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u w:val="single"/>
                <w:lang w:eastAsia="de-AT"/>
              </w:rPr>
              <w:t>Flexible</w:t>
            </w:r>
            <w:r w:rsidRPr="0051308B">
              <w:rPr>
                <w:rFonts w:ascii="Trebuchet MS" w:eastAsia="Times New Roman" w:hAnsi="Trebuchet MS" w:cs="Times New Roman"/>
                <w:lang w:eastAsia="de-AT"/>
              </w:rPr>
              <w:t xml:space="preserve"> </w:t>
            </w:r>
            <w:r w:rsidRPr="0051308B">
              <w:rPr>
                <w:rFonts w:ascii="Trebuchet MS" w:eastAsia="Times New Roman" w:hAnsi="Trebuchet MS" w:cs="Times New Roman"/>
                <w:u w:val="single"/>
                <w:lang w:eastAsia="de-AT"/>
              </w:rPr>
              <w:t>Arbeitsmodelle</w:t>
            </w:r>
          </w:p>
        </w:tc>
        <w:tc>
          <w:tcPr>
            <w:tcW w:w="6249" w:type="dxa"/>
          </w:tcPr>
          <w:p w14:paraId="251C4AC7" w14:textId="77777777" w:rsidR="005D4990" w:rsidRPr="0051308B" w:rsidRDefault="00553198" w:rsidP="0086703C">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Flexible Arbeitsmodelle wie Teilzeit, Gleitzeit oder Homeoffice können sinnvoll sein. Schriftliche Vereinbarungen sind hier zwingend erforderlich.</w:t>
            </w:r>
          </w:p>
          <w:p w14:paraId="496D7422" w14:textId="77777777" w:rsidR="005D4990" w:rsidRPr="0051308B" w:rsidRDefault="005D4990" w:rsidP="0086703C">
            <w:pPr>
              <w:spacing w:line="320" w:lineRule="atLeast"/>
              <w:ind w:right="17"/>
              <w:rPr>
                <w:rFonts w:ascii="Trebuchet MS" w:eastAsia="Times New Roman" w:hAnsi="Trebuchet MS" w:cs="Times New Roman"/>
                <w:lang w:eastAsia="de-AT"/>
              </w:rPr>
            </w:pPr>
          </w:p>
        </w:tc>
      </w:tr>
      <w:tr w:rsidR="004812B1" w14:paraId="7389EFE0" w14:textId="77777777" w:rsidTr="005D4990">
        <w:tc>
          <w:tcPr>
            <w:tcW w:w="2835" w:type="dxa"/>
          </w:tcPr>
          <w:p w14:paraId="1AB4B783" w14:textId="77777777" w:rsidR="005D4990" w:rsidRPr="0051308B" w:rsidRDefault="00553198" w:rsidP="0086703C">
            <w:pPr>
              <w:spacing w:line="320" w:lineRule="atLeast"/>
              <w:ind w:right="17"/>
              <w:rPr>
                <w:rFonts w:ascii="Trebuchet MS" w:eastAsia="Times New Roman" w:hAnsi="Trebuchet MS" w:cs="Times New Roman"/>
                <w:u w:val="single"/>
                <w:lang w:eastAsia="de-AT"/>
              </w:rPr>
            </w:pPr>
            <w:r w:rsidRPr="0051308B">
              <w:rPr>
                <w:rFonts w:ascii="Trebuchet MS" w:eastAsia="Times New Roman" w:hAnsi="Trebuchet MS" w:cs="Times New Roman"/>
                <w:u w:val="single"/>
                <w:lang w:eastAsia="de-AT"/>
              </w:rPr>
              <w:t>Vergütungsmodalitäten</w:t>
            </w:r>
          </w:p>
        </w:tc>
        <w:tc>
          <w:tcPr>
            <w:tcW w:w="6249" w:type="dxa"/>
          </w:tcPr>
          <w:p w14:paraId="21F0DBE8" w14:textId="77777777" w:rsidR="005D4990" w:rsidRPr="0051308B" w:rsidRDefault="00553198" w:rsidP="00891C11">
            <w:pPr>
              <w:pStyle w:val="Listenabsatz"/>
              <w:numPr>
                <w:ilvl w:val="0"/>
                <w:numId w:val="19"/>
              </w:num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Pauschalentgelt (All-in-Vereinbarung und Überstundenpauschale), bei dem durch überkollektivvertragliches Gehalt Überstunden durch eine Pauschale abgegolten werden, kann vereinbart werden. Dabei ist auf die Einhaltung der Transparenzvorschriften zu achten. Zudem muss eine regelmäßige Deckungsprüfung erfolgen.</w:t>
            </w:r>
          </w:p>
          <w:p w14:paraId="3031196A" w14:textId="77777777" w:rsidR="005D4990" w:rsidRPr="0051308B" w:rsidRDefault="00553198" w:rsidP="00891C11">
            <w:pPr>
              <w:pStyle w:val="Listenabsatz"/>
              <w:numPr>
                <w:ilvl w:val="0"/>
                <w:numId w:val="19"/>
              </w:num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Leistungsbezogene Vergütung ist ein zusätzliches Entgelt, das sich nach individueller oder betrieblicher Leistung richtet (zB Boni, Provisionen, Prämien).</w:t>
            </w:r>
          </w:p>
          <w:p w14:paraId="66A8D1F2" w14:textId="77777777" w:rsidR="005D4990" w:rsidRPr="0051308B" w:rsidRDefault="00553198" w:rsidP="00891C11">
            <w:pPr>
              <w:pStyle w:val="Listenabsatz"/>
              <w:numPr>
                <w:ilvl w:val="0"/>
                <w:numId w:val="19"/>
              </w:num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Sachbezüge sind ein geldwerter Vorteil, der </w:t>
            </w:r>
            <w:r w:rsidR="00FC5A70" w:rsidRPr="0051308B">
              <w:rPr>
                <w:rFonts w:ascii="Trebuchet MS" w:eastAsia="Times New Roman" w:hAnsi="Trebuchet MS" w:cs="Times New Roman"/>
                <w:lang w:eastAsia="de-AT"/>
              </w:rPr>
              <w:t>der oder dem</w:t>
            </w:r>
            <w:r w:rsidRPr="0051308B">
              <w:rPr>
                <w:rFonts w:ascii="Trebuchet MS" w:eastAsia="Times New Roman" w:hAnsi="Trebuchet MS" w:cs="Times New Roman"/>
                <w:lang w:eastAsia="de-AT"/>
              </w:rPr>
              <w:t xml:space="preserve"> AN in Form von zB Dienstwagen, Verpflegung oder Gutscheinen gewährt wird.</w:t>
            </w:r>
          </w:p>
          <w:p w14:paraId="758B13F7" w14:textId="77777777" w:rsidR="005D4990" w:rsidRPr="0051308B" w:rsidRDefault="005D4990" w:rsidP="0086703C">
            <w:pPr>
              <w:spacing w:line="320" w:lineRule="atLeast"/>
              <w:ind w:right="17"/>
              <w:rPr>
                <w:rFonts w:ascii="Trebuchet MS" w:eastAsia="Times New Roman" w:hAnsi="Trebuchet MS" w:cs="Times New Roman"/>
                <w:lang w:eastAsia="de-AT"/>
              </w:rPr>
            </w:pPr>
          </w:p>
        </w:tc>
      </w:tr>
      <w:tr w:rsidR="004812B1" w14:paraId="2E4E5FBD" w14:textId="77777777" w:rsidTr="005D4990">
        <w:tc>
          <w:tcPr>
            <w:tcW w:w="2835" w:type="dxa"/>
          </w:tcPr>
          <w:p w14:paraId="0DC45C0A" w14:textId="77777777" w:rsidR="005D4990" w:rsidRPr="0051308B" w:rsidRDefault="00553198" w:rsidP="0086703C">
            <w:pPr>
              <w:tabs>
                <w:tab w:val="left" w:pos="2157"/>
              </w:tabs>
              <w:spacing w:line="320" w:lineRule="atLeast"/>
              <w:ind w:right="17"/>
              <w:rPr>
                <w:rFonts w:ascii="Trebuchet MS" w:eastAsia="Times New Roman" w:hAnsi="Trebuchet MS" w:cs="Times New Roman"/>
                <w:u w:val="single"/>
                <w:lang w:eastAsia="de-AT"/>
              </w:rPr>
            </w:pPr>
            <w:r w:rsidRPr="0051308B">
              <w:rPr>
                <w:rFonts w:ascii="Trebuchet MS" w:eastAsia="Times New Roman" w:hAnsi="Trebuchet MS" w:cs="Times New Roman"/>
                <w:u w:val="single"/>
                <w:lang w:eastAsia="de-AT"/>
              </w:rPr>
              <w:t xml:space="preserve">Geringfügige </w:t>
            </w:r>
          </w:p>
          <w:p w14:paraId="410BA241" w14:textId="77777777" w:rsidR="005D4990" w:rsidRPr="0051308B" w:rsidRDefault="00553198" w:rsidP="0086703C">
            <w:pPr>
              <w:tabs>
                <w:tab w:val="left" w:pos="2157"/>
              </w:tabs>
              <w:spacing w:line="320" w:lineRule="atLeast"/>
              <w:ind w:right="17"/>
              <w:rPr>
                <w:rFonts w:ascii="Trebuchet MS" w:eastAsia="Times New Roman" w:hAnsi="Trebuchet MS" w:cs="Times New Roman"/>
                <w:u w:val="single"/>
                <w:lang w:eastAsia="de-AT"/>
              </w:rPr>
            </w:pPr>
            <w:r w:rsidRPr="0051308B">
              <w:rPr>
                <w:rFonts w:ascii="Trebuchet MS" w:eastAsia="Times New Roman" w:hAnsi="Trebuchet MS" w:cs="Times New Roman"/>
                <w:u w:val="single"/>
                <w:lang w:eastAsia="de-AT"/>
              </w:rPr>
              <w:t>Beschäftigungen</w:t>
            </w:r>
          </w:p>
        </w:tc>
        <w:tc>
          <w:tcPr>
            <w:tcW w:w="6249" w:type="dxa"/>
          </w:tcPr>
          <w:p w14:paraId="765C8169" w14:textId="77777777" w:rsidR="005D4990" w:rsidRPr="0051308B" w:rsidRDefault="00553198" w:rsidP="0086703C">
            <w:pPr>
              <w:spacing w:line="320" w:lineRule="atLeast"/>
              <w:ind w:left="28" w:right="17"/>
              <w:rPr>
                <w:rFonts w:ascii="Trebuchet MS" w:eastAsia="Times New Roman" w:hAnsi="Trebuchet MS" w:cs="Times New Roman"/>
                <w:lang w:eastAsia="de-AT"/>
              </w:rPr>
            </w:pPr>
            <w:r w:rsidRPr="0051308B">
              <w:rPr>
                <w:rFonts w:ascii="Trebuchet MS" w:eastAsia="Times New Roman" w:hAnsi="Trebuchet MS" w:cs="Times New Roman"/>
                <w:lang w:eastAsia="de-AT"/>
              </w:rPr>
              <w:t>Geringfügige Beschäftigungen sind für punktuelle Mitarbeit denkbar, aber führen zu Einschränkungen beim Sozialversicherungsschutz.</w:t>
            </w:r>
          </w:p>
          <w:p w14:paraId="55DD8544" w14:textId="77777777" w:rsidR="005D4990" w:rsidRPr="0051308B" w:rsidRDefault="005D4990" w:rsidP="0086703C">
            <w:pPr>
              <w:spacing w:line="320" w:lineRule="atLeast"/>
              <w:ind w:left="28" w:right="17"/>
              <w:rPr>
                <w:rFonts w:ascii="Trebuchet MS" w:eastAsia="Times New Roman" w:hAnsi="Trebuchet MS" w:cs="Times New Roman"/>
                <w:lang w:eastAsia="de-AT"/>
              </w:rPr>
            </w:pPr>
          </w:p>
        </w:tc>
      </w:tr>
    </w:tbl>
    <w:p w14:paraId="0FBBADEE" w14:textId="77777777" w:rsidR="00DA516F" w:rsidRPr="0051308B" w:rsidRDefault="00DA516F" w:rsidP="00DD2814">
      <w:pPr>
        <w:ind w:left="1134"/>
        <w:rPr>
          <w:rFonts w:ascii="Trebuchet MS" w:eastAsia="Times New Roman" w:hAnsi="Trebuchet MS" w:cs="Times New Roman"/>
          <w:highlight w:val="yellow"/>
          <w:lang w:eastAsia="de-AT"/>
        </w:rPr>
      </w:pPr>
    </w:p>
    <w:p w14:paraId="2E0C35E4" w14:textId="77777777" w:rsidR="002271F7" w:rsidRPr="0051308B" w:rsidRDefault="00553198" w:rsidP="00750F6E">
      <w:pPr>
        <w:pStyle w:val="berschrift2"/>
        <w:rPr>
          <w:rFonts w:ascii="Trebuchet MS" w:hAnsi="Trebuchet MS"/>
        </w:rPr>
      </w:pPr>
      <w:bookmarkStart w:id="263" w:name="_Ref196313456"/>
      <w:bookmarkStart w:id="264" w:name="_Toc197614463"/>
      <w:bookmarkStart w:id="265" w:name="_Toc210123823"/>
      <w:r w:rsidRPr="0051308B">
        <w:rPr>
          <w:rFonts w:ascii="Trebuchet MS" w:hAnsi="Trebuchet MS"/>
        </w:rPr>
        <w:t>Mitarbeiter:innenbeteiligung</w:t>
      </w:r>
      <w:bookmarkEnd w:id="263"/>
      <w:bookmarkEnd w:id="264"/>
      <w:bookmarkEnd w:id="265"/>
    </w:p>
    <w:p w14:paraId="257C28AC" w14:textId="77777777" w:rsidR="00870214" w:rsidRPr="0051308B" w:rsidRDefault="00870214" w:rsidP="00DD2814">
      <w:pPr>
        <w:ind w:left="570"/>
        <w:rPr>
          <w:rFonts w:ascii="Trebuchet MS" w:hAnsi="Trebuchet MS" w:cs="Times New Roman"/>
        </w:rPr>
      </w:pPr>
    </w:p>
    <w:p w14:paraId="273114D8" w14:textId="77777777" w:rsidR="00612E83" w:rsidRPr="0051308B" w:rsidRDefault="00553198" w:rsidP="00574269">
      <w:pPr>
        <w:ind w:left="567"/>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Auch aus arbeitsrechtlicher Sicht stellt sich die Frage, wie Mitarbeitende an einem </w:t>
      </w:r>
      <w:r w:rsidR="00437FC8" w:rsidRPr="0051308B">
        <w:rPr>
          <w:rFonts w:ascii="Trebuchet MS" w:eastAsia="Times New Roman" w:hAnsi="Trebuchet MS" w:cs="Times New Roman"/>
          <w:lang w:eastAsia="de-AT"/>
        </w:rPr>
        <w:t>Spin-off</w:t>
      </w:r>
      <w:r w:rsidRPr="0051308B">
        <w:rPr>
          <w:rFonts w:ascii="Trebuchet MS" w:eastAsia="Times New Roman" w:hAnsi="Trebuchet MS" w:cs="Times New Roman"/>
          <w:lang w:eastAsia="de-AT"/>
        </w:rPr>
        <w:t xml:space="preserve"> beteiligt werden können. Unterschieden wird zwischen </w:t>
      </w:r>
      <w:r w:rsidRPr="0051308B">
        <w:rPr>
          <w:rFonts w:ascii="Trebuchet MS" w:eastAsia="Times New Roman" w:hAnsi="Trebuchet MS" w:cs="Times New Roman"/>
          <w:bCs/>
          <w:lang w:eastAsia="de-AT"/>
        </w:rPr>
        <w:t>gesellschaftsrechtlicher Beteiligung</w:t>
      </w:r>
      <w:r w:rsidRPr="0051308B">
        <w:rPr>
          <w:rFonts w:ascii="Trebuchet MS" w:eastAsia="Times New Roman" w:hAnsi="Trebuchet MS" w:cs="Times New Roman"/>
          <w:lang w:eastAsia="de-AT"/>
        </w:rPr>
        <w:t xml:space="preserve"> (echte Anteile) und </w:t>
      </w:r>
      <w:r w:rsidRPr="0051308B">
        <w:rPr>
          <w:rFonts w:ascii="Trebuchet MS" w:eastAsia="Times New Roman" w:hAnsi="Trebuchet MS" w:cs="Times New Roman"/>
          <w:bCs/>
          <w:lang w:eastAsia="de-AT"/>
        </w:rPr>
        <w:t>schuldrechtlichen Beteiligungsmodellen</w:t>
      </w:r>
      <w:r w:rsidRPr="0051308B">
        <w:rPr>
          <w:rFonts w:ascii="Trebuchet MS" w:eastAsia="Times New Roman" w:hAnsi="Trebuchet MS" w:cs="Times New Roman"/>
          <w:lang w:eastAsia="de-AT"/>
        </w:rPr>
        <w:t xml:space="preserve"> (zB Phantom Shares, Substanzgenussrechte). Seit 1.1.2024 ist zudem die neue steuerliche Regelung zur Start-up-Mitarbeiter</w:t>
      </w:r>
      <w:r w:rsidR="00545A0F" w:rsidRPr="0051308B">
        <w:rPr>
          <w:rFonts w:ascii="Trebuchet MS" w:eastAsia="Times New Roman" w:hAnsi="Trebuchet MS" w:cs="Times New Roman"/>
          <w:lang w:eastAsia="de-AT"/>
        </w:rPr>
        <w:t>:innen</w:t>
      </w:r>
      <w:r w:rsidRPr="0051308B">
        <w:rPr>
          <w:rFonts w:ascii="Trebuchet MS" w:eastAsia="Times New Roman" w:hAnsi="Trebuchet MS" w:cs="Times New Roman"/>
          <w:lang w:eastAsia="de-AT"/>
        </w:rPr>
        <w:t>beteiligung (§</w:t>
      </w:r>
      <w:r w:rsidR="00545A0F" w:rsidRPr="0051308B">
        <w:rPr>
          <w:rFonts w:ascii="Trebuchet MS" w:hAnsi="Trebuchet MS" w:cs="Times New Roman"/>
        </w:rPr>
        <w:t> </w:t>
      </w:r>
      <w:r w:rsidRPr="0051308B">
        <w:rPr>
          <w:rFonts w:ascii="Trebuchet MS" w:eastAsia="Times New Roman" w:hAnsi="Trebuchet MS" w:cs="Times New Roman"/>
          <w:lang w:eastAsia="de-AT"/>
        </w:rPr>
        <w:t>67a</w:t>
      </w:r>
      <w:r w:rsidR="00545A0F" w:rsidRPr="0051308B">
        <w:rPr>
          <w:rFonts w:ascii="Trebuchet MS" w:hAnsi="Trebuchet MS" w:cs="Times New Roman"/>
        </w:rPr>
        <w:t> </w:t>
      </w:r>
      <w:r w:rsidRPr="0051308B">
        <w:rPr>
          <w:rFonts w:ascii="Trebuchet MS" w:eastAsia="Times New Roman" w:hAnsi="Trebuchet MS" w:cs="Times New Roman"/>
          <w:lang w:eastAsia="de-AT"/>
        </w:rPr>
        <w:t>EStG) in Kraft.</w:t>
      </w:r>
    </w:p>
    <w:p w14:paraId="20F96B73" w14:textId="77777777" w:rsidR="00612E83" w:rsidRPr="0051308B" w:rsidRDefault="00612E83" w:rsidP="00574269">
      <w:pPr>
        <w:spacing w:line="320" w:lineRule="atLeast"/>
        <w:ind w:left="1134"/>
        <w:rPr>
          <w:rFonts w:ascii="Trebuchet MS" w:eastAsia="Times New Roman" w:hAnsi="Trebuchet MS" w:cs="Times New Roman"/>
          <w:u w:val="single"/>
          <w:lang w:eastAsia="de-AT"/>
        </w:rPr>
      </w:pPr>
    </w:p>
    <w:p w14:paraId="1B9BF179" w14:textId="77777777" w:rsidR="00612E83" w:rsidRPr="0051308B" w:rsidRDefault="00553198" w:rsidP="00574269">
      <w:pPr>
        <w:spacing w:line="320" w:lineRule="atLeast"/>
        <w:ind w:left="426"/>
        <w:rPr>
          <w:rFonts w:ascii="Trebuchet MS" w:eastAsia="Times New Roman" w:hAnsi="Trebuchet MS" w:cs="Times New Roman"/>
          <w:u w:val="single"/>
          <w:lang w:eastAsia="de-AT"/>
        </w:rPr>
      </w:pPr>
      <w:r w:rsidRPr="0051308B">
        <w:rPr>
          <w:rFonts w:ascii="Trebuchet MS" w:eastAsia="Times New Roman" w:hAnsi="Trebuchet MS" w:cs="Times New Roman"/>
          <w:u w:val="single"/>
          <w:lang w:eastAsia="de-AT"/>
        </w:rPr>
        <w:t>Arbeitsrechtliche Rahmenbedingungen</w:t>
      </w:r>
    </w:p>
    <w:p w14:paraId="488B6880" w14:textId="77777777" w:rsidR="00612E83" w:rsidRPr="0051308B" w:rsidRDefault="00553198" w:rsidP="000E283F">
      <w:pPr>
        <w:numPr>
          <w:ilvl w:val="0"/>
          <w:numId w:val="4"/>
        </w:numPr>
        <w:tabs>
          <w:tab w:val="clear" w:pos="720"/>
        </w:tabs>
        <w:spacing w:line="320" w:lineRule="atLeast"/>
        <w:ind w:left="1134" w:right="17" w:hanging="709"/>
        <w:rPr>
          <w:rFonts w:ascii="Trebuchet MS" w:eastAsia="Times New Roman" w:hAnsi="Trebuchet MS" w:cs="Times New Roman"/>
          <w:bCs/>
          <w:u w:val="single"/>
          <w:lang w:eastAsia="de-AT"/>
        </w:rPr>
      </w:pPr>
      <w:r w:rsidRPr="0051308B">
        <w:rPr>
          <w:rFonts w:ascii="Trebuchet MS" w:eastAsia="Times New Roman" w:hAnsi="Trebuchet MS" w:cs="Times New Roman"/>
          <w:bCs/>
          <w:u w:val="single"/>
          <w:lang w:eastAsia="de-AT"/>
        </w:rPr>
        <w:t xml:space="preserve">Keine Unterschreitung </w:t>
      </w:r>
      <w:r w:rsidR="005D4990" w:rsidRPr="0051308B">
        <w:rPr>
          <w:rFonts w:ascii="Trebuchet MS" w:eastAsia="Times New Roman" w:hAnsi="Trebuchet MS" w:cs="Times New Roman"/>
          <w:bCs/>
          <w:u w:val="single"/>
          <w:lang w:eastAsia="de-AT"/>
        </w:rPr>
        <w:t>des</w:t>
      </w:r>
      <w:r w:rsidRPr="0051308B">
        <w:rPr>
          <w:rFonts w:ascii="Trebuchet MS" w:eastAsia="Times New Roman" w:hAnsi="Trebuchet MS" w:cs="Times New Roman"/>
          <w:bCs/>
          <w:u w:val="single"/>
          <w:lang w:eastAsia="de-AT"/>
        </w:rPr>
        <w:t xml:space="preserve"> kollektivvertraglichen </w:t>
      </w:r>
      <w:r w:rsidR="005D4990" w:rsidRPr="0051308B">
        <w:rPr>
          <w:rFonts w:ascii="Trebuchet MS" w:eastAsia="Times New Roman" w:hAnsi="Trebuchet MS" w:cs="Times New Roman"/>
          <w:bCs/>
          <w:u w:val="single"/>
          <w:lang w:eastAsia="de-AT"/>
        </w:rPr>
        <w:t xml:space="preserve">Mindestentgelts: </w:t>
      </w:r>
      <w:r w:rsidR="005D4990" w:rsidRPr="0051308B">
        <w:rPr>
          <w:rFonts w:ascii="Trebuchet MS" w:eastAsia="Times New Roman" w:hAnsi="Trebuchet MS" w:cs="Times New Roman"/>
          <w:bCs/>
          <w:lang w:eastAsia="de-AT"/>
        </w:rPr>
        <w:t xml:space="preserve">Rechte aus einem Mitarbeiter:innenbeteiligungsprogramm </w:t>
      </w:r>
      <w:r w:rsidR="000E283F" w:rsidRPr="0051308B">
        <w:rPr>
          <w:rFonts w:ascii="Trebuchet MS" w:eastAsia="Times New Roman" w:hAnsi="Trebuchet MS" w:cs="Times New Roman"/>
          <w:bCs/>
          <w:lang w:eastAsia="de-AT"/>
        </w:rPr>
        <w:t>dürfen</w:t>
      </w:r>
      <w:r w:rsidR="005D4990" w:rsidRPr="0051308B">
        <w:rPr>
          <w:rFonts w:ascii="Trebuchet MS" w:eastAsia="Times New Roman" w:hAnsi="Trebuchet MS" w:cs="Times New Roman"/>
          <w:bCs/>
          <w:lang w:eastAsia="de-AT"/>
        </w:rPr>
        <w:t xml:space="preserve"> das kollektivvertraglich geschuldete Mindestentgelt nicht ersetzen und sind nur zusätzlich (on top) zu gewähren</w:t>
      </w:r>
      <w:r w:rsidRPr="0051308B">
        <w:rPr>
          <w:rFonts w:ascii="Trebuchet MS" w:eastAsia="Times New Roman" w:hAnsi="Trebuchet MS" w:cs="Times New Roman"/>
          <w:bCs/>
          <w:lang w:eastAsia="de-AT"/>
        </w:rPr>
        <w:t>.</w:t>
      </w:r>
    </w:p>
    <w:p w14:paraId="2734E386" w14:textId="77777777" w:rsidR="00612E83" w:rsidRPr="0051308B" w:rsidRDefault="00553198" w:rsidP="00574269">
      <w:pPr>
        <w:numPr>
          <w:ilvl w:val="0"/>
          <w:numId w:val="4"/>
        </w:numPr>
        <w:tabs>
          <w:tab w:val="clear" w:pos="720"/>
        </w:tabs>
        <w:spacing w:line="320" w:lineRule="atLeast"/>
        <w:ind w:left="1134" w:right="17" w:hanging="709"/>
        <w:rPr>
          <w:rFonts w:ascii="Trebuchet MS" w:eastAsia="Times New Roman" w:hAnsi="Trebuchet MS" w:cs="Times New Roman"/>
          <w:lang w:eastAsia="de-AT"/>
        </w:rPr>
      </w:pPr>
      <w:r w:rsidRPr="0051308B">
        <w:rPr>
          <w:rFonts w:ascii="Trebuchet MS" w:eastAsia="Times New Roman" w:hAnsi="Trebuchet MS" w:cs="Times New Roman"/>
          <w:bCs/>
          <w:u w:val="single"/>
          <w:lang w:eastAsia="de-AT"/>
        </w:rPr>
        <w:t xml:space="preserve">Arbeitsrechtlicher Gleichbehandlungsgrundsatz: </w:t>
      </w:r>
      <w:r w:rsidRPr="0051308B">
        <w:rPr>
          <w:rFonts w:ascii="Trebuchet MS" w:eastAsia="Times New Roman" w:hAnsi="Trebuchet MS" w:cs="Times New Roman"/>
          <w:lang w:eastAsia="de-AT"/>
        </w:rPr>
        <w:t>Eine willkürliche Schlechterstellung einzelner AN ist unzulässig. Sofern eine sachliche Rechtfertigung vorliegt, ist die Besserstellung einzelner Gruppen jedoch zulässig.</w:t>
      </w:r>
    </w:p>
    <w:p w14:paraId="33094A2C" w14:textId="77777777" w:rsidR="006450A5" w:rsidRPr="0051308B" w:rsidRDefault="006450A5" w:rsidP="00574269">
      <w:pPr>
        <w:spacing w:line="320" w:lineRule="atLeast"/>
        <w:rPr>
          <w:rFonts w:ascii="Trebuchet MS" w:eastAsia="Times New Roman" w:hAnsi="Trebuchet MS" w:cs="Times New Roman"/>
          <w:lang w:eastAsia="de-AT"/>
        </w:rPr>
      </w:pPr>
    </w:p>
    <w:p w14:paraId="066F4032" w14:textId="77777777" w:rsidR="00612E83" w:rsidRPr="0051308B" w:rsidRDefault="00553198" w:rsidP="00DF380E">
      <w:pPr>
        <w:spacing w:line="320" w:lineRule="atLeast"/>
        <w:ind w:left="426"/>
        <w:rPr>
          <w:rFonts w:ascii="Trebuchet MS" w:eastAsia="Times New Roman" w:hAnsi="Trebuchet MS" w:cs="Times New Roman"/>
          <w:lang w:eastAsia="de-AT"/>
        </w:rPr>
      </w:pPr>
      <w:r w:rsidRPr="0051308B">
        <w:rPr>
          <w:rFonts w:ascii="Trebuchet MS" w:eastAsia="Times New Roman" w:hAnsi="Trebuchet MS" w:cs="Times New Roman"/>
          <w:b/>
          <w:u w:val="single"/>
          <w:lang w:eastAsia="de-AT"/>
        </w:rPr>
        <w:t>Praxistipp</w:t>
      </w:r>
      <w:r w:rsidR="005D4990" w:rsidRPr="0051308B">
        <w:rPr>
          <w:rFonts w:ascii="Trebuchet MS" w:eastAsia="Times New Roman" w:hAnsi="Trebuchet MS" w:cs="Times New Roman"/>
          <w:lang w:eastAsia="de-AT"/>
        </w:rPr>
        <w:t>:</w:t>
      </w:r>
      <w:r w:rsidR="00DF380E" w:rsidRPr="0051308B">
        <w:rPr>
          <w:rFonts w:ascii="Trebuchet MS" w:eastAsia="Times New Roman" w:hAnsi="Trebuchet MS" w:cs="Times New Roman"/>
          <w:lang w:eastAsia="de-AT"/>
        </w:rPr>
        <w:t xml:space="preserve"> </w:t>
      </w:r>
      <w:r w:rsidR="005D4990" w:rsidRPr="0051308B">
        <w:rPr>
          <w:rFonts w:ascii="Trebuchet MS" w:eastAsia="Times New Roman" w:hAnsi="Trebuchet MS" w:cs="Times New Roman"/>
          <w:lang w:eastAsia="de-AT"/>
        </w:rPr>
        <w:t>Die Ausgestaltung des Mitarbeiter:innenbeteiligungsprogramms sollte</w:t>
      </w:r>
      <w:r w:rsidRPr="0051308B">
        <w:rPr>
          <w:rFonts w:ascii="Trebuchet MS" w:eastAsia="Times New Roman" w:hAnsi="Trebuchet MS" w:cs="Times New Roman"/>
          <w:lang w:eastAsia="de-AT"/>
        </w:rPr>
        <w:t xml:space="preserve"> frühzeitig </w:t>
      </w:r>
      <w:r w:rsidR="00F75A11" w:rsidRPr="0051308B">
        <w:rPr>
          <w:rFonts w:ascii="Trebuchet MS" w:eastAsia="Times New Roman" w:hAnsi="Trebuchet MS" w:cs="Times New Roman"/>
          <w:lang w:eastAsia="de-AT"/>
        </w:rPr>
        <w:t xml:space="preserve">mit </w:t>
      </w:r>
      <w:r w:rsidR="005D4990" w:rsidRPr="0051308B">
        <w:rPr>
          <w:rFonts w:ascii="Trebuchet MS" w:eastAsia="Times New Roman" w:hAnsi="Trebuchet MS" w:cs="Times New Roman"/>
          <w:lang w:eastAsia="de-AT"/>
        </w:rPr>
        <w:t>der Rechts-</w:t>
      </w:r>
      <w:r w:rsidR="00F75A11" w:rsidRPr="0051308B">
        <w:rPr>
          <w:rFonts w:ascii="Trebuchet MS" w:eastAsia="Times New Roman" w:hAnsi="Trebuchet MS" w:cs="Times New Roman"/>
          <w:lang w:eastAsia="de-AT"/>
        </w:rPr>
        <w:t xml:space="preserve"> und </w:t>
      </w:r>
      <w:r w:rsidR="005D4990" w:rsidRPr="0051308B">
        <w:rPr>
          <w:rFonts w:ascii="Trebuchet MS" w:eastAsia="Times New Roman" w:hAnsi="Trebuchet MS" w:cs="Times New Roman"/>
          <w:lang w:eastAsia="de-AT"/>
        </w:rPr>
        <w:t>Steuerberatung</w:t>
      </w:r>
      <w:r w:rsidRPr="0051308B">
        <w:rPr>
          <w:rFonts w:ascii="Trebuchet MS" w:eastAsia="Times New Roman" w:hAnsi="Trebuchet MS" w:cs="Times New Roman"/>
          <w:lang w:eastAsia="de-AT"/>
        </w:rPr>
        <w:t xml:space="preserve"> geprüft werden.</w:t>
      </w:r>
    </w:p>
    <w:p w14:paraId="74FE7934" w14:textId="77777777" w:rsidR="002271F7" w:rsidRPr="0051308B" w:rsidRDefault="002271F7" w:rsidP="00DD2814">
      <w:pPr>
        <w:ind w:left="570"/>
        <w:rPr>
          <w:rFonts w:ascii="Trebuchet MS" w:hAnsi="Trebuchet MS" w:cs="Times New Roman"/>
        </w:rPr>
      </w:pPr>
    </w:p>
    <w:p w14:paraId="617CC530" w14:textId="77777777" w:rsidR="008F7E33" w:rsidRPr="0051308B" w:rsidRDefault="00553198" w:rsidP="00FC5A70">
      <w:pPr>
        <w:pStyle w:val="berschrift1"/>
        <w:ind w:left="425"/>
        <w:rPr>
          <w:rFonts w:ascii="Trebuchet MS" w:hAnsi="Trebuchet MS"/>
        </w:rPr>
      </w:pPr>
      <w:bookmarkStart w:id="266" w:name="_Ref205996322"/>
      <w:bookmarkStart w:id="267" w:name="_Toc210123824"/>
      <w:bookmarkStart w:id="268" w:name="_Toc196149745"/>
      <w:bookmarkStart w:id="269" w:name="_Ref196313459"/>
      <w:r w:rsidRPr="0051308B">
        <w:rPr>
          <w:rFonts w:ascii="Trebuchet MS" w:hAnsi="Trebuchet MS"/>
        </w:rPr>
        <w:t>Verarbeitung von personenbezogenen Daten</w:t>
      </w:r>
      <w:bookmarkEnd w:id="266"/>
      <w:bookmarkEnd w:id="267"/>
    </w:p>
    <w:p w14:paraId="0AA5A1AD" w14:textId="77777777" w:rsidR="008F7E33" w:rsidRPr="0051308B" w:rsidRDefault="008F7E33" w:rsidP="00FC5A70">
      <w:pPr>
        <w:keepNext/>
        <w:keepLines/>
        <w:spacing w:line="320" w:lineRule="atLeast"/>
        <w:ind w:left="425" w:right="17"/>
        <w:rPr>
          <w:rFonts w:ascii="Trebuchet MS" w:hAnsi="Trebuchet MS" w:cs="Times New Roman"/>
        </w:rPr>
      </w:pPr>
    </w:p>
    <w:p w14:paraId="0F381828" w14:textId="77777777" w:rsidR="00C12681" w:rsidRPr="0051308B" w:rsidRDefault="00553198" w:rsidP="00FC5A70">
      <w:pPr>
        <w:keepNext/>
        <w:keepLines/>
        <w:spacing w:line="320" w:lineRule="atLeast"/>
        <w:ind w:left="425" w:right="17"/>
        <w:rPr>
          <w:rFonts w:ascii="Trebuchet MS" w:hAnsi="Trebuchet MS" w:cs="Times New Roman"/>
        </w:rPr>
      </w:pPr>
      <w:r w:rsidRPr="0051308B">
        <w:rPr>
          <w:rFonts w:ascii="Trebuchet MS" w:hAnsi="Trebuchet MS" w:cs="Times New Roman"/>
        </w:rPr>
        <w:t xml:space="preserve">Auch </w:t>
      </w:r>
      <w:r w:rsidR="00437FC8" w:rsidRPr="0051308B">
        <w:rPr>
          <w:rFonts w:ascii="Trebuchet MS" w:hAnsi="Trebuchet MS" w:cs="Times New Roman"/>
        </w:rPr>
        <w:t>Spin-off</w:t>
      </w:r>
      <w:r w:rsidR="008A5844" w:rsidRPr="0051308B">
        <w:rPr>
          <w:rFonts w:ascii="Trebuchet MS" w:hAnsi="Trebuchet MS" w:cs="Times New Roman"/>
        </w:rPr>
        <w:t xml:space="preserve">s </w:t>
      </w:r>
      <w:r w:rsidRPr="0051308B">
        <w:rPr>
          <w:rFonts w:ascii="Trebuchet MS" w:hAnsi="Trebuchet MS" w:cs="Times New Roman"/>
        </w:rPr>
        <w:t xml:space="preserve">müssen eine rechtskonforme Verarbeitung von personenbezogenen Daten sicherstellen. Die </w:t>
      </w:r>
      <w:r w:rsidR="003E6DFD" w:rsidRPr="0051308B">
        <w:rPr>
          <w:rFonts w:ascii="Trebuchet MS" w:hAnsi="Trebuchet MS" w:cs="Times New Roman"/>
        </w:rPr>
        <w:t xml:space="preserve">entsprechenden </w:t>
      </w:r>
      <w:r w:rsidRPr="0051308B">
        <w:rPr>
          <w:rFonts w:ascii="Trebuchet MS" w:hAnsi="Trebuchet MS" w:cs="Times New Roman"/>
        </w:rPr>
        <w:t xml:space="preserve">Regeln finden sich einerseits in der </w:t>
      </w:r>
      <w:r w:rsidR="00DD54D7" w:rsidRPr="0051308B">
        <w:rPr>
          <w:rFonts w:ascii="Trebuchet MS" w:hAnsi="Trebuchet MS" w:cs="Times New Roman"/>
        </w:rPr>
        <w:t>Datenschutz-Grundverordnung</w:t>
      </w:r>
      <w:r w:rsidR="00B77F16" w:rsidRPr="0051308B">
        <w:rPr>
          <w:rFonts w:ascii="Trebuchet MS" w:hAnsi="Trebuchet MS" w:cs="Times New Roman"/>
        </w:rPr>
        <w:t xml:space="preserve"> </w:t>
      </w:r>
      <w:r w:rsidR="008A5844" w:rsidRPr="0051308B">
        <w:rPr>
          <w:rFonts w:ascii="Trebuchet MS" w:hAnsi="Trebuchet MS" w:cs="Times New Roman"/>
        </w:rPr>
        <w:t>(</w:t>
      </w:r>
      <w:r w:rsidR="00551C48" w:rsidRPr="0051308B">
        <w:rPr>
          <w:rFonts w:ascii="Trebuchet MS" w:hAnsi="Trebuchet MS" w:cs="Times New Roman"/>
        </w:rPr>
        <w:t>"</w:t>
      </w:r>
      <w:r w:rsidR="008A5844" w:rsidRPr="0051308B">
        <w:rPr>
          <w:rFonts w:ascii="Trebuchet MS" w:hAnsi="Trebuchet MS" w:cs="Times New Roman"/>
          <w:b/>
        </w:rPr>
        <w:t>DSGVO</w:t>
      </w:r>
      <w:r w:rsidR="00551C48" w:rsidRPr="0051308B">
        <w:rPr>
          <w:rFonts w:ascii="Trebuchet MS" w:hAnsi="Trebuchet MS" w:cs="Times New Roman"/>
        </w:rPr>
        <w:t>"</w:t>
      </w:r>
      <w:r w:rsidR="008A5844" w:rsidRPr="0051308B">
        <w:rPr>
          <w:rFonts w:ascii="Trebuchet MS" w:hAnsi="Trebuchet MS" w:cs="Times New Roman"/>
        </w:rPr>
        <w:t xml:space="preserve">) </w:t>
      </w:r>
      <w:r w:rsidRPr="0051308B">
        <w:rPr>
          <w:rFonts w:ascii="Trebuchet MS" w:hAnsi="Trebuchet MS" w:cs="Times New Roman"/>
        </w:rPr>
        <w:t xml:space="preserve">und im </w:t>
      </w:r>
      <w:r w:rsidR="008A5844" w:rsidRPr="0051308B">
        <w:rPr>
          <w:rFonts w:ascii="Trebuchet MS" w:hAnsi="Trebuchet MS" w:cs="Times New Roman"/>
        </w:rPr>
        <w:t>öster</w:t>
      </w:r>
      <w:r w:rsidR="00DD54D7" w:rsidRPr="0051308B">
        <w:rPr>
          <w:rFonts w:ascii="Trebuchet MS" w:hAnsi="Trebuchet MS" w:cs="Times New Roman"/>
        </w:rPr>
        <w:t>reichische Datenschutzgesetz</w:t>
      </w:r>
      <w:r w:rsidR="00B77F16" w:rsidRPr="0051308B">
        <w:rPr>
          <w:rFonts w:ascii="Trebuchet MS" w:hAnsi="Trebuchet MS" w:cs="Times New Roman"/>
        </w:rPr>
        <w:t xml:space="preserve"> </w:t>
      </w:r>
      <w:r w:rsidR="008A5844" w:rsidRPr="0051308B">
        <w:rPr>
          <w:rFonts w:ascii="Trebuchet MS" w:hAnsi="Trebuchet MS" w:cs="Times New Roman"/>
        </w:rPr>
        <w:t>(</w:t>
      </w:r>
      <w:r w:rsidR="00551C48" w:rsidRPr="0051308B">
        <w:rPr>
          <w:rFonts w:ascii="Trebuchet MS" w:hAnsi="Trebuchet MS" w:cs="Times New Roman"/>
        </w:rPr>
        <w:t>"</w:t>
      </w:r>
      <w:r w:rsidR="008A5844" w:rsidRPr="0051308B">
        <w:rPr>
          <w:rFonts w:ascii="Trebuchet MS" w:hAnsi="Trebuchet MS" w:cs="Times New Roman"/>
          <w:b/>
        </w:rPr>
        <w:t>DSG</w:t>
      </w:r>
      <w:r w:rsidR="00551C48" w:rsidRPr="0051308B">
        <w:rPr>
          <w:rFonts w:ascii="Trebuchet MS" w:hAnsi="Trebuchet MS" w:cs="Times New Roman"/>
          <w:b/>
        </w:rPr>
        <w:t>"</w:t>
      </w:r>
      <w:r w:rsidR="008A5844" w:rsidRPr="0051308B">
        <w:rPr>
          <w:rFonts w:ascii="Trebuchet MS" w:hAnsi="Trebuchet MS" w:cs="Times New Roman"/>
        </w:rPr>
        <w:t>)</w:t>
      </w:r>
      <w:r w:rsidR="00285FEB" w:rsidRPr="0051308B">
        <w:rPr>
          <w:rFonts w:ascii="Trebuchet MS" w:hAnsi="Trebuchet MS" w:cs="Times New Roman"/>
        </w:rPr>
        <w:t>,</w:t>
      </w:r>
      <w:r w:rsidRPr="0051308B">
        <w:rPr>
          <w:rFonts w:ascii="Trebuchet MS" w:hAnsi="Trebuchet MS" w:cs="Times New Roman"/>
        </w:rPr>
        <w:t xml:space="preserve"> andererseits in zahlreichen Spezialgesetzen. So sehen nationale Gesetze beispielsweise Sonderregelungen für die Datenverarbeitung zur Meinungsäußerung, im Beschäftigungskontext oder in Bezug auf Forschungs- und Statistikzwecke vor.</w:t>
      </w:r>
      <w:r w:rsidR="003E6DFD" w:rsidRPr="0051308B">
        <w:rPr>
          <w:rFonts w:ascii="Trebuchet MS" w:hAnsi="Trebuchet MS" w:cs="Times New Roman"/>
        </w:rPr>
        <w:t xml:space="preserve"> Ferner kennt die österreichische Rechtsordnung diverse Rechtspflichten, für deren Erfüllung eine Datenverarbeitung erforderlich ist.</w:t>
      </w:r>
    </w:p>
    <w:p w14:paraId="760373BF" w14:textId="77777777" w:rsidR="00C12681" w:rsidRPr="0051308B" w:rsidRDefault="00C12681" w:rsidP="00754ACC">
      <w:pPr>
        <w:spacing w:line="320" w:lineRule="atLeast"/>
        <w:ind w:left="426" w:right="17"/>
        <w:rPr>
          <w:rFonts w:ascii="Trebuchet MS" w:hAnsi="Trebuchet MS" w:cs="Times New Roman"/>
        </w:rPr>
      </w:pPr>
    </w:p>
    <w:p w14:paraId="7D7C4F95" w14:textId="77777777" w:rsidR="00227F4F" w:rsidRPr="0051308B" w:rsidRDefault="00553198" w:rsidP="00754ACC">
      <w:pPr>
        <w:spacing w:line="320" w:lineRule="atLeast"/>
        <w:ind w:left="426" w:right="17"/>
        <w:rPr>
          <w:rFonts w:ascii="Trebuchet MS" w:hAnsi="Trebuchet MS" w:cs="Times New Roman"/>
        </w:rPr>
      </w:pPr>
      <w:r w:rsidRPr="0051308B">
        <w:rPr>
          <w:rFonts w:ascii="Trebuchet MS" w:hAnsi="Trebuchet MS" w:cs="Times New Roman"/>
        </w:rPr>
        <w:t xml:space="preserve">"Der Datenschutz" ist in Österreich sowohl bei natürlichen als auch bei juristischen Personen </w:t>
      </w:r>
      <w:r w:rsidR="005C5A86" w:rsidRPr="0051308B">
        <w:rPr>
          <w:rFonts w:ascii="Trebuchet MS" w:hAnsi="Trebuchet MS" w:cs="Times New Roman"/>
        </w:rPr>
        <w:t xml:space="preserve">(sogenannte betroffene Personen) </w:t>
      </w:r>
      <w:r w:rsidRPr="0051308B">
        <w:rPr>
          <w:rFonts w:ascii="Trebuchet MS" w:hAnsi="Trebuchet MS" w:cs="Times New Roman"/>
        </w:rPr>
        <w:t xml:space="preserve">zu beachten. Vereinfacht kann gesagt werden, Datenschutz interessiert </w:t>
      </w:r>
      <w:r w:rsidR="005C5A86" w:rsidRPr="0051308B">
        <w:rPr>
          <w:rFonts w:ascii="Trebuchet MS" w:hAnsi="Trebuchet MS" w:cs="Times New Roman"/>
        </w:rPr>
        <w:t xml:space="preserve">ein </w:t>
      </w:r>
      <w:r w:rsidR="00437FC8" w:rsidRPr="0051308B">
        <w:rPr>
          <w:rFonts w:ascii="Trebuchet MS" w:hAnsi="Trebuchet MS" w:cs="Times New Roman"/>
        </w:rPr>
        <w:t>Spin-off</w:t>
      </w:r>
      <w:r w:rsidRPr="0051308B">
        <w:rPr>
          <w:rFonts w:ascii="Trebuchet MS" w:hAnsi="Trebuchet MS" w:cs="Times New Roman"/>
        </w:rPr>
        <w:t xml:space="preserve">, wenn </w:t>
      </w:r>
      <w:r w:rsidR="005C5A86" w:rsidRPr="0051308B">
        <w:rPr>
          <w:rFonts w:ascii="Trebuchet MS" w:hAnsi="Trebuchet MS" w:cs="Times New Roman"/>
        </w:rPr>
        <w:t xml:space="preserve">dieses </w:t>
      </w:r>
      <w:r w:rsidRPr="0051308B">
        <w:rPr>
          <w:rFonts w:ascii="Trebuchet MS" w:hAnsi="Trebuchet MS" w:cs="Times New Roman"/>
        </w:rPr>
        <w:t>Informationen nutz</w:t>
      </w:r>
      <w:r w:rsidR="005C5A86" w:rsidRPr="0051308B">
        <w:rPr>
          <w:rFonts w:ascii="Trebuchet MS" w:hAnsi="Trebuchet MS" w:cs="Times New Roman"/>
        </w:rPr>
        <w:t>t</w:t>
      </w:r>
      <w:r w:rsidRPr="0051308B">
        <w:rPr>
          <w:rFonts w:ascii="Trebuchet MS" w:hAnsi="Trebuchet MS" w:cs="Times New Roman"/>
        </w:rPr>
        <w:t xml:space="preserve">, die mit einer </w:t>
      </w:r>
      <w:r w:rsidR="005C5A86" w:rsidRPr="0051308B">
        <w:rPr>
          <w:rFonts w:ascii="Trebuchet MS" w:hAnsi="Trebuchet MS" w:cs="Times New Roman"/>
        </w:rPr>
        <w:t xml:space="preserve">betroffenen </w:t>
      </w:r>
      <w:r w:rsidRPr="0051308B">
        <w:rPr>
          <w:rFonts w:ascii="Trebuchet MS" w:hAnsi="Trebuchet MS" w:cs="Times New Roman"/>
        </w:rPr>
        <w:t xml:space="preserve">Person verknüpft sind oder mit zumutbaren Mitteln verknüpft werden können. </w:t>
      </w:r>
      <w:r w:rsidR="000D5D6D" w:rsidRPr="0051308B">
        <w:rPr>
          <w:rFonts w:ascii="Trebuchet MS" w:hAnsi="Trebuchet MS" w:cs="Times New Roman"/>
        </w:rPr>
        <w:t xml:space="preserve">Die Verarbeitung umfasst jede Handhabung mit personenbezogenen Daten (bspw Erheben, Erfassen, Organisieren, Ordnen, Speichern, Bearbeiten, Auslesen, Abfragen, Verwenden, Offenlegen). </w:t>
      </w:r>
      <w:r w:rsidR="005C5A86" w:rsidRPr="0051308B">
        <w:rPr>
          <w:rFonts w:ascii="Trebuchet MS" w:hAnsi="Trebuchet MS" w:cs="Times New Roman"/>
        </w:rPr>
        <w:t xml:space="preserve">Informationen werden durch das </w:t>
      </w:r>
      <w:r w:rsidR="00437FC8" w:rsidRPr="0051308B">
        <w:rPr>
          <w:rFonts w:ascii="Trebuchet MS" w:hAnsi="Trebuchet MS" w:cs="Times New Roman"/>
        </w:rPr>
        <w:t>Spin-off</w:t>
      </w:r>
      <w:r w:rsidR="005C5A86" w:rsidRPr="0051308B">
        <w:rPr>
          <w:rFonts w:ascii="Trebuchet MS" w:hAnsi="Trebuchet MS" w:cs="Times New Roman"/>
        </w:rPr>
        <w:t xml:space="preserve"> genutzt, </w:t>
      </w:r>
      <w:r w:rsidRPr="0051308B">
        <w:rPr>
          <w:rFonts w:ascii="Trebuchet MS" w:hAnsi="Trebuchet MS" w:cs="Times New Roman"/>
        </w:rPr>
        <w:t xml:space="preserve">wenn </w:t>
      </w:r>
      <w:r w:rsidR="005C5A86" w:rsidRPr="0051308B">
        <w:rPr>
          <w:rFonts w:ascii="Trebuchet MS" w:hAnsi="Trebuchet MS" w:cs="Times New Roman"/>
        </w:rPr>
        <w:t>dieses</w:t>
      </w:r>
      <w:r w:rsidRPr="0051308B">
        <w:rPr>
          <w:rFonts w:ascii="Trebuchet MS" w:hAnsi="Trebuchet MS" w:cs="Times New Roman"/>
        </w:rPr>
        <w:t xml:space="preserve"> den Zweck und die relevanten Mittel festleg</w:t>
      </w:r>
      <w:r w:rsidR="000D5D6D" w:rsidRPr="0051308B">
        <w:rPr>
          <w:rFonts w:ascii="Trebuchet MS" w:hAnsi="Trebuchet MS" w:cs="Times New Roman"/>
        </w:rPr>
        <w:t xml:space="preserve">t. </w:t>
      </w:r>
      <w:r w:rsidR="005C5A86" w:rsidRPr="0051308B">
        <w:rPr>
          <w:rFonts w:ascii="Trebuchet MS" w:hAnsi="Trebuchet MS" w:cs="Times New Roman"/>
        </w:rPr>
        <w:t xml:space="preserve">In diesem Fall ist das </w:t>
      </w:r>
      <w:r w:rsidR="00437FC8" w:rsidRPr="0051308B">
        <w:rPr>
          <w:rFonts w:ascii="Trebuchet MS" w:hAnsi="Trebuchet MS" w:cs="Times New Roman"/>
        </w:rPr>
        <w:t>Spin-off</w:t>
      </w:r>
      <w:r w:rsidR="005C5A86" w:rsidRPr="0051308B">
        <w:rPr>
          <w:rFonts w:ascii="Trebuchet MS" w:hAnsi="Trebuchet MS" w:cs="Times New Roman"/>
        </w:rPr>
        <w:t xml:space="preserve"> </w:t>
      </w:r>
      <w:r w:rsidRPr="0051308B">
        <w:rPr>
          <w:rFonts w:ascii="Trebuchet MS" w:hAnsi="Trebuchet MS" w:cs="Times New Roman"/>
        </w:rPr>
        <w:t>Verantwortlicher.</w:t>
      </w:r>
      <w:r w:rsidR="008A2307" w:rsidRPr="0051308B">
        <w:rPr>
          <w:rFonts w:ascii="Trebuchet MS" w:hAnsi="Trebuchet MS" w:cs="Times New Roman"/>
        </w:rPr>
        <w:t xml:space="preserve"> Es ist auch denkbar, dass mehrere Stellen die Entscheidungen über den Zweck und die relevanten Mittel gemeinsam oder "in der Kette" treffen – in diesem Fall sind diese Stellen</w:t>
      </w:r>
      <w:r w:rsidR="003E6DFD" w:rsidRPr="0051308B">
        <w:rPr>
          <w:rFonts w:ascii="Trebuchet MS" w:hAnsi="Trebuchet MS" w:cs="Times New Roman"/>
        </w:rPr>
        <w:t xml:space="preserve"> gegebenenfalls</w:t>
      </w:r>
      <w:r w:rsidR="008A2307" w:rsidRPr="0051308B">
        <w:rPr>
          <w:rFonts w:ascii="Trebuchet MS" w:hAnsi="Trebuchet MS" w:cs="Times New Roman"/>
        </w:rPr>
        <w:t xml:space="preserve"> gemeinsam verantwortlich und tragen die Datenschutzpflichten gemeinsam.</w:t>
      </w:r>
    </w:p>
    <w:p w14:paraId="2506083B" w14:textId="77777777" w:rsidR="00D80C72" w:rsidRPr="0051308B" w:rsidRDefault="00553198" w:rsidP="00754ACC">
      <w:pPr>
        <w:spacing w:line="320" w:lineRule="atLeast"/>
        <w:ind w:left="426" w:right="17"/>
        <w:rPr>
          <w:rFonts w:ascii="Trebuchet MS" w:hAnsi="Trebuchet MS" w:cs="Times New Roman"/>
        </w:rPr>
      </w:pPr>
      <w:r w:rsidRPr="0051308B">
        <w:rPr>
          <w:rFonts w:ascii="Trebuchet MS" w:hAnsi="Trebuchet MS" w:cs="Times New Roman"/>
          <w:b/>
          <w:bCs/>
        </w:rPr>
        <w:t>Hinweis:</w:t>
      </w:r>
      <w:r w:rsidRPr="0051308B">
        <w:rPr>
          <w:rFonts w:ascii="Trebuchet MS" w:hAnsi="Trebuchet MS" w:cs="Times New Roman"/>
        </w:rPr>
        <w:t xml:space="preserve"> Detaillierte Informationen zu Datenschutz und Vertragsmuster zur Datennutzung finden Sie auf der </w:t>
      </w:r>
      <w:r w:rsidR="00317E56" w:rsidRPr="0051308B">
        <w:rPr>
          <w:rFonts w:ascii="Trebuchet MS" w:hAnsi="Trebuchet MS" w:cs="Times New Roman"/>
        </w:rPr>
        <w:t xml:space="preserve">Seite der </w:t>
      </w:r>
      <w:hyperlink r:id="rId15" w:history="1">
        <w:r w:rsidR="00317E56" w:rsidRPr="0051308B">
          <w:rPr>
            <w:rStyle w:val="Hyperlink"/>
            <w:rFonts w:ascii="Trebuchet MS" w:hAnsi="Trebuchet MS" w:cs="Times New Roman"/>
          </w:rPr>
          <w:t>NCP-IP Vertragsmusterdatenbank IPAG</w:t>
        </w:r>
      </w:hyperlink>
      <w:r w:rsidR="00317E56" w:rsidRPr="0051308B">
        <w:rPr>
          <w:rFonts w:ascii="Trebuchet MS" w:hAnsi="Trebuchet MS" w:cs="Times New Roman"/>
        </w:rPr>
        <w:t xml:space="preserve">. </w:t>
      </w:r>
    </w:p>
    <w:p w14:paraId="73769812" w14:textId="77777777" w:rsidR="003E6DFD" w:rsidRPr="0051308B" w:rsidRDefault="003E6DFD" w:rsidP="00754ACC">
      <w:pPr>
        <w:spacing w:line="320" w:lineRule="atLeast"/>
        <w:ind w:left="426" w:right="17"/>
        <w:rPr>
          <w:rFonts w:ascii="Trebuchet MS" w:hAnsi="Trebuchet MS" w:cs="Times New Roman"/>
        </w:rPr>
      </w:pPr>
    </w:p>
    <w:p w14:paraId="27B4E62C" w14:textId="77777777" w:rsidR="00227F4F" w:rsidRPr="0051308B" w:rsidRDefault="00553198" w:rsidP="00754ACC">
      <w:pPr>
        <w:spacing w:line="320" w:lineRule="atLeast"/>
        <w:ind w:left="426" w:right="17"/>
        <w:rPr>
          <w:rFonts w:ascii="Trebuchet MS" w:hAnsi="Trebuchet MS" w:cs="Times New Roman"/>
        </w:rPr>
      </w:pPr>
      <w:r w:rsidRPr="0051308B">
        <w:rPr>
          <w:rFonts w:ascii="Trebuchet MS" w:hAnsi="Trebuchet MS" w:cs="Times New Roman"/>
          <w:u w:val="single"/>
        </w:rPr>
        <w:t>Beispiel</w:t>
      </w:r>
      <w:r w:rsidRPr="0051308B">
        <w:rPr>
          <w:rFonts w:ascii="Trebuchet MS" w:hAnsi="Trebuchet MS" w:cs="Times New Roman"/>
        </w:rPr>
        <w:t>:</w:t>
      </w:r>
      <w:r w:rsidR="00BF5A50" w:rsidRPr="0051308B">
        <w:rPr>
          <w:rFonts w:ascii="Trebuchet MS" w:hAnsi="Trebuchet MS" w:cs="Times New Roman"/>
        </w:rPr>
        <w:t xml:space="preserve"> </w:t>
      </w:r>
      <w:r w:rsidR="00A70EF4" w:rsidRPr="0051308B">
        <w:rPr>
          <w:rFonts w:ascii="Trebuchet MS" w:hAnsi="Trebuchet MS" w:cs="Times New Roman"/>
        </w:rPr>
        <w:t xml:space="preserve">Veranstaltet </w:t>
      </w:r>
      <w:r w:rsidR="003E6DFD" w:rsidRPr="0051308B">
        <w:rPr>
          <w:rFonts w:ascii="Trebuchet MS" w:hAnsi="Trebuchet MS" w:cs="Times New Roman"/>
        </w:rPr>
        <w:t xml:space="preserve">ein </w:t>
      </w:r>
      <w:r w:rsidR="00437FC8" w:rsidRPr="0051308B">
        <w:rPr>
          <w:rFonts w:ascii="Trebuchet MS" w:hAnsi="Trebuchet MS" w:cs="Times New Roman"/>
        </w:rPr>
        <w:t>Spin-off</w:t>
      </w:r>
      <w:r w:rsidR="00A70EF4" w:rsidRPr="0051308B">
        <w:rPr>
          <w:rFonts w:ascii="Trebuchet MS" w:hAnsi="Trebuchet MS" w:cs="Times New Roman"/>
        </w:rPr>
        <w:t xml:space="preserve"> gemeinsam mit </w:t>
      </w:r>
      <w:r w:rsidR="003E6DFD" w:rsidRPr="0051308B">
        <w:rPr>
          <w:rFonts w:ascii="Trebuchet MS" w:hAnsi="Trebuchet MS" w:cs="Times New Roman"/>
        </w:rPr>
        <w:t>einer</w:t>
      </w:r>
      <w:r w:rsidR="00AE0FDC" w:rsidRPr="0051308B">
        <w:rPr>
          <w:rFonts w:ascii="Trebuchet MS" w:hAnsi="Trebuchet MS" w:cs="Times New Roman"/>
        </w:rPr>
        <w:t xml:space="preserve"> </w:t>
      </w:r>
      <w:r w:rsidR="00A70EF4" w:rsidRPr="0051308B">
        <w:rPr>
          <w:rFonts w:ascii="Trebuchet MS" w:hAnsi="Trebuchet MS" w:cs="Times New Roman"/>
        </w:rPr>
        <w:t>Universität ein Event, sind für die Datenverarbeitungen (Versand der Einladungen, Anmeldesystem, Fotoaufnahmen etc)</w:t>
      </w:r>
      <w:r w:rsidR="003E6DFD" w:rsidRPr="0051308B">
        <w:rPr>
          <w:rFonts w:ascii="Trebuchet MS" w:hAnsi="Trebuchet MS" w:cs="Times New Roman"/>
        </w:rPr>
        <w:t xml:space="preserve"> womöglich</w:t>
      </w:r>
      <w:r w:rsidR="00A70EF4" w:rsidRPr="0051308B">
        <w:rPr>
          <w:rFonts w:ascii="Trebuchet MS" w:hAnsi="Trebuchet MS" w:cs="Times New Roman"/>
        </w:rPr>
        <w:t xml:space="preserve"> beide als gemeinsam Verantwortliche anzusehen.</w:t>
      </w:r>
    </w:p>
    <w:p w14:paraId="61EEF4BB" w14:textId="77777777" w:rsidR="00BF5A50" w:rsidRPr="0051308B" w:rsidRDefault="00BF5A50" w:rsidP="00754ACC">
      <w:pPr>
        <w:spacing w:line="320" w:lineRule="atLeast"/>
        <w:ind w:left="426" w:right="17"/>
        <w:rPr>
          <w:rFonts w:ascii="Trebuchet MS" w:hAnsi="Trebuchet MS" w:cs="Times New Roman"/>
        </w:rPr>
      </w:pPr>
    </w:p>
    <w:p w14:paraId="272FA677" w14:textId="77777777" w:rsidR="008A5844" w:rsidRPr="0051308B" w:rsidRDefault="00553198" w:rsidP="00754ACC">
      <w:pPr>
        <w:spacing w:line="320" w:lineRule="atLeast"/>
        <w:ind w:left="426" w:right="17"/>
        <w:rPr>
          <w:rFonts w:ascii="Trebuchet MS" w:hAnsi="Trebuchet MS" w:cs="Times New Roman"/>
        </w:rPr>
      </w:pPr>
      <w:r w:rsidRPr="0051308B">
        <w:rPr>
          <w:rFonts w:ascii="Trebuchet MS" w:hAnsi="Trebuchet MS" w:cs="Times New Roman"/>
        </w:rPr>
        <w:t>Gute betriebliche und damit auch rechtssichere Datenschutzpraxis bedingt ein Datenschutzmanagement, das die mit der Verarbeitung verbundenen Risiken angemessen überwacht und möglichst minimiert. Um mühsame und langwierige Anpassungen</w:t>
      </w:r>
      <w:r w:rsidR="003E6DFD" w:rsidRPr="0051308B">
        <w:rPr>
          <w:rFonts w:ascii="Trebuchet MS" w:hAnsi="Trebuchet MS" w:cs="Times New Roman"/>
        </w:rPr>
        <w:t xml:space="preserve"> zu einem späteren Zeitpunkt</w:t>
      </w:r>
      <w:r w:rsidRPr="0051308B">
        <w:rPr>
          <w:rFonts w:ascii="Trebuchet MS" w:hAnsi="Trebuchet MS" w:cs="Times New Roman"/>
        </w:rPr>
        <w:t xml:space="preserve"> zu vermeiden, sollte das Datenschutzmanagement </w:t>
      </w:r>
      <w:r w:rsidR="00754ACC" w:rsidRPr="0051308B">
        <w:rPr>
          <w:rFonts w:ascii="Trebuchet MS" w:hAnsi="Trebuchet MS" w:cs="Times New Roman"/>
        </w:rPr>
        <w:t xml:space="preserve">so früh wie möglich </w:t>
      </w:r>
      <w:r w:rsidRPr="0051308B">
        <w:rPr>
          <w:rFonts w:ascii="Trebuchet MS" w:hAnsi="Trebuchet MS" w:cs="Times New Roman"/>
        </w:rPr>
        <w:t>imple</w:t>
      </w:r>
      <w:r w:rsidR="006B3AF0" w:rsidRPr="0051308B">
        <w:rPr>
          <w:rFonts w:ascii="Trebuchet MS" w:hAnsi="Trebuchet MS" w:cs="Times New Roman"/>
        </w:rPr>
        <w:t xml:space="preserve">mentiert werden. Hierfür muss man </w:t>
      </w:r>
      <w:r w:rsidRPr="0051308B">
        <w:rPr>
          <w:rFonts w:ascii="Trebuchet MS" w:hAnsi="Trebuchet MS" w:cs="Times New Roman"/>
        </w:rPr>
        <w:t>zunächst folgende Grundlagen verstehen:</w:t>
      </w:r>
    </w:p>
    <w:p w14:paraId="6A11F8B9" w14:textId="77777777" w:rsidR="00754ACC" w:rsidRPr="0051308B" w:rsidRDefault="00754ACC" w:rsidP="00754ACC">
      <w:pPr>
        <w:spacing w:line="320" w:lineRule="atLeast"/>
        <w:ind w:left="426" w:right="17"/>
        <w:rPr>
          <w:rFonts w:ascii="Trebuchet MS" w:hAnsi="Trebuchet MS" w:cs="Times New Roman"/>
        </w:rPr>
      </w:pP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49"/>
      </w:tblGrid>
      <w:tr w:rsidR="004812B1" w14:paraId="49F3A642" w14:textId="77777777" w:rsidTr="00227F4F">
        <w:tc>
          <w:tcPr>
            <w:tcW w:w="2835" w:type="dxa"/>
          </w:tcPr>
          <w:p w14:paraId="4E7FB4B6" w14:textId="77777777" w:rsidR="00227F4F" w:rsidRPr="0051308B" w:rsidRDefault="00553198" w:rsidP="00227F4F">
            <w:pPr>
              <w:spacing w:line="320" w:lineRule="atLeast"/>
              <w:ind w:right="17"/>
              <w:rPr>
                <w:rFonts w:ascii="Trebuchet MS" w:eastAsia="Times New Roman" w:hAnsi="Trebuchet MS" w:cs="Times New Roman"/>
                <w:u w:val="single"/>
                <w:lang w:eastAsia="de-AT"/>
              </w:rPr>
            </w:pPr>
            <w:r w:rsidRPr="0051308B">
              <w:rPr>
                <w:rFonts w:ascii="Trebuchet MS" w:eastAsia="Times New Roman" w:hAnsi="Trebuchet MS" w:cs="Times New Roman"/>
                <w:u w:val="single"/>
                <w:lang w:eastAsia="de-AT"/>
              </w:rPr>
              <w:t>Grundsätze</w:t>
            </w:r>
            <w:r w:rsidR="003E6DFD" w:rsidRPr="0051308B">
              <w:rPr>
                <w:rFonts w:ascii="Trebuchet MS" w:eastAsia="Times New Roman" w:hAnsi="Trebuchet MS" w:cs="Times New Roman"/>
                <w:u w:val="single"/>
                <w:lang w:eastAsia="de-AT"/>
              </w:rPr>
              <w:t xml:space="preserve"> einer jeden Datenverarbeitung</w:t>
            </w:r>
          </w:p>
        </w:tc>
        <w:tc>
          <w:tcPr>
            <w:tcW w:w="6249" w:type="dxa"/>
          </w:tcPr>
          <w:p w14:paraId="14448C5A" w14:textId="77777777" w:rsidR="005C5A86" w:rsidRPr="0051308B" w:rsidRDefault="00553198" w:rsidP="005C5A86">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Die Basis jeder Datenverarbeitung bilden die acht Datenschutzgrundsätze. Verantwortliche müssen diese Grundsätze nicht nur einhalten, sondern </w:t>
            </w:r>
            <w:r w:rsidR="002C25B8" w:rsidRPr="0051308B">
              <w:rPr>
                <w:rFonts w:ascii="Trebuchet MS" w:eastAsia="Times New Roman" w:hAnsi="Trebuchet MS" w:cs="Times New Roman"/>
                <w:lang w:eastAsia="de-AT"/>
              </w:rPr>
              <w:t>dies</w:t>
            </w:r>
            <w:r w:rsidRPr="0051308B">
              <w:rPr>
                <w:rFonts w:ascii="Trebuchet MS" w:eastAsia="Times New Roman" w:hAnsi="Trebuchet MS" w:cs="Times New Roman"/>
                <w:lang w:eastAsia="de-AT"/>
              </w:rPr>
              <w:t xml:space="preserve"> auch nachweisen können. Sie trifft somit eine Rechenschaftspflicht gegenüber der betroffenen Person und der Datenschutzbehörde bzw </w:t>
            </w:r>
            <w:r w:rsidR="003E6DFD" w:rsidRPr="0051308B">
              <w:rPr>
                <w:rFonts w:ascii="Trebuchet MS" w:eastAsia="Times New Roman" w:hAnsi="Trebuchet MS" w:cs="Times New Roman"/>
                <w:lang w:eastAsia="de-AT"/>
              </w:rPr>
              <w:t xml:space="preserve">(mittelbar) </w:t>
            </w:r>
            <w:r w:rsidRPr="0051308B">
              <w:rPr>
                <w:rFonts w:ascii="Trebuchet MS" w:eastAsia="Times New Roman" w:hAnsi="Trebuchet MS" w:cs="Times New Roman"/>
                <w:lang w:eastAsia="de-AT"/>
              </w:rPr>
              <w:t>den Zivilgerichten.</w:t>
            </w:r>
          </w:p>
          <w:p w14:paraId="24C91131" w14:textId="77777777" w:rsidR="005C5A86" w:rsidRPr="0051308B" w:rsidRDefault="005C5A86" w:rsidP="005C5A86">
            <w:pPr>
              <w:spacing w:line="320" w:lineRule="atLeast"/>
              <w:ind w:right="17"/>
              <w:rPr>
                <w:rFonts w:ascii="Trebuchet MS" w:eastAsia="Times New Roman" w:hAnsi="Trebuchet MS" w:cs="Times New Roman"/>
                <w:lang w:eastAsia="de-AT"/>
              </w:rPr>
            </w:pPr>
          </w:p>
          <w:p w14:paraId="50A55CFE" w14:textId="77777777" w:rsidR="00227F4F" w:rsidRPr="0051308B" w:rsidRDefault="00553198" w:rsidP="00545E9E">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Mit dem Grundsatz der</w:t>
            </w:r>
          </w:p>
          <w:p w14:paraId="72ED4E18" w14:textId="77777777" w:rsidR="00A10E9D" w:rsidRPr="0051308B" w:rsidRDefault="00553198" w:rsidP="00545E9E">
            <w:pPr>
              <w:pStyle w:val="Listenabsatz"/>
              <w:numPr>
                <w:ilvl w:val="0"/>
                <w:numId w:val="20"/>
              </w:num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b/>
                <w:lang w:eastAsia="de-AT"/>
              </w:rPr>
              <w:t>Rechtmäßigkeit</w:t>
            </w:r>
            <w:r w:rsidRPr="0051308B">
              <w:rPr>
                <w:rFonts w:ascii="Trebuchet MS" w:eastAsia="Times New Roman" w:hAnsi="Trebuchet MS" w:cs="Times New Roman"/>
                <w:lang w:eastAsia="de-AT"/>
              </w:rPr>
              <w:t xml:space="preserve"> wird festgelegt, wann eine Verarbeitung erlaubt sein soll. Das ist beispielsweise </w:t>
            </w:r>
            <w:r w:rsidR="003E6DFD" w:rsidRPr="0051308B">
              <w:rPr>
                <w:rFonts w:ascii="Trebuchet MS" w:eastAsia="Times New Roman" w:hAnsi="Trebuchet MS" w:cs="Times New Roman"/>
                <w:lang w:eastAsia="de-AT"/>
              </w:rPr>
              <w:t>bei der</w:t>
            </w:r>
            <w:r w:rsidRPr="0051308B">
              <w:rPr>
                <w:rFonts w:ascii="Trebuchet MS" w:eastAsia="Times New Roman" w:hAnsi="Trebuchet MS" w:cs="Times New Roman"/>
                <w:lang w:eastAsia="de-AT"/>
              </w:rPr>
              <w:t xml:space="preserve"> Vertragserfüllung, </w:t>
            </w:r>
            <w:r w:rsidR="003E6DFD" w:rsidRPr="0051308B">
              <w:rPr>
                <w:rFonts w:ascii="Trebuchet MS" w:eastAsia="Times New Roman" w:hAnsi="Trebuchet MS" w:cs="Times New Roman"/>
                <w:lang w:eastAsia="de-AT"/>
              </w:rPr>
              <w:t xml:space="preserve">der </w:t>
            </w:r>
            <w:r w:rsidRPr="0051308B">
              <w:rPr>
                <w:rFonts w:ascii="Trebuchet MS" w:eastAsia="Times New Roman" w:hAnsi="Trebuchet MS" w:cs="Times New Roman"/>
                <w:lang w:eastAsia="de-AT"/>
              </w:rPr>
              <w:t>Erfüllung einer Rechtspflicht, bei Vorliegen einer Einwilligung der betroffene</w:t>
            </w:r>
            <w:r w:rsidR="009A7259" w:rsidRPr="0051308B">
              <w:rPr>
                <w:rFonts w:ascii="Trebuchet MS" w:eastAsia="Times New Roman" w:hAnsi="Trebuchet MS" w:cs="Times New Roman"/>
                <w:lang w:eastAsia="de-AT"/>
              </w:rPr>
              <w:t>n</w:t>
            </w:r>
            <w:r w:rsidRPr="0051308B">
              <w:rPr>
                <w:rFonts w:ascii="Trebuchet MS" w:eastAsia="Times New Roman" w:hAnsi="Trebuchet MS" w:cs="Times New Roman"/>
                <w:lang w:eastAsia="de-AT"/>
              </w:rPr>
              <w:t xml:space="preserve"> Person oder zur Wahrung berechtigte</w:t>
            </w:r>
            <w:r w:rsidR="005D3DE6" w:rsidRPr="0051308B">
              <w:rPr>
                <w:rFonts w:ascii="Trebuchet MS" w:eastAsia="Times New Roman" w:hAnsi="Trebuchet MS" w:cs="Times New Roman"/>
                <w:lang w:eastAsia="de-AT"/>
              </w:rPr>
              <w:t>r</w:t>
            </w:r>
            <w:r w:rsidRPr="0051308B">
              <w:rPr>
                <w:rFonts w:ascii="Trebuchet MS" w:eastAsia="Times New Roman" w:hAnsi="Trebuchet MS" w:cs="Times New Roman"/>
                <w:lang w:eastAsia="de-AT"/>
              </w:rPr>
              <w:t xml:space="preserve"> Interessen der Fall.</w:t>
            </w:r>
          </w:p>
          <w:p w14:paraId="14D9D60C" w14:textId="77777777" w:rsidR="005C5A86" w:rsidRPr="0051308B" w:rsidRDefault="00553198" w:rsidP="00545E9E">
            <w:pPr>
              <w:pStyle w:val="Listenabsatz"/>
              <w:numPr>
                <w:ilvl w:val="0"/>
                <w:numId w:val="20"/>
              </w:num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b/>
                <w:lang w:eastAsia="de-AT"/>
              </w:rPr>
              <w:t>Verarbeitung nach Treu und Glauben</w:t>
            </w:r>
            <w:r w:rsidR="005D3DE6" w:rsidRPr="0051308B">
              <w:rPr>
                <w:rFonts w:ascii="Trebuchet MS" w:eastAsia="Times New Roman" w:hAnsi="Trebuchet MS" w:cs="Times New Roman"/>
                <w:lang w:eastAsia="de-AT"/>
              </w:rPr>
              <w:t xml:space="preserve"> wird </w:t>
            </w:r>
            <w:r w:rsidR="002C25B8" w:rsidRPr="0051308B">
              <w:rPr>
                <w:rFonts w:ascii="Trebuchet MS" w:eastAsia="Times New Roman" w:hAnsi="Trebuchet MS" w:cs="Times New Roman"/>
                <w:lang w:eastAsia="de-AT"/>
              </w:rPr>
              <w:t xml:space="preserve">die oder </w:t>
            </w:r>
            <w:r w:rsidR="005D3DE6" w:rsidRPr="0051308B">
              <w:rPr>
                <w:rFonts w:ascii="Trebuchet MS" w:eastAsia="Times New Roman" w:hAnsi="Trebuchet MS" w:cs="Times New Roman"/>
                <w:lang w:eastAsia="de-AT"/>
              </w:rPr>
              <w:t xml:space="preserve">der Verantwortliche verpflichtet, die Datenverarbeitung so zu gestalten, dass betroffene Personen </w:t>
            </w:r>
            <w:r w:rsidR="003E6DFD" w:rsidRPr="0051308B">
              <w:rPr>
                <w:rFonts w:ascii="Trebuchet MS" w:eastAsia="Times New Roman" w:hAnsi="Trebuchet MS" w:cs="Times New Roman"/>
                <w:lang w:eastAsia="de-AT"/>
              </w:rPr>
              <w:t xml:space="preserve">darüber </w:t>
            </w:r>
            <w:r w:rsidR="005D3DE6" w:rsidRPr="0051308B">
              <w:rPr>
                <w:rFonts w:ascii="Trebuchet MS" w:eastAsia="Times New Roman" w:hAnsi="Trebuchet MS" w:cs="Times New Roman"/>
                <w:lang w:eastAsia="de-AT"/>
              </w:rPr>
              <w:t>nicht getäuscht oder in die Irre geführt werden. Insbesondere muss die Datenverarbeitung im Einklang mit den Erwartungen der betroffenen Personen stehen.</w:t>
            </w:r>
          </w:p>
          <w:p w14:paraId="03F5506C" w14:textId="77777777" w:rsidR="00285FEB" w:rsidRPr="0051308B" w:rsidRDefault="00553198" w:rsidP="00545E9E">
            <w:pPr>
              <w:pStyle w:val="Listenabsatz"/>
              <w:numPr>
                <w:ilvl w:val="0"/>
                <w:numId w:val="20"/>
              </w:num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b/>
                <w:lang w:eastAsia="de-AT"/>
              </w:rPr>
              <w:t>Transparenz</w:t>
            </w:r>
            <w:r w:rsidR="005D3DE6" w:rsidRPr="0051308B">
              <w:rPr>
                <w:rFonts w:ascii="Trebuchet MS" w:eastAsia="Times New Roman" w:hAnsi="Trebuchet MS" w:cs="Times New Roman"/>
                <w:lang w:eastAsia="de-AT"/>
              </w:rPr>
              <w:t xml:space="preserve"> wird das Recht der betroffenen Person geschaffen, </w:t>
            </w:r>
            <w:r w:rsidR="005D3DE6" w:rsidRPr="0051308B">
              <w:rPr>
                <w:rFonts w:ascii="Trebuchet MS" w:hAnsi="Trebuchet MS"/>
                <w:shd w:val="clear" w:color="auto" w:fill="FAFAFA"/>
              </w:rPr>
              <w:t xml:space="preserve">klar und verständlich </w:t>
            </w:r>
            <w:r w:rsidR="002C25B8" w:rsidRPr="0051308B">
              <w:rPr>
                <w:rFonts w:ascii="Trebuchet MS" w:hAnsi="Trebuchet MS"/>
                <w:shd w:val="clear" w:color="auto" w:fill="FAFAFA"/>
              </w:rPr>
              <w:t>ua</w:t>
            </w:r>
            <w:r w:rsidR="005D3DE6" w:rsidRPr="0051308B">
              <w:rPr>
                <w:rFonts w:ascii="Trebuchet MS" w:hAnsi="Trebuchet MS"/>
                <w:shd w:val="clear" w:color="auto" w:fill="FAFAFA"/>
              </w:rPr>
              <w:t>. über die Datenverarbeitung</w:t>
            </w:r>
            <w:r w:rsidR="003E6DFD" w:rsidRPr="0051308B">
              <w:rPr>
                <w:rFonts w:ascii="Trebuchet MS" w:hAnsi="Trebuchet MS"/>
                <w:shd w:val="clear" w:color="auto" w:fill="FAFAFA"/>
              </w:rPr>
              <w:t xml:space="preserve"> selbst</w:t>
            </w:r>
            <w:r w:rsidR="005D3DE6" w:rsidRPr="0051308B">
              <w:rPr>
                <w:rFonts w:ascii="Trebuchet MS" w:hAnsi="Trebuchet MS"/>
                <w:shd w:val="clear" w:color="auto" w:fill="FAFAFA"/>
              </w:rPr>
              <w:t xml:space="preserve">, die verwendeten Daten, die Verarbeitungszwecke </w:t>
            </w:r>
            <w:r w:rsidR="008A2307" w:rsidRPr="0051308B">
              <w:rPr>
                <w:rFonts w:ascii="Trebuchet MS" w:hAnsi="Trebuchet MS"/>
                <w:shd w:val="clear" w:color="auto" w:fill="FAFAFA"/>
              </w:rPr>
              <w:t>und die Speicherfristen informiert zu werden. Zentrales Instrument ist dabei die Datenschutzinformation</w:t>
            </w:r>
            <w:r w:rsidR="003E6DFD" w:rsidRPr="0051308B">
              <w:rPr>
                <w:rFonts w:ascii="Trebuchet MS" w:hAnsi="Trebuchet MS"/>
                <w:shd w:val="clear" w:color="auto" w:fill="FAFAFA"/>
              </w:rPr>
              <w:t>, die betroffenen Personen bereitgestellt werden muss.</w:t>
            </w:r>
          </w:p>
          <w:p w14:paraId="751AEC57" w14:textId="77777777" w:rsidR="00B86D68" w:rsidRPr="0051308B" w:rsidRDefault="00553198" w:rsidP="00545E9E">
            <w:pPr>
              <w:pStyle w:val="Listenabsatz"/>
              <w:numPr>
                <w:ilvl w:val="0"/>
                <w:numId w:val="20"/>
              </w:num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b/>
                <w:lang w:eastAsia="de-AT"/>
              </w:rPr>
              <w:t>Zweckbindung</w:t>
            </w:r>
            <w:r w:rsidR="008A2307" w:rsidRPr="0051308B">
              <w:rPr>
                <w:rFonts w:ascii="Trebuchet MS" w:eastAsia="Times New Roman" w:hAnsi="Trebuchet MS" w:cs="Times New Roman"/>
                <w:lang w:eastAsia="de-AT"/>
              </w:rPr>
              <w:t xml:space="preserve"> </w:t>
            </w:r>
            <w:r w:rsidR="003E6DFD" w:rsidRPr="0051308B">
              <w:rPr>
                <w:rFonts w:ascii="Trebuchet MS" w:eastAsia="Times New Roman" w:hAnsi="Trebuchet MS" w:cs="Times New Roman"/>
                <w:lang w:eastAsia="de-AT"/>
              </w:rPr>
              <w:t>ist</w:t>
            </w:r>
            <w:r w:rsidR="008A2307" w:rsidRPr="0051308B">
              <w:rPr>
                <w:rFonts w:ascii="Trebuchet MS" w:eastAsia="Times New Roman" w:hAnsi="Trebuchet MS" w:cs="Times New Roman"/>
                <w:lang w:eastAsia="de-AT"/>
              </w:rPr>
              <w:t xml:space="preserve"> jede willkürliche Datenverwendung</w:t>
            </w:r>
            <w:r w:rsidR="00CC53D5" w:rsidRPr="0051308B">
              <w:rPr>
                <w:rFonts w:ascii="Trebuchet MS" w:eastAsia="Times New Roman" w:hAnsi="Trebuchet MS" w:cs="Times New Roman"/>
                <w:lang w:eastAsia="de-AT"/>
              </w:rPr>
              <w:t xml:space="preserve"> verboten</w:t>
            </w:r>
            <w:r w:rsidR="008A2307" w:rsidRPr="0051308B">
              <w:rPr>
                <w:rFonts w:ascii="Trebuchet MS" w:eastAsia="Times New Roman" w:hAnsi="Trebuchet MS" w:cs="Times New Roman"/>
                <w:lang w:eastAsia="de-AT"/>
              </w:rPr>
              <w:t xml:space="preserve">. </w:t>
            </w:r>
            <w:r w:rsidR="008A2307" w:rsidRPr="0051308B">
              <w:rPr>
                <w:rFonts w:ascii="Trebuchet MS" w:hAnsi="Trebuchet MS"/>
                <w:shd w:val="clear" w:color="auto" w:fill="FAFAFA"/>
              </w:rPr>
              <w:t xml:space="preserve">Personenbezogene Daten dürfen nur für </w:t>
            </w:r>
            <w:r w:rsidR="00CC53D5" w:rsidRPr="0051308B">
              <w:rPr>
                <w:rFonts w:ascii="Trebuchet MS" w:hAnsi="Trebuchet MS"/>
                <w:shd w:val="clear" w:color="auto" w:fill="FAFAFA"/>
              </w:rPr>
              <w:t xml:space="preserve">zu Beginn </w:t>
            </w:r>
            <w:r w:rsidR="008A2307" w:rsidRPr="0051308B">
              <w:rPr>
                <w:rFonts w:ascii="Trebuchet MS" w:hAnsi="Trebuchet MS"/>
                <w:shd w:val="clear" w:color="auto" w:fill="FAFAFA"/>
              </w:rPr>
              <w:t>festgelegte, eindeutige und legitime Zwecke erhoben und weiterverarbeitet werden.</w:t>
            </w:r>
            <w:r w:rsidRPr="0051308B">
              <w:rPr>
                <w:rFonts w:ascii="Trebuchet MS" w:eastAsia="Times New Roman" w:hAnsi="Trebuchet MS" w:cs="Times New Roman"/>
                <w:lang w:eastAsia="de-AT"/>
              </w:rPr>
              <w:t xml:space="preserve"> </w:t>
            </w:r>
          </w:p>
          <w:p w14:paraId="24E9ACC9" w14:textId="77777777" w:rsidR="005C5A86" w:rsidRPr="0051308B" w:rsidRDefault="00553198" w:rsidP="00545E9E">
            <w:pPr>
              <w:pStyle w:val="Listenabsatz"/>
              <w:numPr>
                <w:ilvl w:val="0"/>
                <w:numId w:val="20"/>
              </w:num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b/>
                <w:lang w:eastAsia="de-AT"/>
              </w:rPr>
              <w:t>Datenminimierung</w:t>
            </w:r>
            <w:r w:rsidR="008A2307" w:rsidRPr="0051308B">
              <w:rPr>
                <w:rFonts w:ascii="Trebuchet MS" w:eastAsia="Times New Roman" w:hAnsi="Trebuchet MS" w:cs="Times New Roman"/>
                <w:lang w:eastAsia="de-AT"/>
              </w:rPr>
              <w:t xml:space="preserve"> ist der Umfang der personenbezogenen Daten, die erhoben werden, durch den festlegten Zweck beschränkt. </w:t>
            </w:r>
            <w:r w:rsidR="008A2307" w:rsidRPr="0051308B">
              <w:rPr>
                <w:rFonts w:ascii="Trebuchet MS" w:hAnsi="Trebuchet MS"/>
                <w:shd w:val="clear" w:color="auto" w:fill="FAFAFA"/>
              </w:rPr>
              <w:t>Es dürfen nur die personenbezogenen Daten verarbeitet werden, die für den jeweiligen Verarbeitungszweck notwendig sind.</w:t>
            </w:r>
          </w:p>
          <w:p w14:paraId="33965324" w14:textId="77777777" w:rsidR="005C5A86" w:rsidRPr="0051308B" w:rsidRDefault="00553198" w:rsidP="00545E9E">
            <w:pPr>
              <w:pStyle w:val="Listenabsatz"/>
              <w:numPr>
                <w:ilvl w:val="0"/>
                <w:numId w:val="20"/>
              </w:num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b/>
                <w:lang w:eastAsia="de-AT"/>
              </w:rPr>
              <w:t>Datenrichtigkeit</w:t>
            </w:r>
            <w:r w:rsidR="008A2307" w:rsidRPr="0051308B">
              <w:rPr>
                <w:rFonts w:ascii="Trebuchet MS" w:eastAsia="Times New Roman" w:hAnsi="Trebuchet MS" w:cs="Times New Roman"/>
                <w:lang w:eastAsia="de-AT"/>
              </w:rPr>
              <w:t xml:space="preserve"> wir</w:t>
            </w:r>
            <w:r w:rsidR="00713EF9" w:rsidRPr="0051308B">
              <w:rPr>
                <w:rFonts w:ascii="Trebuchet MS" w:eastAsia="Times New Roman" w:hAnsi="Trebuchet MS" w:cs="Times New Roman"/>
                <w:lang w:eastAsia="de-AT"/>
              </w:rPr>
              <w:t>d</w:t>
            </w:r>
            <w:r w:rsidR="008A2307" w:rsidRPr="0051308B">
              <w:rPr>
                <w:rFonts w:ascii="Trebuchet MS" w:eastAsia="Times New Roman" w:hAnsi="Trebuchet MS" w:cs="Times New Roman"/>
                <w:lang w:eastAsia="de-AT"/>
              </w:rPr>
              <w:t xml:space="preserve"> sichergestellt, dass nur </w:t>
            </w:r>
            <w:r w:rsidR="008A2307" w:rsidRPr="0051308B">
              <w:rPr>
                <w:rFonts w:ascii="Trebuchet MS" w:hAnsi="Trebuchet MS"/>
                <w:shd w:val="clear" w:color="auto" w:fill="FAFAFA"/>
              </w:rPr>
              <w:t>sachlich richtige Daten verarbeitet werden. Gegebenenfalls müssen die Daten auch auf dem neuesten Stand sein.</w:t>
            </w:r>
          </w:p>
          <w:p w14:paraId="290067CB" w14:textId="77777777" w:rsidR="005C5A86" w:rsidRPr="0051308B" w:rsidRDefault="00553198" w:rsidP="00545E9E">
            <w:pPr>
              <w:pStyle w:val="Listenabsatz"/>
              <w:numPr>
                <w:ilvl w:val="0"/>
                <w:numId w:val="20"/>
              </w:num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b/>
                <w:lang w:eastAsia="de-AT"/>
              </w:rPr>
              <w:t>Speicherbegrenzung</w:t>
            </w:r>
            <w:r w:rsidR="008A2307" w:rsidRPr="0051308B">
              <w:rPr>
                <w:rFonts w:ascii="Trebuchet MS" w:eastAsia="Times New Roman" w:hAnsi="Trebuchet MS" w:cs="Times New Roman"/>
                <w:lang w:eastAsia="de-AT"/>
              </w:rPr>
              <w:t xml:space="preserve"> wird dem Risiko des ausufernden Speicherns begegnet. </w:t>
            </w:r>
            <w:r w:rsidR="008A2307" w:rsidRPr="0051308B">
              <w:rPr>
                <w:rFonts w:ascii="Trebuchet MS" w:hAnsi="Trebuchet MS"/>
                <w:shd w:val="clear" w:color="auto" w:fill="FAFAFA"/>
              </w:rPr>
              <w:t xml:space="preserve">Personenbezogene Daten dürfen nur so lange gespeichert werden, wie es für </w:t>
            </w:r>
            <w:r w:rsidR="00CC53D5" w:rsidRPr="0051308B">
              <w:rPr>
                <w:rFonts w:ascii="Trebuchet MS" w:hAnsi="Trebuchet MS"/>
                <w:shd w:val="clear" w:color="auto" w:fill="FAFAFA"/>
              </w:rPr>
              <w:t xml:space="preserve">den </w:t>
            </w:r>
            <w:r w:rsidR="008A2307" w:rsidRPr="0051308B">
              <w:rPr>
                <w:rFonts w:ascii="Trebuchet MS" w:hAnsi="Trebuchet MS"/>
                <w:shd w:val="clear" w:color="auto" w:fill="FAFAFA"/>
              </w:rPr>
              <w:t xml:space="preserve">Zweck, für die sie </w:t>
            </w:r>
            <w:r w:rsidR="00CC53D5" w:rsidRPr="0051308B">
              <w:rPr>
                <w:rFonts w:ascii="Trebuchet MS" w:hAnsi="Trebuchet MS"/>
                <w:shd w:val="clear" w:color="auto" w:fill="FAFAFA"/>
              </w:rPr>
              <w:t xml:space="preserve">erhoben </w:t>
            </w:r>
            <w:r w:rsidR="008A2307" w:rsidRPr="0051308B">
              <w:rPr>
                <w:rFonts w:ascii="Trebuchet MS" w:hAnsi="Trebuchet MS"/>
                <w:shd w:val="clear" w:color="auto" w:fill="FAFAFA"/>
              </w:rPr>
              <w:t>werden, erforderlich ist. In der Praxis wird hierfür ein Löschkonzept implementiert.</w:t>
            </w:r>
          </w:p>
          <w:p w14:paraId="0F9A96D0" w14:textId="77777777" w:rsidR="005C5A86" w:rsidRPr="0051308B" w:rsidRDefault="00553198" w:rsidP="00545E9E">
            <w:pPr>
              <w:pStyle w:val="Listenabsatz"/>
              <w:numPr>
                <w:ilvl w:val="0"/>
                <w:numId w:val="20"/>
              </w:num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b/>
                <w:lang w:eastAsia="de-AT"/>
              </w:rPr>
              <w:t>Integrität und Vertraulichkeit</w:t>
            </w:r>
            <w:r w:rsidR="008A2307" w:rsidRPr="0051308B">
              <w:rPr>
                <w:rFonts w:ascii="Trebuchet MS" w:eastAsia="Times New Roman" w:hAnsi="Trebuchet MS" w:cs="Times New Roman"/>
                <w:lang w:eastAsia="de-AT"/>
              </w:rPr>
              <w:t xml:space="preserve"> wird durch technische und organisatorische Maßnahmen für Datensicherheit gesorgt. </w:t>
            </w:r>
            <w:r w:rsidR="005B41D3" w:rsidRPr="0051308B">
              <w:rPr>
                <w:rFonts w:ascii="Trebuchet MS" w:eastAsia="Times New Roman" w:hAnsi="Trebuchet MS" w:cs="Times New Roman"/>
                <w:lang w:eastAsia="de-AT"/>
              </w:rPr>
              <w:t xml:space="preserve">Die oder der </w:t>
            </w:r>
            <w:r w:rsidR="008A2307" w:rsidRPr="0051308B">
              <w:rPr>
                <w:rFonts w:ascii="Trebuchet MS" w:eastAsia="Times New Roman" w:hAnsi="Trebuchet MS" w:cs="Times New Roman"/>
                <w:lang w:eastAsia="de-AT"/>
              </w:rPr>
              <w:t>Verantwortliche muss sicherstellen, dass p</w:t>
            </w:r>
            <w:r w:rsidR="008A2307" w:rsidRPr="0051308B">
              <w:rPr>
                <w:rFonts w:ascii="Trebuchet MS" w:hAnsi="Trebuchet MS"/>
                <w:shd w:val="clear" w:color="auto" w:fill="FAFAFA"/>
              </w:rPr>
              <w:t xml:space="preserve">ersonenbezogene Daten in einer Weise verarbeitet werden, die eine angemessene Sicherheit gewährleistet, einschließlich </w:t>
            </w:r>
            <w:r w:rsidR="00CC53D5" w:rsidRPr="0051308B">
              <w:rPr>
                <w:rFonts w:ascii="Trebuchet MS" w:hAnsi="Trebuchet MS"/>
                <w:shd w:val="clear" w:color="auto" w:fill="FAFAFA"/>
              </w:rPr>
              <w:t xml:space="preserve">dem </w:t>
            </w:r>
            <w:r w:rsidR="008A2307" w:rsidRPr="0051308B">
              <w:rPr>
                <w:rFonts w:ascii="Trebuchet MS" w:hAnsi="Trebuchet MS"/>
                <w:shd w:val="clear" w:color="auto" w:fill="FAFAFA"/>
              </w:rPr>
              <w:t>Schutz vor unbefugter oder unrechtmäßiger Verarbeitung und vor unbeabsichtigtem Verlust, Zerstörung oder Schäden.</w:t>
            </w:r>
          </w:p>
          <w:p w14:paraId="389868A7" w14:textId="77777777" w:rsidR="00DF380E" w:rsidRPr="0051308B" w:rsidRDefault="00DF380E" w:rsidP="00DF380E">
            <w:pPr>
              <w:spacing w:line="320" w:lineRule="atLeast"/>
              <w:ind w:right="17"/>
              <w:rPr>
                <w:rFonts w:ascii="Trebuchet MS" w:eastAsia="Times New Roman" w:hAnsi="Trebuchet MS" w:cs="Times New Roman"/>
                <w:lang w:eastAsia="de-AT"/>
              </w:rPr>
            </w:pPr>
          </w:p>
        </w:tc>
      </w:tr>
      <w:tr w:rsidR="004812B1" w14:paraId="7EC4803E" w14:textId="77777777" w:rsidTr="00227F4F">
        <w:tc>
          <w:tcPr>
            <w:tcW w:w="2835" w:type="dxa"/>
          </w:tcPr>
          <w:p w14:paraId="233E18C8" w14:textId="77777777" w:rsidR="002B51C4" w:rsidRPr="0051308B" w:rsidRDefault="00553198" w:rsidP="00227F4F">
            <w:pPr>
              <w:spacing w:line="320" w:lineRule="atLeast"/>
              <w:ind w:right="17"/>
              <w:rPr>
                <w:rFonts w:ascii="Trebuchet MS" w:eastAsia="Times New Roman" w:hAnsi="Trebuchet MS" w:cs="Times New Roman"/>
                <w:u w:val="single"/>
                <w:lang w:eastAsia="de-AT"/>
              </w:rPr>
            </w:pPr>
            <w:r w:rsidRPr="0051308B">
              <w:rPr>
                <w:rFonts w:ascii="Trebuchet MS" w:eastAsia="Times New Roman" w:hAnsi="Trebuchet MS" w:cs="Times New Roman"/>
                <w:u w:val="single"/>
                <w:lang w:eastAsia="de-AT"/>
              </w:rPr>
              <w:t>Technische und organisatorische Maßnahmen</w:t>
            </w:r>
          </w:p>
        </w:tc>
        <w:tc>
          <w:tcPr>
            <w:tcW w:w="6249" w:type="dxa"/>
          </w:tcPr>
          <w:p w14:paraId="20496C3A" w14:textId="77777777" w:rsidR="00914FA1" w:rsidRPr="0051308B" w:rsidRDefault="00553198" w:rsidP="005C5A86">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Um die Grundsätze der Datenverarbeitung und insbesondere die Integrität und Vertraulichkeit der Datenverarbeitungen sicherzustellen, muss jede</w:t>
            </w:r>
            <w:r w:rsidR="000F2EF8" w:rsidRPr="0051308B">
              <w:rPr>
                <w:rFonts w:ascii="Trebuchet MS" w:eastAsia="Times New Roman" w:hAnsi="Trebuchet MS" w:cs="Times New Roman"/>
                <w:lang w:eastAsia="de-AT"/>
              </w:rPr>
              <w:t>:</w:t>
            </w:r>
            <w:r w:rsidRPr="0051308B">
              <w:rPr>
                <w:rFonts w:ascii="Trebuchet MS" w:eastAsia="Times New Roman" w:hAnsi="Trebuchet MS" w:cs="Times New Roman"/>
                <w:lang w:eastAsia="de-AT"/>
              </w:rPr>
              <w:t xml:space="preserve">r Verantwortliche geeignete technische und organisatorische Maßnahmen und Datenschutzvorkehrungen setzen. Die Eignung ist dabei eng mit dem Stand der Technik, </w:t>
            </w:r>
            <w:r w:rsidR="00CC53D5" w:rsidRPr="0051308B">
              <w:rPr>
                <w:rFonts w:ascii="Trebuchet MS" w:eastAsia="Times New Roman" w:hAnsi="Trebuchet MS" w:cs="Times New Roman"/>
                <w:lang w:eastAsia="de-AT"/>
              </w:rPr>
              <w:t xml:space="preserve">den </w:t>
            </w:r>
            <w:r w:rsidRPr="0051308B">
              <w:rPr>
                <w:rFonts w:ascii="Trebuchet MS" w:eastAsia="Times New Roman" w:hAnsi="Trebuchet MS" w:cs="Times New Roman"/>
                <w:lang w:eastAsia="de-AT"/>
              </w:rPr>
              <w:t xml:space="preserve">Implementierungskosten, der konkreten Datenverarbeitungen und </w:t>
            </w:r>
            <w:r w:rsidR="00CC53D5" w:rsidRPr="0051308B">
              <w:rPr>
                <w:rFonts w:ascii="Trebuchet MS" w:eastAsia="Times New Roman" w:hAnsi="Trebuchet MS" w:cs="Times New Roman"/>
                <w:lang w:eastAsia="de-AT"/>
              </w:rPr>
              <w:t xml:space="preserve">der </w:t>
            </w:r>
            <w:r w:rsidRPr="0051308B">
              <w:rPr>
                <w:rFonts w:ascii="Trebuchet MS" w:eastAsia="Times New Roman" w:hAnsi="Trebuchet MS" w:cs="Times New Roman"/>
                <w:lang w:eastAsia="de-AT"/>
              </w:rPr>
              <w:t xml:space="preserve">mit der Verarbeitung verbundenen Risiken verknüpft. In Anwendung </w:t>
            </w:r>
            <w:r w:rsidR="00713EF9" w:rsidRPr="0051308B">
              <w:rPr>
                <w:rFonts w:ascii="Trebuchet MS" w:eastAsia="Times New Roman" w:hAnsi="Trebuchet MS" w:cs="Times New Roman"/>
                <w:lang w:eastAsia="de-AT"/>
              </w:rPr>
              <w:t xml:space="preserve">der </w:t>
            </w:r>
            <w:r w:rsidRPr="0051308B">
              <w:rPr>
                <w:rFonts w:ascii="Trebuchet MS" w:eastAsia="Times New Roman" w:hAnsi="Trebuchet MS" w:cs="Times New Roman"/>
                <w:lang w:eastAsia="de-AT"/>
              </w:rPr>
              <w:t>Prinzip</w:t>
            </w:r>
            <w:r w:rsidR="00713EF9" w:rsidRPr="0051308B">
              <w:rPr>
                <w:rFonts w:ascii="Trebuchet MS" w:eastAsia="Times New Roman" w:hAnsi="Trebuchet MS" w:cs="Times New Roman"/>
                <w:lang w:eastAsia="de-AT"/>
              </w:rPr>
              <w:t>ien</w:t>
            </w:r>
            <w:r w:rsidRPr="0051308B">
              <w:rPr>
                <w:rFonts w:ascii="Trebuchet MS" w:eastAsia="Times New Roman" w:hAnsi="Trebuchet MS" w:cs="Times New Roman"/>
                <w:lang w:eastAsia="de-AT"/>
              </w:rPr>
              <w:t xml:space="preserve"> von </w:t>
            </w:r>
            <w:r w:rsidRPr="0051308B">
              <w:rPr>
                <w:rFonts w:ascii="Trebuchet MS" w:eastAsia="Times New Roman" w:hAnsi="Trebuchet MS" w:cs="Times New Roman"/>
                <w:b/>
                <w:lang w:eastAsia="de-AT"/>
              </w:rPr>
              <w:t>Privacy by Design</w:t>
            </w:r>
            <w:r w:rsidR="00713EF9" w:rsidRPr="0051308B">
              <w:rPr>
                <w:rFonts w:ascii="Trebuchet MS" w:eastAsia="Times New Roman" w:hAnsi="Trebuchet MS" w:cs="Times New Roman"/>
                <w:b/>
                <w:lang w:eastAsia="de-AT"/>
              </w:rPr>
              <w:t xml:space="preserve"> /</w:t>
            </w:r>
            <w:r w:rsidRPr="0051308B">
              <w:rPr>
                <w:rFonts w:ascii="Trebuchet MS" w:eastAsia="Times New Roman" w:hAnsi="Trebuchet MS" w:cs="Times New Roman"/>
                <w:b/>
                <w:lang w:eastAsia="de-AT"/>
              </w:rPr>
              <w:t xml:space="preserve"> by Default</w:t>
            </w:r>
            <w:r w:rsidRPr="0051308B">
              <w:rPr>
                <w:rFonts w:ascii="Trebuchet MS" w:eastAsia="Times New Roman" w:hAnsi="Trebuchet MS" w:cs="Times New Roman"/>
                <w:lang w:eastAsia="de-AT"/>
              </w:rPr>
              <w:t xml:space="preserve"> haben Verantwortliche deshalb einerseits die Einhaltung der Datenschutzgrundsätze und die notwendigen Garantien sicherzustellen und andererseits den Umfang der Datenverarbeitung auf das absolut notwendige Minimum zu beschränken, indem als Standard </w:t>
            </w:r>
            <w:r w:rsidR="00CC53D5" w:rsidRPr="0051308B">
              <w:rPr>
                <w:rFonts w:ascii="Trebuchet MS" w:eastAsia="Times New Roman" w:hAnsi="Trebuchet MS" w:cs="Times New Roman"/>
                <w:lang w:eastAsia="de-AT"/>
              </w:rPr>
              <w:t xml:space="preserve">für die betroffene Person </w:t>
            </w:r>
            <w:r w:rsidRPr="0051308B">
              <w:rPr>
                <w:rFonts w:ascii="Trebuchet MS" w:eastAsia="Times New Roman" w:hAnsi="Trebuchet MS" w:cs="Times New Roman"/>
                <w:lang w:eastAsia="de-AT"/>
              </w:rPr>
              <w:t>die datenschutzschonendsten Voreinstellungen gesetzt sind.</w:t>
            </w:r>
            <w:r w:rsidR="00CC53D5" w:rsidRPr="0051308B">
              <w:rPr>
                <w:rFonts w:ascii="Trebuchet MS" w:eastAsia="Times New Roman" w:hAnsi="Trebuchet MS" w:cs="Times New Roman"/>
                <w:lang w:eastAsia="de-AT"/>
              </w:rPr>
              <w:t xml:space="preserve"> </w:t>
            </w:r>
          </w:p>
          <w:p w14:paraId="3BC9B00F" w14:textId="77777777" w:rsidR="00DC2A86" w:rsidRPr="0051308B" w:rsidRDefault="00DC2A86" w:rsidP="005C5A86">
            <w:pPr>
              <w:spacing w:line="320" w:lineRule="atLeast"/>
              <w:ind w:right="17"/>
              <w:rPr>
                <w:rFonts w:ascii="Trebuchet MS" w:eastAsia="Times New Roman" w:hAnsi="Trebuchet MS" w:cs="Times New Roman"/>
                <w:lang w:eastAsia="de-AT"/>
              </w:rPr>
            </w:pPr>
          </w:p>
          <w:p w14:paraId="4373F1C3" w14:textId="77777777" w:rsidR="00DC2A86" w:rsidRPr="0051308B" w:rsidRDefault="00553198" w:rsidP="005C5A86">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Eine </w:t>
            </w:r>
            <w:r w:rsidR="00713EF9" w:rsidRPr="0051308B">
              <w:rPr>
                <w:rFonts w:ascii="Trebuchet MS" w:eastAsia="Times New Roman" w:hAnsi="Trebuchet MS" w:cs="Times New Roman"/>
                <w:lang w:eastAsia="de-AT"/>
              </w:rPr>
              <w:t xml:space="preserve">bekannte </w:t>
            </w:r>
            <w:r w:rsidRPr="0051308B">
              <w:rPr>
                <w:rFonts w:ascii="Trebuchet MS" w:eastAsia="Times New Roman" w:hAnsi="Trebuchet MS" w:cs="Times New Roman"/>
                <w:lang w:eastAsia="de-AT"/>
              </w:rPr>
              <w:t xml:space="preserve">organisatorische Maßnahme ist </w:t>
            </w:r>
            <w:r w:rsidR="005B41D3" w:rsidRPr="0051308B">
              <w:rPr>
                <w:rFonts w:ascii="Trebuchet MS" w:eastAsia="Times New Roman" w:hAnsi="Trebuchet MS" w:cs="Times New Roman"/>
                <w:lang w:eastAsia="de-AT"/>
              </w:rPr>
              <w:t>die oder der</w:t>
            </w:r>
            <w:r w:rsidRPr="0051308B">
              <w:rPr>
                <w:rFonts w:ascii="Trebuchet MS" w:eastAsia="Times New Roman" w:hAnsi="Trebuchet MS" w:cs="Times New Roman"/>
                <w:lang w:eastAsia="de-AT"/>
              </w:rPr>
              <w:t xml:space="preserve"> </w:t>
            </w:r>
            <w:r w:rsidRPr="0051308B">
              <w:rPr>
                <w:rFonts w:ascii="Trebuchet MS" w:eastAsia="Times New Roman" w:hAnsi="Trebuchet MS" w:cs="Times New Roman"/>
                <w:b/>
                <w:lang w:eastAsia="de-AT"/>
              </w:rPr>
              <w:t>Datenschutzbeauftragte</w:t>
            </w:r>
            <w:r w:rsidRPr="0051308B">
              <w:rPr>
                <w:rFonts w:ascii="Trebuchet MS" w:eastAsia="Times New Roman" w:hAnsi="Trebuchet MS" w:cs="Times New Roman"/>
                <w:lang w:eastAsia="de-AT"/>
              </w:rPr>
              <w:t xml:space="preserve">, der in gesetzlich geregelten Fällen benannt und der Datenschutzbehörde gemeldet werden muss. Das ist insbesondere bei </w:t>
            </w:r>
            <w:r w:rsidR="00437FC8" w:rsidRPr="0051308B">
              <w:rPr>
                <w:rFonts w:ascii="Trebuchet MS" w:eastAsia="Times New Roman" w:hAnsi="Trebuchet MS" w:cs="Times New Roman"/>
                <w:lang w:eastAsia="de-AT"/>
              </w:rPr>
              <w:t>Spin-off</w:t>
            </w:r>
            <w:r w:rsidRPr="0051308B">
              <w:rPr>
                <w:rFonts w:ascii="Trebuchet MS" w:eastAsia="Times New Roman" w:hAnsi="Trebuchet MS" w:cs="Times New Roman"/>
                <w:lang w:eastAsia="de-AT"/>
              </w:rPr>
              <w:t xml:space="preserve">s der Fall, die </w:t>
            </w:r>
            <w:r w:rsidR="00CC53D5" w:rsidRPr="0051308B">
              <w:rPr>
                <w:rFonts w:ascii="Trebuchet MS" w:eastAsia="Times New Roman" w:hAnsi="Trebuchet MS" w:cs="Times New Roman"/>
                <w:lang w:eastAsia="de-AT"/>
              </w:rPr>
              <w:t xml:space="preserve">im Rahmen der Geschäftstätigkeit </w:t>
            </w:r>
            <w:r w:rsidRPr="0051308B">
              <w:rPr>
                <w:rFonts w:ascii="Trebuchet MS" w:eastAsia="Times New Roman" w:hAnsi="Trebuchet MS" w:cs="Times New Roman"/>
                <w:lang w:eastAsia="de-AT"/>
              </w:rPr>
              <w:t>Gesundheitsdaten oder biometrische Daten verarbeiten.</w:t>
            </w:r>
          </w:p>
          <w:p w14:paraId="520E962A" w14:textId="77777777" w:rsidR="00DC2A86" w:rsidRPr="0051308B" w:rsidRDefault="00DC2A86" w:rsidP="005C5A86">
            <w:pPr>
              <w:spacing w:line="320" w:lineRule="atLeast"/>
              <w:ind w:right="17"/>
              <w:rPr>
                <w:rFonts w:ascii="Trebuchet MS" w:eastAsia="Times New Roman" w:hAnsi="Trebuchet MS" w:cs="Times New Roman"/>
                <w:lang w:eastAsia="de-AT"/>
              </w:rPr>
            </w:pPr>
          </w:p>
          <w:p w14:paraId="14A3984F" w14:textId="77777777" w:rsidR="00DC2A86" w:rsidRPr="0051308B" w:rsidRDefault="00553198" w:rsidP="005C5A86">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Bei hohen Risiken kann es erforderlich sein</w:t>
            </w:r>
            <w:r w:rsidR="00CC53D5" w:rsidRPr="0051308B">
              <w:rPr>
                <w:rFonts w:ascii="Trebuchet MS" w:eastAsia="Times New Roman" w:hAnsi="Trebuchet MS" w:cs="Times New Roman"/>
                <w:lang w:eastAsia="de-AT"/>
              </w:rPr>
              <w:t>,</w:t>
            </w:r>
            <w:r w:rsidRPr="0051308B">
              <w:rPr>
                <w:rFonts w:ascii="Trebuchet MS" w:eastAsia="Times New Roman" w:hAnsi="Trebuchet MS" w:cs="Times New Roman"/>
                <w:lang w:eastAsia="de-AT"/>
              </w:rPr>
              <w:t xml:space="preserve"> zusätzlich zur gewissenhaften Auswahl von geeigneten Maßnahmen und Vorkehrungen, eine </w:t>
            </w:r>
            <w:r w:rsidRPr="0051308B">
              <w:rPr>
                <w:rFonts w:ascii="Trebuchet MS" w:eastAsia="Times New Roman" w:hAnsi="Trebuchet MS" w:cs="Times New Roman"/>
                <w:b/>
                <w:lang w:eastAsia="de-AT"/>
              </w:rPr>
              <w:t>Datenschutzfolgenabschätzung</w:t>
            </w:r>
            <w:r w:rsidRPr="0051308B">
              <w:rPr>
                <w:rFonts w:ascii="Trebuchet MS" w:eastAsia="Times New Roman" w:hAnsi="Trebuchet MS" w:cs="Times New Roman"/>
                <w:lang w:eastAsia="de-AT"/>
              </w:rPr>
              <w:t xml:space="preserve"> durchzuführen. Diese zielt auf </w:t>
            </w:r>
            <w:r w:rsidR="00CC53D5" w:rsidRPr="0051308B">
              <w:rPr>
                <w:rFonts w:ascii="Trebuchet MS" w:eastAsia="Times New Roman" w:hAnsi="Trebuchet MS" w:cs="Times New Roman"/>
                <w:lang w:eastAsia="de-AT"/>
              </w:rPr>
              <w:t xml:space="preserve">strukturierte Erhebung und Evaluierung von </w:t>
            </w:r>
            <w:r w:rsidRPr="0051308B">
              <w:rPr>
                <w:rFonts w:ascii="Trebuchet MS" w:eastAsia="Times New Roman" w:hAnsi="Trebuchet MS" w:cs="Times New Roman"/>
                <w:lang w:eastAsia="de-AT"/>
              </w:rPr>
              <w:t>Risiken für die Rechte und Freiheiten von betroffenen Personen</w:t>
            </w:r>
            <w:r w:rsidR="00CC53D5" w:rsidRPr="0051308B">
              <w:rPr>
                <w:rFonts w:ascii="Trebuchet MS" w:eastAsia="Times New Roman" w:hAnsi="Trebuchet MS" w:cs="Times New Roman"/>
                <w:lang w:eastAsia="de-AT"/>
              </w:rPr>
              <w:t xml:space="preserve"> durch die Datenverarbeitung</w:t>
            </w:r>
            <w:r w:rsidRPr="0051308B">
              <w:rPr>
                <w:rFonts w:ascii="Trebuchet MS" w:eastAsia="Times New Roman" w:hAnsi="Trebuchet MS" w:cs="Times New Roman"/>
                <w:lang w:eastAsia="de-AT"/>
              </w:rPr>
              <w:t xml:space="preserve"> ab.</w:t>
            </w:r>
          </w:p>
          <w:p w14:paraId="6316DA60" w14:textId="77777777" w:rsidR="00DF380E" w:rsidRPr="0051308B" w:rsidRDefault="00DF380E" w:rsidP="005C5A86">
            <w:pPr>
              <w:spacing w:line="320" w:lineRule="atLeast"/>
              <w:ind w:right="17"/>
              <w:rPr>
                <w:rFonts w:ascii="Trebuchet MS" w:eastAsia="Times New Roman" w:hAnsi="Trebuchet MS" w:cs="Times New Roman"/>
                <w:lang w:eastAsia="de-AT"/>
              </w:rPr>
            </w:pPr>
          </w:p>
        </w:tc>
      </w:tr>
      <w:tr w:rsidR="004812B1" w14:paraId="349D0072" w14:textId="77777777" w:rsidTr="00227F4F">
        <w:tc>
          <w:tcPr>
            <w:tcW w:w="2835" w:type="dxa"/>
          </w:tcPr>
          <w:p w14:paraId="5378D5E4" w14:textId="77777777" w:rsidR="008A2307" w:rsidRPr="0051308B" w:rsidRDefault="00553198" w:rsidP="00227F4F">
            <w:pPr>
              <w:spacing w:line="320" w:lineRule="atLeast"/>
              <w:ind w:right="17"/>
              <w:rPr>
                <w:rFonts w:ascii="Trebuchet MS" w:eastAsia="Times New Roman" w:hAnsi="Trebuchet MS" w:cs="Times New Roman"/>
                <w:u w:val="single"/>
                <w:lang w:eastAsia="de-AT"/>
              </w:rPr>
            </w:pPr>
            <w:r w:rsidRPr="0051308B">
              <w:rPr>
                <w:rFonts w:ascii="Trebuchet MS" w:eastAsia="Times New Roman" w:hAnsi="Trebuchet MS" w:cs="Times New Roman"/>
                <w:u w:val="single"/>
                <w:lang w:eastAsia="de-AT"/>
              </w:rPr>
              <w:t>Betroffenenrechte</w:t>
            </w:r>
          </w:p>
        </w:tc>
        <w:tc>
          <w:tcPr>
            <w:tcW w:w="6249" w:type="dxa"/>
          </w:tcPr>
          <w:p w14:paraId="5DB25FF9" w14:textId="77777777" w:rsidR="008A2307" w:rsidRPr="0051308B" w:rsidRDefault="00553198" w:rsidP="005C5A86">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Da Datenschutz ein Recht </w:t>
            </w:r>
            <w:r w:rsidR="002C25B8" w:rsidRPr="0051308B">
              <w:rPr>
                <w:rFonts w:ascii="Trebuchet MS" w:eastAsia="Times New Roman" w:hAnsi="Trebuchet MS" w:cs="Times New Roman"/>
                <w:lang w:eastAsia="de-AT"/>
              </w:rPr>
              <w:t xml:space="preserve">der oder </w:t>
            </w:r>
            <w:r w:rsidRPr="0051308B">
              <w:rPr>
                <w:rFonts w:ascii="Trebuchet MS" w:eastAsia="Times New Roman" w:hAnsi="Trebuchet MS" w:cs="Times New Roman"/>
                <w:lang w:eastAsia="de-AT"/>
              </w:rPr>
              <w:t>des Einzelnen ist, haben betroffene Personen gewisse Betroffenenrechte, die spiegelbildlich zu den Grundsätzen der Datenverarbeitung geschaffen wurden:</w:t>
            </w:r>
          </w:p>
          <w:p w14:paraId="1F18ACA0" w14:textId="77777777" w:rsidR="008A2307" w:rsidRPr="0051308B" w:rsidRDefault="008A2307" w:rsidP="005C5A86">
            <w:pPr>
              <w:spacing w:line="320" w:lineRule="atLeast"/>
              <w:ind w:right="17"/>
              <w:rPr>
                <w:rFonts w:ascii="Trebuchet MS" w:eastAsia="Times New Roman" w:hAnsi="Trebuchet MS" w:cs="Times New Roman"/>
                <w:lang w:eastAsia="de-AT"/>
              </w:rPr>
            </w:pPr>
          </w:p>
          <w:p w14:paraId="10A32F73" w14:textId="77777777" w:rsidR="008A2307" w:rsidRPr="0051308B" w:rsidRDefault="00553198" w:rsidP="002F0826">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Um die Verarbeitung nach Treu und Glauben und in transparenter Art und Weise sicherzustellen, haben betroffene Personen zunächst Anspruch auf Information, dass es zu einer Verarbeitung ihrer Daten kommt und </w:t>
            </w:r>
            <w:r w:rsidR="002F0826" w:rsidRPr="0051308B">
              <w:rPr>
                <w:rFonts w:ascii="Trebuchet MS" w:eastAsia="Times New Roman" w:hAnsi="Trebuchet MS" w:cs="Times New Roman"/>
                <w:lang w:eastAsia="de-AT"/>
              </w:rPr>
              <w:t xml:space="preserve">auf Detailinformationen, die gesetzlich abschließend geregelt sind. Hierfür wird eine </w:t>
            </w:r>
            <w:r w:rsidR="002F0826" w:rsidRPr="0051308B">
              <w:rPr>
                <w:rFonts w:ascii="Trebuchet MS" w:eastAsia="Times New Roman" w:hAnsi="Trebuchet MS" w:cs="Times New Roman"/>
                <w:b/>
                <w:lang w:eastAsia="de-AT"/>
              </w:rPr>
              <w:t>Datenschutzinformation</w:t>
            </w:r>
            <w:r w:rsidR="002F0826" w:rsidRPr="0051308B">
              <w:rPr>
                <w:rFonts w:ascii="Trebuchet MS" w:eastAsia="Times New Roman" w:hAnsi="Trebuchet MS" w:cs="Times New Roman"/>
                <w:lang w:eastAsia="de-AT"/>
              </w:rPr>
              <w:t xml:space="preserve"> bereitgestellt.</w:t>
            </w:r>
          </w:p>
          <w:p w14:paraId="5F600087" w14:textId="77777777" w:rsidR="002F0826" w:rsidRPr="0051308B" w:rsidRDefault="002F0826" w:rsidP="002F0826">
            <w:pPr>
              <w:spacing w:line="320" w:lineRule="atLeast"/>
              <w:ind w:right="17"/>
              <w:rPr>
                <w:rFonts w:ascii="Trebuchet MS" w:eastAsia="Times New Roman" w:hAnsi="Trebuchet MS" w:cs="Times New Roman"/>
                <w:lang w:eastAsia="de-AT"/>
              </w:rPr>
            </w:pPr>
          </w:p>
          <w:p w14:paraId="01012C44" w14:textId="77777777" w:rsidR="002F0826" w:rsidRPr="0051308B" w:rsidRDefault="00553198" w:rsidP="002F0826">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Damit die betroffene Person – quasi spiegelbildlich zur Rechenschaftspflicht</w:t>
            </w:r>
            <w:r w:rsidR="002C25B8" w:rsidRPr="0051308B">
              <w:rPr>
                <w:rFonts w:ascii="Trebuchet MS" w:eastAsia="Times New Roman" w:hAnsi="Trebuchet MS" w:cs="Times New Roman"/>
                <w:lang w:eastAsia="de-AT"/>
              </w:rPr>
              <w:t xml:space="preserve"> der oder</w:t>
            </w:r>
            <w:r w:rsidRPr="0051308B">
              <w:rPr>
                <w:rFonts w:ascii="Trebuchet MS" w:eastAsia="Times New Roman" w:hAnsi="Trebuchet MS" w:cs="Times New Roman"/>
                <w:lang w:eastAsia="de-AT"/>
              </w:rPr>
              <w:t xml:space="preserve"> des Verantwortlichen – prüfen kann, dass die Grundsätze der Datenverarbeitung auch konkret eingehalten werden, hat diese ein </w:t>
            </w:r>
            <w:r w:rsidRPr="0051308B">
              <w:rPr>
                <w:rFonts w:ascii="Trebuchet MS" w:eastAsia="Times New Roman" w:hAnsi="Trebuchet MS" w:cs="Times New Roman"/>
                <w:b/>
                <w:lang w:eastAsia="de-AT"/>
              </w:rPr>
              <w:t>Auskunftsrecht</w:t>
            </w:r>
            <w:r w:rsidRPr="0051308B">
              <w:rPr>
                <w:rFonts w:ascii="Trebuchet MS" w:eastAsia="Times New Roman" w:hAnsi="Trebuchet MS" w:cs="Times New Roman"/>
                <w:lang w:eastAsia="de-AT"/>
              </w:rPr>
              <w:t xml:space="preserve">. Mit diesem kann sich die betroffene Person weitere, über die Datenschutzinformation hinausgehende Transparenz zur Rechtmäßigkeit, </w:t>
            </w:r>
            <w:r w:rsidR="002C25B8" w:rsidRPr="0051308B">
              <w:rPr>
                <w:rFonts w:ascii="Trebuchet MS" w:eastAsia="Times New Roman" w:hAnsi="Trebuchet MS" w:cs="Times New Roman"/>
                <w:lang w:eastAsia="de-AT"/>
              </w:rPr>
              <w:t>zur</w:t>
            </w:r>
            <w:r w:rsidRPr="0051308B">
              <w:rPr>
                <w:rFonts w:ascii="Trebuchet MS" w:eastAsia="Times New Roman" w:hAnsi="Trebuchet MS" w:cs="Times New Roman"/>
                <w:lang w:eastAsia="de-AT"/>
              </w:rPr>
              <w:t xml:space="preserve"> Zweckbindung, Datenminimierung und –richtigkeit </w:t>
            </w:r>
            <w:r w:rsidR="00713EF9" w:rsidRPr="0051308B">
              <w:rPr>
                <w:rFonts w:ascii="Trebuchet MS" w:eastAsia="Times New Roman" w:hAnsi="Trebuchet MS" w:cs="Times New Roman"/>
                <w:lang w:eastAsia="de-AT"/>
              </w:rPr>
              <w:t xml:space="preserve">sowie zur </w:t>
            </w:r>
            <w:r w:rsidRPr="0051308B">
              <w:rPr>
                <w:rFonts w:ascii="Trebuchet MS" w:eastAsia="Times New Roman" w:hAnsi="Trebuchet MS" w:cs="Times New Roman"/>
                <w:lang w:eastAsia="de-AT"/>
              </w:rPr>
              <w:t>Speicherbegrenzung verschaffen.</w:t>
            </w:r>
          </w:p>
          <w:p w14:paraId="250BCB6D" w14:textId="77777777" w:rsidR="002F0826" w:rsidRPr="0051308B" w:rsidRDefault="002F0826" w:rsidP="002F0826">
            <w:pPr>
              <w:spacing w:line="320" w:lineRule="atLeast"/>
              <w:ind w:right="17"/>
              <w:rPr>
                <w:rFonts w:ascii="Trebuchet MS" w:eastAsia="Times New Roman" w:hAnsi="Trebuchet MS" w:cs="Times New Roman"/>
                <w:lang w:eastAsia="de-AT"/>
              </w:rPr>
            </w:pPr>
          </w:p>
          <w:p w14:paraId="5087DA35" w14:textId="77777777" w:rsidR="002F0826" w:rsidRPr="0051308B" w:rsidRDefault="00553198" w:rsidP="00CC53D5">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Sind personenbezogene Daten falsch, besteht ein </w:t>
            </w:r>
            <w:r w:rsidRPr="0051308B">
              <w:rPr>
                <w:rFonts w:ascii="Trebuchet MS" w:eastAsia="Times New Roman" w:hAnsi="Trebuchet MS" w:cs="Times New Roman"/>
                <w:b/>
                <w:lang w:eastAsia="de-AT"/>
              </w:rPr>
              <w:t>Berichtigungsrecht</w:t>
            </w:r>
            <w:r w:rsidR="00CC53D5" w:rsidRPr="0051308B">
              <w:rPr>
                <w:rFonts w:ascii="Trebuchet MS" w:eastAsia="Times New Roman" w:hAnsi="Trebuchet MS" w:cs="Times New Roman"/>
                <w:lang w:eastAsia="de-AT"/>
              </w:rPr>
              <w:t>.</w:t>
            </w:r>
            <w:r w:rsidRPr="0051308B">
              <w:rPr>
                <w:rFonts w:ascii="Trebuchet MS" w:eastAsia="Times New Roman" w:hAnsi="Trebuchet MS" w:cs="Times New Roman"/>
                <w:lang w:eastAsia="de-AT"/>
              </w:rPr>
              <w:t xml:space="preserve"> </w:t>
            </w:r>
            <w:r w:rsidR="00CC53D5" w:rsidRPr="0051308B">
              <w:rPr>
                <w:rFonts w:ascii="Trebuchet MS" w:eastAsia="Times New Roman" w:hAnsi="Trebuchet MS" w:cs="Times New Roman"/>
                <w:lang w:eastAsia="de-AT"/>
              </w:rPr>
              <w:t>I</w:t>
            </w:r>
            <w:r w:rsidRPr="0051308B">
              <w:rPr>
                <w:rFonts w:ascii="Trebuchet MS" w:eastAsia="Times New Roman" w:hAnsi="Trebuchet MS" w:cs="Times New Roman"/>
                <w:lang w:eastAsia="de-AT"/>
              </w:rPr>
              <w:t xml:space="preserve">st der Zweck der Datenverarbeitung erreicht, fehlt es an der Rechtmäßigkeit oder war die Datenverarbeitung in Verletzung des Datenminimierungsgrundsatzes überschießend, besteht ein </w:t>
            </w:r>
            <w:r w:rsidRPr="0051308B">
              <w:rPr>
                <w:rFonts w:ascii="Trebuchet MS" w:eastAsia="Times New Roman" w:hAnsi="Trebuchet MS" w:cs="Times New Roman"/>
                <w:b/>
                <w:lang w:eastAsia="de-AT"/>
              </w:rPr>
              <w:t>Löschungsrecht</w:t>
            </w:r>
            <w:r w:rsidRPr="0051308B">
              <w:rPr>
                <w:rFonts w:ascii="Trebuchet MS" w:eastAsia="Times New Roman" w:hAnsi="Trebuchet MS" w:cs="Times New Roman"/>
                <w:lang w:eastAsia="de-AT"/>
              </w:rPr>
              <w:t xml:space="preserve">. Erachtet </w:t>
            </w:r>
            <w:r w:rsidR="005B41D3" w:rsidRPr="0051308B">
              <w:rPr>
                <w:rFonts w:ascii="Trebuchet MS" w:eastAsia="Times New Roman" w:hAnsi="Trebuchet MS" w:cs="Times New Roman"/>
                <w:lang w:eastAsia="de-AT"/>
              </w:rPr>
              <w:t>die oder der</w:t>
            </w:r>
            <w:r w:rsidRPr="0051308B">
              <w:rPr>
                <w:rFonts w:ascii="Trebuchet MS" w:eastAsia="Times New Roman" w:hAnsi="Trebuchet MS" w:cs="Times New Roman"/>
                <w:lang w:eastAsia="de-AT"/>
              </w:rPr>
              <w:t xml:space="preserve"> Verantwortliche für die Wahrung eines berechtigten Interesses als rechtmäßig, kann die betroffene Person die Datenverarbeitung gegebenenfalls durch Ausüben des </w:t>
            </w:r>
            <w:r w:rsidRPr="0051308B">
              <w:rPr>
                <w:rFonts w:ascii="Trebuchet MS" w:eastAsia="Times New Roman" w:hAnsi="Trebuchet MS" w:cs="Times New Roman"/>
                <w:b/>
                <w:lang w:eastAsia="de-AT"/>
              </w:rPr>
              <w:t>Widerspruchsrecht</w:t>
            </w:r>
            <w:r w:rsidRPr="0051308B">
              <w:rPr>
                <w:rFonts w:ascii="Trebuchet MS" w:eastAsia="Times New Roman" w:hAnsi="Trebuchet MS" w:cs="Times New Roman"/>
                <w:lang w:eastAsia="de-AT"/>
              </w:rPr>
              <w:t xml:space="preserve"> unterbinden.</w:t>
            </w:r>
          </w:p>
          <w:p w14:paraId="06CAFEC8" w14:textId="77777777" w:rsidR="00DF380E" w:rsidRPr="0051308B" w:rsidRDefault="00DF380E" w:rsidP="00CC53D5">
            <w:pPr>
              <w:spacing w:line="320" w:lineRule="atLeast"/>
              <w:ind w:right="17"/>
              <w:rPr>
                <w:rFonts w:ascii="Trebuchet MS" w:eastAsia="Times New Roman" w:hAnsi="Trebuchet MS" w:cs="Times New Roman"/>
                <w:lang w:eastAsia="de-AT"/>
              </w:rPr>
            </w:pPr>
          </w:p>
        </w:tc>
      </w:tr>
      <w:tr w:rsidR="004812B1" w14:paraId="62784E14" w14:textId="77777777" w:rsidTr="00227F4F">
        <w:tc>
          <w:tcPr>
            <w:tcW w:w="2835" w:type="dxa"/>
          </w:tcPr>
          <w:p w14:paraId="0626DB53" w14:textId="77777777" w:rsidR="002F0826" w:rsidRPr="0051308B" w:rsidRDefault="00553198" w:rsidP="002F0826">
            <w:pPr>
              <w:spacing w:line="320" w:lineRule="atLeast"/>
              <w:ind w:right="17"/>
              <w:jc w:val="left"/>
              <w:rPr>
                <w:rFonts w:ascii="Trebuchet MS" w:eastAsia="Times New Roman" w:hAnsi="Trebuchet MS" w:cs="Times New Roman"/>
                <w:u w:val="single"/>
                <w:lang w:eastAsia="de-AT"/>
              </w:rPr>
            </w:pPr>
            <w:r w:rsidRPr="0051308B">
              <w:rPr>
                <w:rFonts w:ascii="Trebuchet MS" w:eastAsia="Times New Roman" w:hAnsi="Trebuchet MS" w:cs="Times New Roman"/>
                <w:u w:val="single"/>
                <w:lang w:eastAsia="de-AT"/>
              </w:rPr>
              <w:t>Sofortmaßnahmen und Rechtsschutz</w:t>
            </w:r>
          </w:p>
        </w:tc>
        <w:tc>
          <w:tcPr>
            <w:tcW w:w="6249" w:type="dxa"/>
          </w:tcPr>
          <w:p w14:paraId="1BB8C4B0" w14:textId="77777777" w:rsidR="002F0826" w:rsidRPr="0051308B" w:rsidRDefault="00553198" w:rsidP="005C5A86">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Da es trotz dieses balancierten Systems immer wieder zu Meinungsverschiedenheiten zwischen Verantwortlichen und betroffenen Personen kommt, sind einerseits Sofortmaßnahmen</w:t>
            </w:r>
            <w:r w:rsidR="00CC53D5" w:rsidRPr="0051308B">
              <w:rPr>
                <w:rFonts w:ascii="Trebuchet MS" w:eastAsia="Times New Roman" w:hAnsi="Trebuchet MS" w:cs="Times New Roman"/>
                <w:lang w:eastAsia="de-AT"/>
              </w:rPr>
              <w:t xml:space="preserve">, die </w:t>
            </w:r>
            <w:r w:rsidR="005B41D3" w:rsidRPr="0051308B">
              <w:rPr>
                <w:rFonts w:ascii="Trebuchet MS" w:eastAsia="Times New Roman" w:hAnsi="Trebuchet MS" w:cs="Times New Roman"/>
                <w:lang w:eastAsia="de-AT"/>
              </w:rPr>
              <w:t>die oder der</w:t>
            </w:r>
            <w:r w:rsidR="00CC53D5" w:rsidRPr="0051308B">
              <w:rPr>
                <w:rFonts w:ascii="Trebuchet MS" w:eastAsia="Times New Roman" w:hAnsi="Trebuchet MS" w:cs="Times New Roman"/>
                <w:lang w:eastAsia="de-AT"/>
              </w:rPr>
              <w:t xml:space="preserve"> Verantwortliche zu setzen hat</w:t>
            </w:r>
            <w:r w:rsidR="002C25B8" w:rsidRPr="0051308B">
              <w:rPr>
                <w:rFonts w:ascii="Trebuchet MS" w:eastAsia="Times New Roman" w:hAnsi="Trebuchet MS" w:cs="Times New Roman"/>
                <w:lang w:eastAsia="de-AT"/>
              </w:rPr>
              <w:t>,</w:t>
            </w:r>
            <w:r w:rsidRPr="0051308B">
              <w:rPr>
                <w:rFonts w:ascii="Trebuchet MS" w:eastAsia="Times New Roman" w:hAnsi="Trebuchet MS" w:cs="Times New Roman"/>
                <w:lang w:eastAsia="de-AT"/>
              </w:rPr>
              <w:t xml:space="preserve"> und andererseits Rechtsschutzinstrumente </w:t>
            </w:r>
            <w:r w:rsidR="00CC53D5" w:rsidRPr="0051308B">
              <w:rPr>
                <w:rFonts w:ascii="Trebuchet MS" w:eastAsia="Times New Roman" w:hAnsi="Trebuchet MS" w:cs="Times New Roman"/>
                <w:lang w:eastAsia="de-AT"/>
              </w:rPr>
              <w:t xml:space="preserve">bei Behörden und Gerichten </w:t>
            </w:r>
            <w:r w:rsidRPr="0051308B">
              <w:rPr>
                <w:rFonts w:ascii="Trebuchet MS" w:eastAsia="Times New Roman" w:hAnsi="Trebuchet MS" w:cs="Times New Roman"/>
                <w:lang w:eastAsia="de-AT"/>
              </w:rPr>
              <w:t>vorgesehen.</w:t>
            </w:r>
          </w:p>
          <w:p w14:paraId="1A5E5CFF" w14:textId="77777777" w:rsidR="002F0826" w:rsidRPr="0051308B" w:rsidRDefault="002F0826" w:rsidP="005C5A86">
            <w:pPr>
              <w:spacing w:line="320" w:lineRule="atLeast"/>
              <w:ind w:right="17"/>
              <w:rPr>
                <w:rFonts w:ascii="Trebuchet MS" w:eastAsia="Times New Roman" w:hAnsi="Trebuchet MS" w:cs="Times New Roman"/>
                <w:lang w:eastAsia="de-AT"/>
              </w:rPr>
            </w:pPr>
          </w:p>
          <w:p w14:paraId="312259EF" w14:textId="77777777" w:rsidR="002F0826" w:rsidRPr="0051308B" w:rsidRDefault="00553198" w:rsidP="005C5A86">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So hat die betroffene Person das </w:t>
            </w:r>
            <w:r w:rsidRPr="0051308B">
              <w:rPr>
                <w:rFonts w:ascii="Trebuchet MS" w:eastAsia="Times New Roman" w:hAnsi="Trebuchet MS" w:cs="Times New Roman"/>
                <w:b/>
                <w:lang w:eastAsia="de-AT"/>
              </w:rPr>
              <w:t>Recht</w:t>
            </w:r>
            <w:r w:rsidR="00BA1C2A" w:rsidRPr="0051308B">
              <w:rPr>
                <w:rFonts w:ascii="Trebuchet MS" w:eastAsia="Times New Roman" w:hAnsi="Trebuchet MS" w:cs="Times New Roman"/>
                <w:b/>
                <w:lang w:eastAsia="de-AT"/>
              </w:rPr>
              <w:t xml:space="preserve"> auf Einschränkung</w:t>
            </w:r>
            <w:r w:rsidR="00BA1C2A" w:rsidRPr="0051308B">
              <w:rPr>
                <w:rFonts w:ascii="Trebuchet MS" w:eastAsia="Times New Roman" w:hAnsi="Trebuchet MS" w:cs="Times New Roman"/>
                <w:lang w:eastAsia="de-AT"/>
              </w:rPr>
              <w:t xml:space="preserve"> </w:t>
            </w:r>
            <w:r w:rsidR="00713EF9" w:rsidRPr="0051308B">
              <w:rPr>
                <w:rFonts w:ascii="Trebuchet MS" w:eastAsia="Times New Roman" w:hAnsi="Trebuchet MS" w:cs="Times New Roman"/>
                <w:b/>
                <w:lang w:eastAsia="de-AT"/>
              </w:rPr>
              <w:t>der Verarbeitung</w:t>
            </w:r>
            <w:r w:rsidRPr="0051308B">
              <w:rPr>
                <w:rFonts w:ascii="Trebuchet MS" w:eastAsia="Times New Roman" w:hAnsi="Trebuchet MS" w:cs="Times New Roman"/>
                <w:lang w:eastAsia="de-AT"/>
              </w:rPr>
              <w:t>, wenn die Datenrichtigkeit, die Rechtmäßigkeit, die Verletzung des Zweckbindungsgrundsatzes</w:t>
            </w:r>
            <w:r w:rsidR="00BA1C2A" w:rsidRPr="0051308B">
              <w:rPr>
                <w:rFonts w:ascii="Trebuchet MS" w:eastAsia="Times New Roman" w:hAnsi="Trebuchet MS" w:cs="Times New Roman"/>
                <w:lang w:eastAsia="de-AT"/>
              </w:rPr>
              <w:t xml:space="preserve"> oder die Zulässigkeit eines Widerspruchs in Zweifel stehen. Eine solche Einschränkung bis zur Klärung </w:t>
            </w:r>
            <w:r w:rsidR="00713EF9" w:rsidRPr="0051308B">
              <w:rPr>
                <w:rFonts w:ascii="Trebuchet MS" w:eastAsia="Times New Roman" w:hAnsi="Trebuchet MS" w:cs="Times New Roman"/>
                <w:lang w:eastAsia="de-AT"/>
              </w:rPr>
              <w:t xml:space="preserve">des Sachverhalts </w:t>
            </w:r>
            <w:r w:rsidR="00BA1C2A" w:rsidRPr="0051308B">
              <w:rPr>
                <w:rFonts w:ascii="Trebuchet MS" w:eastAsia="Times New Roman" w:hAnsi="Trebuchet MS" w:cs="Times New Roman"/>
                <w:lang w:eastAsia="de-AT"/>
              </w:rPr>
              <w:t>hat zur Folge, dass die personenbezogenen Daten nur mehr für die Geltendmachung, Ausübung oder Verteidigung von Rechtsansprüchen</w:t>
            </w:r>
            <w:r w:rsidR="00466BDC" w:rsidRPr="0051308B">
              <w:rPr>
                <w:rFonts w:ascii="Trebuchet MS" w:eastAsia="Times New Roman" w:hAnsi="Trebuchet MS" w:cs="Times New Roman"/>
                <w:lang w:eastAsia="de-AT"/>
              </w:rPr>
              <w:t>,</w:t>
            </w:r>
            <w:r w:rsidR="00BA1C2A" w:rsidRPr="0051308B">
              <w:rPr>
                <w:rFonts w:ascii="Trebuchet MS" w:eastAsia="Times New Roman" w:hAnsi="Trebuchet MS" w:cs="Times New Roman"/>
                <w:lang w:eastAsia="de-AT"/>
              </w:rPr>
              <w:t xml:space="preserve"> zum Schutz der Rechte einer anderen natürlichen oder juristischen Person oder aus Gründen des wichtigen öffentlichen Interesses verarbeitet werden dürfen.</w:t>
            </w:r>
          </w:p>
          <w:p w14:paraId="0DE1019D" w14:textId="77777777" w:rsidR="00BA1C2A" w:rsidRPr="0051308B" w:rsidRDefault="00BA1C2A" w:rsidP="005C5A86">
            <w:pPr>
              <w:spacing w:line="320" w:lineRule="atLeast"/>
              <w:ind w:right="17"/>
              <w:rPr>
                <w:rFonts w:ascii="Trebuchet MS" w:eastAsia="Times New Roman" w:hAnsi="Trebuchet MS" w:cs="Times New Roman"/>
                <w:lang w:eastAsia="de-AT"/>
              </w:rPr>
            </w:pPr>
          </w:p>
          <w:p w14:paraId="0C07AB12" w14:textId="77777777" w:rsidR="00BA1C2A" w:rsidRPr="0051308B" w:rsidRDefault="00553198" w:rsidP="00466BDC">
            <w:pPr>
              <w:spacing w:line="320" w:lineRule="atLeast"/>
              <w:ind w:right="17"/>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Unabhängig davon </w:t>
            </w:r>
            <w:r w:rsidR="00466BDC" w:rsidRPr="0051308B">
              <w:rPr>
                <w:rFonts w:ascii="Trebuchet MS" w:eastAsia="Times New Roman" w:hAnsi="Trebuchet MS" w:cs="Times New Roman"/>
                <w:lang w:eastAsia="de-AT"/>
              </w:rPr>
              <w:t xml:space="preserve">kann jede betroffene Person eine </w:t>
            </w:r>
            <w:r w:rsidRPr="0051308B">
              <w:rPr>
                <w:rFonts w:ascii="Trebuchet MS" w:eastAsia="Times New Roman" w:hAnsi="Trebuchet MS" w:cs="Times New Roman"/>
                <w:b/>
                <w:lang w:eastAsia="de-AT"/>
              </w:rPr>
              <w:t>Beschwerde an die Datenschutzbehörde</w:t>
            </w:r>
            <w:r w:rsidRPr="0051308B">
              <w:rPr>
                <w:rFonts w:ascii="Trebuchet MS" w:eastAsia="Times New Roman" w:hAnsi="Trebuchet MS" w:cs="Times New Roman"/>
                <w:lang w:eastAsia="de-AT"/>
              </w:rPr>
              <w:t xml:space="preserve"> und </w:t>
            </w:r>
            <w:r w:rsidRPr="0051308B">
              <w:rPr>
                <w:rFonts w:ascii="Trebuchet MS" w:eastAsia="Times New Roman" w:hAnsi="Trebuchet MS" w:cs="Times New Roman"/>
                <w:b/>
                <w:lang w:eastAsia="de-AT"/>
              </w:rPr>
              <w:t>Klagen vor den Landesgerichten</w:t>
            </w:r>
            <w:r w:rsidRPr="0051308B">
              <w:rPr>
                <w:rFonts w:ascii="Trebuchet MS" w:eastAsia="Times New Roman" w:hAnsi="Trebuchet MS" w:cs="Times New Roman"/>
                <w:lang w:eastAsia="de-AT"/>
              </w:rPr>
              <w:t xml:space="preserve"> </w:t>
            </w:r>
            <w:r w:rsidR="00466BDC" w:rsidRPr="0051308B">
              <w:rPr>
                <w:rFonts w:ascii="Trebuchet MS" w:eastAsia="Times New Roman" w:hAnsi="Trebuchet MS" w:cs="Times New Roman"/>
                <w:lang w:eastAsia="de-AT"/>
              </w:rPr>
              <w:t>erheben</w:t>
            </w:r>
            <w:r w:rsidRPr="0051308B">
              <w:rPr>
                <w:rFonts w:ascii="Trebuchet MS" w:eastAsia="Times New Roman" w:hAnsi="Trebuchet MS" w:cs="Times New Roman"/>
                <w:lang w:eastAsia="de-AT"/>
              </w:rPr>
              <w:t>.</w:t>
            </w:r>
            <w:r w:rsidR="009A7259" w:rsidRPr="0051308B">
              <w:rPr>
                <w:rFonts w:ascii="Trebuchet MS" w:eastAsia="Times New Roman" w:hAnsi="Trebuchet MS" w:cs="Times New Roman"/>
                <w:lang w:eastAsia="de-AT"/>
              </w:rPr>
              <w:t xml:space="preserve"> Gegenüber der Aufsichtsbehörde besteht eine weitreichende Pflicht zur Zusammenarbeit.</w:t>
            </w:r>
          </w:p>
          <w:p w14:paraId="1D3A8C83" w14:textId="77777777" w:rsidR="00BA55C2" w:rsidRPr="0051308B" w:rsidRDefault="00BA55C2" w:rsidP="00466BDC">
            <w:pPr>
              <w:spacing w:line="320" w:lineRule="atLeast"/>
              <w:ind w:right="17"/>
              <w:rPr>
                <w:rFonts w:ascii="Trebuchet MS" w:eastAsia="Times New Roman" w:hAnsi="Trebuchet MS" w:cs="Times New Roman"/>
                <w:lang w:eastAsia="de-AT"/>
              </w:rPr>
            </w:pPr>
          </w:p>
          <w:p w14:paraId="6A2D2F31" w14:textId="77777777" w:rsidR="00BA55C2" w:rsidRPr="0051308B" w:rsidRDefault="00BA55C2" w:rsidP="00466BDC">
            <w:pPr>
              <w:spacing w:line="320" w:lineRule="atLeast"/>
              <w:ind w:right="17"/>
              <w:rPr>
                <w:rFonts w:ascii="Trebuchet MS" w:eastAsia="Times New Roman" w:hAnsi="Trebuchet MS" w:cs="Times New Roman"/>
                <w:lang w:eastAsia="de-AT"/>
              </w:rPr>
            </w:pPr>
          </w:p>
        </w:tc>
      </w:tr>
    </w:tbl>
    <w:p w14:paraId="3C5848F5" w14:textId="77777777" w:rsidR="00227F4F" w:rsidRPr="0051308B" w:rsidRDefault="00227F4F" w:rsidP="00227F4F">
      <w:pPr>
        <w:rPr>
          <w:rFonts w:ascii="Trebuchet MS" w:hAnsi="Trebuchet MS" w:cs="Times New Roman"/>
          <w:lang w:eastAsia="de-AT"/>
        </w:rPr>
      </w:pPr>
    </w:p>
    <w:p w14:paraId="21F3A3DD" w14:textId="77777777" w:rsidR="000D5D6D" w:rsidRPr="006229AA" w:rsidRDefault="00553198" w:rsidP="00C56A00">
      <w:pPr>
        <w:pStyle w:val="berschrift2"/>
        <w:keepLines/>
        <w:rPr>
          <w:rFonts w:ascii="Trebuchet MS" w:hAnsi="Trebuchet MS"/>
        </w:rPr>
      </w:pPr>
      <w:bookmarkStart w:id="270" w:name="_Ref206061136"/>
      <w:bookmarkStart w:id="271" w:name="_Toc210123825"/>
      <w:r w:rsidRPr="006229AA">
        <w:rPr>
          <w:rFonts w:ascii="Trebuchet MS" w:hAnsi="Trebuchet MS"/>
        </w:rPr>
        <w:t>Auftragsverarbeitung</w:t>
      </w:r>
      <w:bookmarkEnd w:id="270"/>
      <w:bookmarkEnd w:id="271"/>
    </w:p>
    <w:p w14:paraId="1AE22C5B" w14:textId="77777777" w:rsidR="000D5D6D" w:rsidRPr="006229AA" w:rsidRDefault="000D5D6D" w:rsidP="00C56A00">
      <w:pPr>
        <w:keepNext/>
        <w:keepLines/>
        <w:rPr>
          <w:rFonts w:ascii="Trebuchet MS" w:hAnsi="Trebuchet MS" w:cs="Times New Roman"/>
          <w:lang w:eastAsia="de-AT"/>
        </w:rPr>
      </w:pPr>
    </w:p>
    <w:p w14:paraId="71CC5514" w14:textId="77777777" w:rsidR="000D5D6D" w:rsidRPr="006229AA" w:rsidRDefault="00553198" w:rsidP="00C56A00">
      <w:pPr>
        <w:keepNext/>
        <w:keepLines/>
        <w:spacing w:line="320" w:lineRule="atLeast"/>
        <w:ind w:left="426" w:right="17"/>
        <w:rPr>
          <w:rFonts w:ascii="Trebuchet MS" w:eastAsia="Times New Roman" w:hAnsi="Trebuchet MS" w:cs="Times New Roman"/>
          <w:lang w:eastAsia="de-AT"/>
        </w:rPr>
      </w:pPr>
      <w:r w:rsidRPr="006229AA">
        <w:rPr>
          <w:rFonts w:ascii="Trebuchet MS" w:eastAsia="Times New Roman" w:hAnsi="Trebuchet MS" w:cs="Times New Roman"/>
          <w:lang w:eastAsia="de-AT"/>
        </w:rPr>
        <w:t xml:space="preserve">In einer arbeitsteiligen Wirtschaft wäre es ineffizient, jede Datenverarbeitung selbst durchzuführen. Der Auftrag zur Datenverarbeitung kann entweder an </w:t>
      </w:r>
      <w:r w:rsidR="00C677E0" w:rsidRPr="006229AA">
        <w:rPr>
          <w:rFonts w:ascii="Trebuchet MS" w:eastAsia="Times New Roman" w:hAnsi="Trebuchet MS" w:cs="Times New Roman"/>
          <w:lang w:eastAsia="de-AT"/>
        </w:rPr>
        <w:t>a</w:t>
      </w:r>
      <w:r w:rsidRPr="006229AA">
        <w:rPr>
          <w:rFonts w:ascii="Trebuchet MS" w:eastAsia="Times New Roman" w:hAnsi="Trebuchet MS" w:cs="Times New Roman"/>
          <w:lang w:eastAsia="de-AT"/>
        </w:rPr>
        <w:t>ngestellte oder</w:t>
      </w:r>
      <w:r w:rsidR="00713EF9" w:rsidRPr="006229AA">
        <w:rPr>
          <w:rFonts w:ascii="Trebuchet MS" w:eastAsia="Times New Roman" w:hAnsi="Trebuchet MS" w:cs="Times New Roman"/>
          <w:lang w:eastAsia="de-AT"/>
        </w:rPr>
        <w:t xml:space="preserve"> sonst</w:t>
      </w:r>
      <w:r w:rsidRPr="006229AA">
        <w:rPr>
          <w:rFonts w:ascii="Trebuchet MS" w:eastAsia="Times New Roman" w:hAnsi="Trebuchet MS" w:cs="Times New Roman"/>
          <w:lang w:eastAsia="de-AT"/>
        </w:rPr>
        <w:t xml:space="preserve"> in den Betrieb eingebundene Personen oder an Externe vergeben werden. Die Datenverarbeitung durch </w:t>
      </w:r>
      <w:r w:rsidR="009E2E92" w:rsidRPr="006229AA">
        <w:rPr>
          <w:rFonts w:ascii="Trebuchet MS" w:eastAsia="Times New Roman" w:hAnsi="Trebuchet MS" w:cs="Times New Roman"/>
          <w:lang w:eastAsia="de-AT"/>
        </w:rPr>
        <w:t>der oder dem</w:t>
      </w:r>
      <w:r w:rsidR="00970C35" w:rsidRPr="006229AA">
        <w:rPr>
          <w:rFonts w:ascii="Trebuchet MS" w:eastAsia="Times New Roman" w:hAnsi="Trebuchet MS" w:cs="Times New Roman"/>
          <w:lang w:eastAsia="de-AT"/>
        </w:rPr>
        <w:t xml:space="preserve"> Verantwortlichen unterstellte Personen, die die Daten weisungsgemäß verarbeiten, ist unproblematisch.</w:t>
      </w:r>
      <w:r w:rsidR="00A14EC7" w:rsidRPr="006229AA">
        <w:rPr>
          <w:rFonts w:ascii="Trebuchet MS" w:eastAsia="Times New Roman" w:hAnsi="Trebuchet MS" w:cs="Times New Roman"/>
          <w:lang w:eastAsia="de-AT"/>
        </w:rPr>
        <w:t xml:space="preserve"> H</w:t>
      </w:r>
      <w:r w:rsidR="00155FD5" w:rsidRPr="006229AA">
        <w:rPr>
          <w:rFonts w:ascii="Trebuchet MS" w:eastAsia="Times New Roman" w:hAnsi="Trebuchet MS" w:cs="Times New Roman"/>
          <w:lang w:eastAsia="de-AT"/>
        </w:rPr>
        <w:t>ier ist einzig zu berücksichtigen, dass Mitarbeiter:innen und andere in den Betrieb eingebundene Personen auf das Datengeheimnis zu verpflichten sind. Diese Verpflichtung umfasst, dass sie Daten ausschließlich im Rahmen ihrer beruflichen Tätigkeit verarbeiten und zur Geheimhaltung verpflichtet sind.</w:t>
      </w:r>
    </w:p>
    <w:p w14:paraId="46E8DF0B" w14:textId="77777777" w:rsidR="00970C35" w:rsidRPr="006229AA" w:rsidRDefault="00970C35" w:rsidP="000D5D6D">
      <w:pPr>
        <w:spacing w:line="320" w:lineRule="atLeast"/>
        <w:ind w:left="426" w:right="17"/>
        <w:rPr>
          <w:rFonts w:ascii="Trebuchet MS" w:eastAsia="Times New Roman" w:hAnsi="Trebuchet MS" w:cs="Times New Roman"/>
          <w:lang w:eastAsia="de-AT"/>
        </w:rPr>
      </w:pP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49"/>
      </w:tblGrid>
      <w:tr w:rsidR="004812B1" w14:paraId="5784A79F" w14:textId="77777777" w:rsidTr="00F86A77">
        <w:tc>
          <w:tcPr>
            <w:tcW w:w="2835" w:type="dxa"/>
          </w:tcPr>
          <w:p w14:paraId="6EC18FB8" w14:textId="77777777" w:rsidR="00F86A77" w:rsidRPr="006229AA" w:rsidRDefault="00553198" w:rsidP="00B77F16">
            <w:pPr>
              <w:spacing w:line="320" w:lineRule="atLeast"/>
              <w:ind w:right="17"/>
              <w:jc w:val="left"/>
              <w:rPr>
                <w:rFonts w:ascii="Trebuchet MS" w:eastAsia="Times New Roman" w:hAnsi="Trebuchet MS" w:cs="Times New Roman"/>
                <w:u w:val="single"/>
                <w:lang w:eastAsia="de-AT"/>
              </w:rPr>
            </w:pPr>
            <w:r w:rsidRPr="006229AA">
              <w:rPr>
                <w:rFonts w:ascii="Trebuchet MS" w:eastAsia="Times New Roman" w:hAnsi="Trebuchet MS" w:cs="Times New Roman"/>
                <w:u w:val="single"/>
                <w:lang w:eastAsia="de-AT"/>
              </w:rPr>
              <w:t>Heranziehen von Auftragsverarbeiter</w:t>
            </w:r>
            <w:r w:rsidR="0075292B" w:rsidRPr="006229AA">
              <w:rPr>
                <w:rFonts w:ascii="Trebuchet MS" w:eastAsia="Times New Roman" w:hAnsi="Trebuchet MS" w:cs="Times New Roman"/>
                <w:u w:val="single"/>
                <w:lang w:eastAsia="de-AT"/>
              </w:rPr>
              <w:t>inne</w:t>
            </w:r>
            <w:r w:rsidRPr="006229AA">
              <w:rPr>
                <w:rFonts w:ascii="Trebuchet MS" w:eastAsia="Times New Roman" w:hAnsi="Trebuchet MS" w:cs="Times New Roman"/>
                <w:u w:val="single"/>
                <w:lang w:eastAsia="de-AT"/>
              </w:rPr>
              <w:t>n</w:t>
            </w:r>
            <w:r w:rsidR="009E2E92" w:rsidRPr="006229AA">
              <w:rPr>
                <w:rFonts w:ascii="Trebuchet MS" w:eastAsia="Times New Roman" w:hAnsi="Trebuchet MS" w:cs="Times New Roman"/>
                <w:u w:val="single"/>
                <w:lang w:eastAsia="de-AT"/>
              </w:rPr>
              <w:t xml:space="preserve"> und </w:t>
            </w:r>
            <w:r w:rsidR="00B77F16" w:rsidRPr="006229AA">
              <w:rPr>
                <w:rFonts w:ascii="Trebuchet MS" w:eastAsia="Times New Roman" w:hAnsi="Trebuchet MS" w:cs="Times New Roman"/>
                <w:u w:val="single"/>
                <w:lang w:eastAsia="de-AT"/>
              </w:rPr>
              <w:t>Auftrags</w:t>
            </w:r>
            <w:r w:rsidR="009E2E92" w:rsidRPr="006229AA">
              <w:rPr>
                <w:rFonts w:ascii="Trebuchet MS" w:eastAsia="Times New Roman" w:hAnsi="Trebuchet MS" w:cs="Times New Roman"/>
                <w:u w:val="single"/>
                <w:lang w:eastAsia="de-AT"/>
              </w:rPr>
              <w:t>verarbeitern</w:t>
            </w:r>
          </w:p>
        </w:tc>
        <w:tc>
          <w:tcPr>
            <w:tcW w:w="6249" w:type="dxa"/>
          </w:tcPr>
          <w:p w14:paraId="12B3872C" w14:textId="77777777" w:rsidR="00F86A77" w:rsidRPr="006229AA" w:rsidRDefault="00553198" w:rsidP="00F86A77">
            <w:pPr>
              <w:spacing w:line="320" w:lineRule="atLeast"/>
              <w:ind w:right="17"/>
              <w:rPr>
                <w:rFonts w:ascii="Trebuchet MS" w:eastAsia="Times New Roman" w:hAnsi="Trebuchet MS" w:cs="Times New Roman"/>
                <w:lang w:eastAsia="de-AT"/>
              </w:rPr>
            </w:pPr>
            <w:r w:rsidRPr="006229AA">
              <w:rPr>
                <w:rFonts w:ascii="Trebuchet MS" w:eastAsia="Times New Roman" w:hAnsi="Trebuchet MS" w:cs="Times New Roman"/>
                <w:lang w:eastAsia="de-AT"/>
              </w:rPr>
              <w:t>Werden hingegen Externe mit einer Datenverarbeitung beauftragt, sind diese Auftragsverarbeiter</w:t>
            </w:r>
            <w:r w:rsidR="00CB1C35" w:rsidRPr="006229AA">
              <w:rPr>
                <w:rFonts w:ascii="Trebuchet MS" w:eastAsia="Times New Roman" w:hAnsi="Trebuchet MS" w:cs="Times New Roman"/>
                <w:lang w:eastAsia="de-AT"/>
              </w:rPr>
              <w:t>:innen</w:t>
            </w:r>
            <w:r w:rsidR="00466BDC" w:rsidRPr="006229AA">
              <w:rPr>
                <w:rFonts w:ascii="Trebuchet MS" w:eastAsia="Times New Roman" w:hAnsi="Trebuchet MS" w:cs="Times New Roman"/>
                <w:lang w:eastAsia="de-AT"/>
              </w:rPr>
              <w:t>. Mit diesen</w:t>
            </w:r>
            <w:r w:rsidRPr="006229AA">
              <w:rPr>
                <w:rFonts w:ascii="Trebuchet MS" w:eastAsia="Times New Roman" w:hAnsi="Trebuchet MS" w:cs="Times New Roman"/>
                <w:lang w:eastAsia="de-AT"/>
              </w:rPr>
              <w:t xml:space="preserve"> ist zwingend ein schriftlicher Auftragsverarbeiter</w:t>
            </w:r>
            <w:r w:rsidR="009E2E92" w:rsidRPr="006229AA">
              <w:rPr>
                <w:rFonts w:ascii="Trebuchet MS" w:eastAsia="Times New Roman" w:hAnsi="Trebuchet MS" w:cs="Times New Roman"/>
                <w:lang w:eastAsia="de-AT"/>
              </w:rPr>
              <w:t>:innen</w:t>
            </w:r>
            <w:r w:rsidRPr="006229AA">
              <w:rPr>
                <w:rFonts w:ascii="Trebuchet MS" w:eastAsia="Times New Roman" w:hAnsi="Trebuchet MS" w:cs="Times New Roman"/>
                <w:lang w:eastAsia="de-AT"/>
              </w:rPr>
              <w:t xml:space="preserve">vertrag abzuschließen. Der Mindestinhalt ist gesetzlich geregelt. Die Europäische Kommission hat </w:t>
            </w:r>
            <w:r w:rsidR="00713EF9" w:rsidRPr="006229AA">
              <w:rPr>
                <w:rFonts w:ascii="Trebuchet MS" w:eastAsia="Times New Roman" w:hAnsi="Trebuchet MS" w:cs="Times New Roman"/>
                <w:lang w:eastAsia="de-AT"/>
              </w:rPr>
              <w:t xml:space="preserve">dazu </w:t>
            </w:r>
            <w:r w:rsidRPr="006229AA">
              <w:rPr>
                <w:rFonts w:ascii="Trebuchet MS" w:eastAsia="Times New Roman" w:hAnsi="Trebuchet MS" w:cs="Times New Roman"/>
                <w:lang w:eastAsia="de-AT"/>
              </w:rPr>
              <w:t>auch ein Vertragsmuster veröffentlicht</w:t>
            </w:r>
            <w:r>
              <w:rPr>
                <w:rStyle w:val="Funotenzeichen"/>
                <w:rFonts w:ascii="Trebuchet MS" w:eastAsia="Times New Roman" w:hAnsi="Trebuchet MS" w:cs="Times New Roman"/>
                <w:lang w:eastAsia="de-AT"/>
              </w:rPr>
              <w:footnoteReference w:id="28"/>
            </w:r>
            <w:r w:rsidRPr="006229AA">
              <w:rPr>
                <w:rFonts w:ascii="Trebuchet MS" w:eastAsia="Times New Roman" w:hAnsi="Trebuchet MS" w:cs="Times New Roman"/>
                <w:lang w:eastAsia="de-AT"/>
              </w:rPr>
              <w:t>. Auftragsverarbeiter</w:t>
            </w:r>
            <w:r w:rsidR="00CB1C35" w:rsidRPr="006229AA">
              <w:rPr>
                <w:rFonts w:ascii="Trebuchet MS" w:eastAsia="Times New Roman" w:hAnsi="Trebuchet MS" w:cs="Times New Roman"/>
                <w:lang w:eastAsia="de-AT"/>
              </w:rPr>
              <w:t>:innen</w:t>
            </w:r>
            <w:r w:rsidRPr="006229AA">
              <w:rPr>
                <w:rFonts w:ascii="Trebuchet MS" w:eastAsia="Times New Roman" w:hAnsi="Trebuchet MS" w:cs="Times New Roman"/>
                <w:lang w:eastAsia="de-AT"/>
              </w:rPr>
              <w:t xml:space="preserve"> können nur Stellen sein, die hinreichende Garantien dafür bieten, dass geeignete technische und organisatorische Maßnahmen so durchgeführt werden, dass die Verarbeitung im Einklang mit den Anforderungen der DSGVO erfolgt und der Schutz der Rechte der betroffenen Person gewährleistet wird.</w:t>
            </w:r>
          </w:p>
          <w:p w14:paraId="0C556A3F" w14:textId="77777777" w:rsidR="00F86A77" w:rsidRPr="006229AA" w:rsidRDefault="00F86A77" w:rsidP="00F86A77">
            <w:pPr>
              <w:spacing w:line="320" w:lineRule="atLeast"/>
              <w:ind w:right="17"/>
              <w:rPr>
                <w:rFonts w:ascii="Trebuchet MS" w:eastAsia="Times New Roman" w:hAnsi="Trebuchet MS" w:cs="Times New Roman"/>
                <w:lang w:eastAsia="de-AT"/>
              </w:rPr>
            </w:pPr>
          </w:p>
          <w:p w14:paraId="43D99C66" w14:textId="77777777" w:rsidR="00466BDC" w:rsidRPr="006229AA" w:rsidRDefault="00553198" w:rsidP="00F86A77">
            <w:pPr>
              <w:spacing w:line="320" w:lineRule="atLeast"/>
              <w:ind w:right="17"/>
              <w:rPr>
                <w:rFonts w:ascii="Trebuchet MS" w:eastAsia="Times New Roman" w:hAnsi="Trebuchet MS" w:cs="Times New Roman"/>
                <w:lang w:eastAsia="de-AT"/>
              </w:rPr>
            </w:pPr>
            <w:r w:rsidRPr="006229AA">
              <w:rPr>
                <w:rFonts w:ascii="Trebuchet MS" w:eastAsia="Times New Roman" w:hAnsi="Trebuchet MS" w:cs="Times New Roman"/>
                <w:lang w:eastAsia="de-AT"/>
              </w:rPr>
              <w:t>Auftragsverarbeitung kann auch in der Kette erfolgen, sodass Auftragsverarbeiter</w:t>
            </w:r>
            <w:r w:rsidR="00CB1C35" w:rsidRPr="006229AA">
              <w:rPr>
                <w:rFonts w:ascii="Trebuchet MS" w:eastAsia="Times New Roman" w:hAnsi="Trebuchet MS" w:cs="Times New Roman"/>
                <w:lang w:eastAsia="de-AT"/>
              </w:rPr>
              <w:t>:innen</w:t>
            </w:r>
            <w:r w:rsidRPr="006229AA">
              <w:rPr>
                <w:rFonts w:ascii="Trebuchet MS" w:eastAsia="Times New Roman" w:hAnsi="Trebuchet MS" w:cs="Times New Roman"/>
                <w:lang w:eastAsia="de-AT"/>
              </w:rPr>
              <w:t xml:space="preserve"> weitere </w:t>
            </w:r>
            <w:r w:rsidR="00713EF9" w:rsidRPr="006229AA">
              <w:rPr>
                <w:rFonts w:ascii="Trebuchet MS" w:eastAsia="Times New Roman" w:hAnsi="Trebuchet MS" w:cs="Times New Roman"/>
                <w:lang w:eastAsia="de-AT"/>
              </w:rPr>
              <w:t>(Sub-)</w:t>
            </w:r>
            <w:r w:rsidRPr="006229AA">
              <w:rPr>
                <w:rFonts w:ascii="Trebuchet MS" w:eastAsia="Times New Roman" w:hAnsi="Trebuchet MS" w:cs="Times New Roman"/>
                <w:lang w:eastAsia="de-AT"/>
              </w:rPr>
              <w:t>Auftragsverarbeiter</w:t>
            </w:r>
            <w:r w:rsidR="00CB1C35" w:rsidRPr="006229AA">
              <w:rPr>
                <w:rFonts w:ascii="Trebuchet MS" w:eastAsia="Times New Roman" w:hAnsi="Trebuchet MS" w:cs="Times New Roman"/>
                <w:lang w:eastAsia="de-AT"/>
              </w:rPr>
              <w:t>:innen</w:t>
            </w:r>
            <w:r w:rsidRPr="006229AA">
              <w:rPr>
                <w:rFonts w:ascii="Trebuchet MS" w:eastAsia="Times New Roman" w:hAnsi="Trebuchet MS" w:cs="Times New Roman"/>
                <w:lang w:eastAsia="de-AT"/>
              </w:rPr>
              <w:t xml:space="preserve"> heranziehen können, sofern </w:t>
            </w:r>
            <w:r w:rsidR="005B41D3" w:rsidRPr="006229AA">
              <w:rPr>
                <w:rFonts w:ascii="Trebuchet MS" w:eastAsia="Times New Roman" w:hAnsi="Trebuchet MS" w:cs="Times New Roman"/>
                <w:lang w:eastAsia="de-AT"/>
              </w:rPr>
              <w:t>die oder der</w:t>
            </w:r>
            <w:r w:rsidRPr="006229AA">
              <w:rPr>
                <w:rFonts w:ascii="Trebuchet MS" w:eastAsia="Times New Roman" w:hAnsi="Trebuchet MS" w:cs="Times New Roman"/>
                <w:lang w:eastAsia="de-AT"/>
              </w:rPr>
              <w:t xml:space="preserve"> Verantwortliche das erlaubt.</w:t>
            </w:r>
          </w:p>
          <w:p w14:paraId="0E51C0A9" w14:textId="77777777" w:rsidR="00466BDC" w:rsidRPr="006229AA" w:rsidRDefault="00466BDC" w:rsidP="00F86A77">
            <w:pPr>
              <w:spacing w:line="320" w:lineRule="atLeast"/>
              <w:ind w:right="17"/>
              <w:rPr>
                <w:rFonts w:ascii="Trebuchet MS" w:eastAsia="Times New Roman" w:hAnsi="Trebuchet MS" w:cs="Times New Roman"/>
                <w:lang w:eastAsia="de-AT"/>
              </w:rPr>
            </w:pPr>
          </w:p>
          <w:p w14:paraId="7158D16F" w14:textId="77777777" w:rsidR="0035259F" w:rsidRPr="006229AA" w:rsidRDefault="00553198" w:rsidP="00466BDC">
            <w:pPr>
              <w:spacing w:line="320" w:lineRule="atLeast"/>
              <w:ind w:right="17"/>
              <w:rPr>
                <w:rFonts w:ascii="Trebuchet MS" w:eastAsia="Times New Roman" w:hAnsi="Trebuchet MS" w:cs="Times New Roman"/>
                <w:lang w:eastAsia="de-AT"/>
              </w:rPr>
            </w:pPr>
            <w:r w:rsidRPr="006229AA">
              <w:rPr>
                <w:rFonts w:ascii="Trebuchet MS" w:eastAsia="Times New Roman" w:hAnsi="Trebuchet MS" w:cs="Times New Roman"/>
                <w:lang w:eastAsia="de-AT"/>
              </w:rPr>
              <w:t xml:space="preserve">Dabei gilt als </w:t>
            </w:r>
            <w:r w:rsidR="00466BDC" w:rsidRPr="006229AA">
              <w:rPr>
                <w:rFonts w:ascii="Trebuchet MS" w:eastAsia="Times New Roman" w:hAnsi="Trebuchet MS" w:cs="Times New Roman"/>
                <w:lang w:eastAsia="de-AT"/>
              </w:rPr>
              <w:t>Grundregel:</w:t>
            </w:r>
            <w:r w:rsidRPr="006229AA">
              <w:rPr>
                <w:rFonts w:ascii="Trebuchet MS" w:eastAsia="Times New Roman" w:hAnsi="Trebuchet MS" w:cs="Times New Roman"/>
                <w:lang w:eastAsia="de-AT"/>
              </w:rPr>
              <w:t xml:space="preserve"> </w:t>
            </w:r>
            <w:r w:rsidR="005B41D3" w:rsidRPr="006229AA">
              <w:rPr>
                <w:rFonts w:ascii="Trebuchet MS" w:eastAsia="Times New Roman" w:hAnsi="Trebuchet MS" w:cs="Times New Roman"/>
                <w:lang w:eastAsia="de-AT"/>
              </w:rPr>
              <w:t>Die oder der</w:t>
            </w:r>
            <w:r w:rsidR="00F86A77" w:rsidRPr="006229AA">
              <w:rPr>
                <w:rFonts w:ascii="Trebuchet MS" w:eastAsia="Times New Roman" w:hAnsi="Trebuchet MS" w:cs="Times New Roman"/>
                <w:lang w:eastAsia="de-AT"/>
              </w:rPr>
              <w:t xml:space="preserve"> Verantwortliche haftet für die Datenverarbeitung durch Auftragsverarbeiter</w:t>
            </w:r>
            <w:r w:rsidR="00CB1C35" w:rsidRPr="006229AA">
              <w:rPr>
                <w:rFonts w:ascii="Trebuchet MS" w:eastAsia="Times New Roman" w:hAnsi="Trebuchet MS" w:cs="Times New Roman"/>
                <w:lang w:eastAsia="de-AT"/>
              </w:rPr>
              <w:t>:innen</w:t>
            </w:r>
            <w:r w:rsidR="00F86A77" w:rsidRPr="006229AA">
              <w:rPr>
                <w:rFonts w:ascii="Trebuchet MS" w:eastAsia="Times New Roman" w:hAnsi="Trebuchet MS" w:cs="Times New Roman"/>
                <w:lang w:eastAsia="de-AT"/>
              </w:rPr>
              <w:t xml:space="preserve"> wie für Verstöße durch eigenes Personal</w:t>
            </w:r>
            <w:r w:rsidR="00466BDC" w:rsidRPr="006229AA">
              <w:rPr>
                <w:rFonts w:ascii="Trebuchet MS" w:eastAsia="Times New Roman" w:hAnsi="Trebuchet MS" w:cs="Times New Roman"/>
                <w:lang w:eastAsia="de-AT"/>
              </w:rPr>
              <w:t>.</w:t>
            </w:r>
            <w:r w:rsidR="00F86A77" w:rsidRPr="006229AA">
              <w:rPr>
                <w:rFonts w:ascii="Trebuchet MS" w:eastAsia="Times New Roman" w:hAnsi="Trebuchet MS" w:cs="Times New Roman"/>
                <w:lang w:eastAsia="de-AT"/>
              </w:rPr>
              <w:t xml:space="preserve"> </w:t>
            </w:r>
          </w:p>
          <w:p w14:paraId="77677872" w14:textId="77777777" w:rsidR="00887317" w:rsidRPr="006229AA" w:rsidRDefault="00887317" w:rsidP="00466BDC">
            <w:pPr>
              <w:spacing w:line="320" w:lineRule="atLeast"/>
              <w:ind w:right="17"/>
              <w:rPr>
                <w:rFonts w:ascii="Trebuchet MS" w:eastAsia="Times New Roman" w:hAnsi="Trebuchet MS" w:cs="Times New Roman"/>
                <w:lang w:eastAsia="de-AT"/>
              </w:rPr>
            </w:pPr>
          </w:p>
        </w:tc>
      </w:tr>
      <w:tr w:rsidR="004812B1" w14:paraId="58C0A721" w14:textId="77777777" w:rsidTr="00F86A77">
        <w:tc>
          <w:tcPr>
            <w:tcW w:w="2835" w:type="dxa"/>
          </w:tcPr>
          <w:p w14:paraId="171F627E" w14:textId="77777777" w:rsidR="00F86A77" w:rsidRPr="006229AA" w:rsidRDefault="00553198" w:rsidP="00713EF9">
            <w:pPr>
              <w:spacing w:line="320" w:lineRule="atLeast"/>
              <w:ind w:right="17"/>
              <w:jc w:val="left"/>
              <w:rPr>
                <w:rFonts w:ascii="Trebuchet MS" w:eastAsia="Times New Roman" w:hAnsi="Trebuchet MS" w:cs="Times New Roman"/>
                <w:u w:val="single"/>
                <w:lang w:eastAsia="de-AT"/>
              </w:rPr>
            </w:pPr>
            <w:r w:rsidRPr="006229AA">
              <w:rPr>
                <w:rFonts w:ascii="Trebuchet MS" w:eastAsia="Times New Roman" w:hAnsi="Trebuchet MS" w:cs="Times New Roman"/>
                <w:u w:val="single"/>
                <w:lang w:eastAsia="de-AT"/>
              </w:rPr>
              <w:t>Spin-offs als Auftragsverarbeiter</w:t>
            </w:r>
          </w:p>
        </w:tc>
        <w:tc>
          <w:tcPr>
            <w:tcW w:w="6249" w:type="dxa"/>
          </w:tcPr>
          <w:p w14:paraId="2A124C8C" w14:textId="77777777" w:rsidR="00A7214A" w:rsidRPr="006229AA" w:rsidRDefault="00553198" w:rsidP="00F86A77">
            <w:pPr>
              <w:spacing w:line="320" w:lineRule="atLeast"/>
              <w:ind w:right="17"/>
              <w:rPr>
                <w:rFonts w:ascii="Trebuchet MS" w:eastAsia="Times New Roman" w:hAnsi="Trebuchet MS" w:cs="Times New Roman"/>
                <w:lang w:eastAsia="de-AT"/>
              </w:rPr>
            </w:pPr>
            <w:r w:rsidRPr="006229AA">
              <w:rPr>
                <w:rFonts w:ascii="Trebuchet MS" w:eastAsia="Times New Roman" w:hAnsi="Trebuchet MS" w:cs="Times New Roman"/>
                <w:lang w:eastAsia="de-AT"/>
              </w:rPr>
              <w:t xml:space="preserve">Das </w:t>
            </w:r>
            <w:r w:rsidR="00437FC8" w:rsidRPr="006229AA">
              <w:rPr>
                <w:rFonts w:ascii="Trebuchet MS" w:eastAsia="Times New Roman" w:hAnsi="Trebuchet MS" w:cs="Times New Roman"/>
                <w:lang w:eastAsia="de-AT"/>
              </w:rPr>
              <w:t>Spin-off</w:t>
            </w:r>
            <w:r w:rsidRPr="006229AA">
              <w:rPr>
                <w:rFonts w:ascii="Trebuchet MS" w:eastAsia="Times New Roman" w:hAnsi="Trebuchet MS" w:cs="Times New Roman"/>
                <w:lang w:eastAsia="de-AT"/>
              </w:rPr>
              <w:t xml:space="preserve"> kann jedoch auch selbst als Auftragsverarbeiter für eine andere Stelle tätig werden. Das ist oft der Fall, wenn das </w:t>
            </w:r>
            <w:r w:rsidR="00437FC8" w:rsidRPr="006229AA">
              <w:rPr>
                <w:rFonts w:ascii="Trebuchet MS" w:eastAsia="Times New Roman" w:hAnsi="Trebuchet MS" w:cs="Times New Roman"/>
                <w:lang w:eastAsia="de-AT"/>
              </w:rPr>
              <w:t>Spin-off</w:t>
            </w:r>
            <w:r w:rsidRPr="006229AA">
              <w:rPr>
                <w:rFonts w:ascii="Trebuchet MS" w:eastAsia="Times New Roman" w:hAnsi="Trebuchet MS" w:cs="Times New Roman"/>
                <w:lang w:eastAsia="de-AT"/>
              </w:rPr>
              <w:t xml:space="preserve"> </w:t>
            </w:r>
            <w:r w:rsidR="00713EF9" w:rsidRPr="006229AA">
              <w:rPr>
                <w:rFonts w:ascii="Trebuchet MS" w:eastAsia="Times New Roman" w:hAnsi="Trebuchet MS" w:cs="Times New Roman"/>
                <w:lang w:eastAsia="de-AT"/>
              </w:rPr>
              <w:t xml:space="preserve">etwa </w:t>
            </w:r>
            <w:r w:rsidRPr="006229AA">
              <w:rPr>
                <w:rFonts w:ascii="Trebuchet MS" w:eastAsia="Times New Roman" w:hAnsi="Trebuchet MS" w:cs="Times New Roman"/>
                <w:lang w:eastAsia="de-AT"/>
              </w:rPr>
              <w:t>für eine</w:t>
            </w:r>
            <w:r w:rsidR="005F1713" w:rsidRPr="006229AA">
              <w:rPr>
                <w:rFonts w:ascii="Trebuchet MS" w:eastAsia="Times New Roman" w:hAnsi="Trebuchet MS" w:cs="Times New Roman"/>
                <w:lang w:eastAsia="de-AT"/>
              </w:rPr>
              <w:t xml:space="preserve"> </w:t>
            </w:r>
            <w:r w:rsidRPr="006229AA">
              <w:rPr>
                <w:rFonts w:ascii="Trebuchet MS" w:eastAsia="Times New Roman" w:hAnsi="Trebuchet MS" w:cs="Times New Roman"/>
                <w:lang w:eastAsia="de-AT"/>
              </w:rPr>
              <w:t>Kund</w:t>
            </w:r>
            <w:r w:rsidR="00CB1C35" w:rsidRPr="006229AA">
              <w:rPr>
                <w:rFonts w:ascii="Trebuchet MS" w:eastAsia="Times New Roman" w:hAnsi="Trebuchet MS" w:cs="Times New Roman"/>
                <w:lang w:eastAsia="de-AT"/>
              </w:rPr>
              <w:t>i</w:t>
            </w:r>
            <w:r w:rsidR="00C677E0" w:rsidRPr="006229AA">
              <w:rPr>
                <w:rFonts w:ascii="Trebuchet MS" w:eastAsia="Times New Roman" w:hAnsi="Trebuchet MS" w:cs="Times New Roman"/>
                <w:lang w:eastAsia="de-AT"/>
              </w:rPr>
              <w:t>n:</w:t>
            </w:r>
            <w:r w:rsidR="005F1713" w:rsidRPr="006229AA">
              <w:rPr>
                <w:rFonts w:ascii="Trebuchet MS" w:eastAsia="Times New Roman" w:hAnsi="Trebuchet MS" w:cs="Times New Roman"/>
                <w:lang w:eastAsia="de-AT"/>
              </w:rPr>
              <w:t xml:space="preserve">oder einen </w:t>
            </w:r>
            <w:r w:rsidR="00C677E0" w:rsidRPr="006229AA">
              <w:rPr>
                <w:rFonts w:ascii="Trebuchet MS" w:eastAsia="Times New Roman" w:hAnsi="Trebuchet MS" w:cs="Times New Roman"/>
                <w:lang w:eastAsia="de-AT"/>
              </w:rPr>
              <w:t>Kunde</w:t>
            </w:r>
            <w:r w:rsidR="00CB1C35" w:rsidRPr="006229AA">
              <w:rPr>
                <w:rFonts w:ascii="Trebuchet MS" w:eastAsia="Times New Roman" w:hAnsi="Trebuchet MS" w:cs="Times New Roman"/>
                <w:lang w:eastAsia="de-AT"/>
              </w:rPr>
              <w:t>n</w:t>
            </w:r>
            <w:r w:rsidRPr="006229AA">
              <w:rPr>
                <w:rFonts w:ascii="Trebuchet MS" w:eastAsia="Times New Roman" w:hAnsi="Trebuchet MS" w:cs="Times New Roman"/>
                <w:lang w:eastAsia="de-AT"/>
              </w:rPr>
              <w:t xml:space="preserve"> tätig wird und </w:t>
            </w:r>
            <w:r w:rsidR="00466BDC" w:rsidRPr="006229AA">
              <w:rPr>
                <w:rFonts w:ascii="Trebuchet MS" w:eastAsia="Times New Roman" w:hAnsi="Trebuchet MS" w:cs="Times New Roman"/>
                <w:lang w:eastAsia="de-AT"/>
              </w:rPr>
              <w:t xml:space="preserve">hierfür </w:t>
            </w:r>
            <w:r w:rsidRPr="006229AA">
              <w:rPr>
                <w:rFonts w:ascii="Trebuchet MS" w:eastAsia="Times New Roman" w:hAnsi="Trebuchet MS" w:cs="Times New Roman"/>
                <w:lang w:eastAsia="de-AT"/>
              </w:rPr>
              <w:t>personenbezogene Daten verarbeitet</w:t>
            </w:r>
            <w:r w:rsidR="00C677E0" w:rsidRPr="006229AA">
              <w:rPr>
                <w:rFonts w:ascii="Trebuchet MS" w:eastAsia="Times New Roman" w:hAnsi="Trebuchet MS" w:cs="Times New Roman"/>
                <w:lang w:eastAsia="de-AT"/>
              </w:rPr>
              <w:t xml:space="preserve"> werden</w:t>
            </w:r>
            <w:r w:rsidR="00713EF9" w:rsidRPr="006229AA">
              <w:rPr>
                <w:rFonts w:ascii="Trebuchet MS" w:eastAsia="Times New Roman" w:hAnsi="Trebuchet MS" w:cs="Times New Roman"/>
                <w:lang w:eastAsia="de-AT"/>
              </w:rPr>
              <w:t>,</w:t>
            </w:r>
            <w:r w:rsidRPr="006229AA">
              <w:rPr>
                <w:rFonts w:ascii="Trebuchet MS" w:eastAsia="Times New Roman" w:hAnsi="Trebuchet MS" w:cs="Times New Roman"/>
                <w:lang w:eastAsia="de-AT"/>
              </w:rPr>
              <w:t xml:space="preserve"> wie bei Software as a Service Angeboten, aber auch managed </w:t>
            </w:r>
            <w:r w:rsidR="00466BDC" w:rsidRPr="006229AA">
              <w:rPr>
                <w:rFonts w:ascii="Trebuchet MS" w:eastAsia="Times New Roman" w:hAnsi="Trebuchet MS" w:cs="Times New Roman"/>
                <w:lang w:eastAsia="de-AT"/>
              </w:rPr>
              <w:t>S</w:t>
            </w:r>
            <w:r w:rsidRPr="006229AA">
              <w:rPr>
                <w:rFonts w:ascii="Trebuchet MS" w:eastAsia="Times New Roman" w:hAnsi="Trebuchet MS" w:cs="Times New Roman"/>
                <w:lang w:eastAsia="de-AT"/>
              </w:rPr>
              <w:t xml:space="preserve">ervices oder </w:t>
            </w:r>
            <w:r w:rsidR="00713EF9" w:rsidRPr="006229AA">
              <w:rPr>
                <w:rFonts w:ascii="Trebuchet MS" w:eastAsia="Times New Roman" w:hAnsi="Trebuchet MS" w:cs="Times New Roman"/>
                <w:lang w:eastAsia="de-AT"/>
              </w:rPr>
              <w:t xml:space="preserve">anderen </w:t>
            </w:r>
            <w:r w:rsidRPr="006229AA">
              <w:rPr>
                <w:rFonts w:ascii="Trebuchet MS" w:eastAsia="Times New Roman" w:hAnsi="Trebuchet MS" w:cs="Times New Roman"/>
                <w:lang w:eastAsia="de-AT"/>
              </w:rPr>
              <w:t xml:space="preserve">Dienstleistungen. </w:t>
            </w:r>
          </w:p>
          <w:p w14:paraId="1B0F695C" w14:textId="77777777" w:rsidR="00A7214A" w:rsidRPr="006229AA" w:rsidRDefault="00A7214A" w:rsidP="00F86A77">
            <w:pPr>
              <w:spacing w:line="320" w:lineRule="atLeast"/>
              <w:ind w:right="17"/>
              <w:rPr>
                <w:rFonts w:ascii="Trebuchet MS" w:eastAsia="Times New Roman" w:hAnsi="Trebuchet MS" w:cs="Times New Roman"/>
                <w:lang w:eastAsia="de-AT"/>
              </w:rPr>
            </w:pPr>
          </w:p>
          <w:p w14:paraId="3949A160" w14:textId="77777777" w:rsidR="00F86A77" w:rsidRPr="006229AA" w:rsidRDefault="00553198" w:rsidP="00B30119">
            <w:pPr>
              <w:spacing w:line="320" w:lineRule="atLeast"/>
              <w:ind w:right="17"/>
              <w:rPr>
                <w:rFonts w:ascii="Trebuchet MS" w:eastAsia="Times New Roman" w:hAnsi="Trebuchet MS" w:cs="Times New Roman"/>
                <w:lang w:eastAsia="de-AT"/>
              </w:rPr>
            </w:pPr>
            <w:r w:rsidRPr="006229AA">
              <w:rPr>
                <w:rFonts w:ascii="Trebuchet MS" w:eastAsia="Times New Roman" w:hAnsi="Trebuchet MS" w:cs="Times New Roman"/>
                <w:lang w:eastAsia="de-AT"/>
              </w:rPr>
              <w:t xml:space="preserve">Auch </w:t>
            </w:r>
            <w:r w:rsidR="00B30119" w:rsidRPr="006229AA">
              <w:rPr>
                <w:rFonts w:ascii="Trebuchet MS" w:eastAsia="Times New Roman" w:hAnsi="Trebuchet MS" w:cs="Times New Roman"/>
                <w:lang w:eastAsia="de-AT"/>
              </w:rPr>
              <w:t>die</w:t>
            </w:r>
            <w:r w:rsidRPr="006229AA">
              <w:rPr>
                <w:rFonts w:ascii="Trebuchet MS" w:eastAsia="Times New Roman" w:hAnsi="Trebuchet MS" w:cs="Times New Roman"/>
                <w:lang w:eastAsia="de-AT"/>
              </w:rPr>
              <w:t xml:space="preserve"> Auftragsverarbeiter</w:t>
            </w:r>
            <w:r w:rsidR="00C677E0" w:rsidRPr="006229AA">
              <w:rPr>
                <w:rFonts w:ascii="Trebuchet MS" w:eastAsia="Times New Roman" w:hAnsi="Trebuchet MS" w:cs="Times New Roman"/>
                <w:lang w:eastAsia="de-AT"/>
              </w:rPr>
              <w:t>in</w:t>
            </w:r>
            <w:r w:rsidR="00B30119" w:rsidRPr="006229AA">
              <w:rPr>
                <w:rFonts w:ascii="Trebuchet MS" w:eastAsia="Times New Roman" w:hAnsi="Trebuchet MS" w:cs="Times New Roman"/>
                <w:lang w:eastAsia="de-AT"/>
              </w:rPr>
              <w:t xml:space="preserve"> oder den Auftragsverarbeiter</w:t>
            </w:r>
            <w:r w:rsidRPr="006229AA">
              <w:rPr>
                <w:rFonts w:ascii="Trebuchet MS" w:eastAsia="Times New Roman" w:hAnsi="Trebuchet MS" w:cs="Times New Roman"/>
                <w:lang w:eastAsia="de-AT"/>
              </w:rPr>
              <w:t xml:space="preserve"> trifft die Pflicht, sich um das Vorliegen eines schriftlichen Auftragsverarbeitervertrags zu kümmern. Darin sollte aus Eigeninteresse sichergestellt sein, dass eine allgemeine Genehmigung für das Heranziehen von Sub-Auftragsverarbeiter</w:t>
            </w:r>
            <w:r w:rsidR="00C677E0" w:rsidRPr="006229AA">
              <w:rPr>
                <w:rFonts w:ascii="Trebuchet MS" w:eastAsia="Times New Roman" w:hAnsi="Trebuchet MS" w:cs="Times New Roman"/>
                <w:lang w:eastAsia="de-AT"/>
              </w:rPr>
              <w:t>inne</w:t>
            </w:r>
            <w:r w:rsidRPr="006229AA">
              <w:rPr>
                <w:rFonts w:ascii="Trebuchet MS" w:eastAsia="Times New Roman" w:hAnsi="Trebuchet MS" w:cs="Times New Roman"/>
                <w:lang w:eastAsia="de-AT"/>
              </w:rPr>
              <w:t>n</w:t>
            </w:r>
            <w:r w:rsidR="00B30119" w:rsidRPr="006229AA">
              <w:rPr>
                <w:rFonts w:ascii="Trebuchet MS" w:eastAsia="Times New Roman" w:hAnsi="Trebuchet MS" w:cs="Times New Roman"/>
                <w:lang w:eastAsia="de-AT"/>
              </w:rPr>
              <w:t xml:space="preserve"> und -verarbeitern</w:t>
            </w:r>
            <w:r w:rsidRPr="006229AA">
              <w:rPr>
                <w:rFonts w:ascii="Trebuchet MS" w:eastAsia="Times New Roman" w:hAnsi="Trebuchet MS" w:cs="Times New Roman"/>
                <w:lang w:eastAsia="de-AT"/>
              </w:rPr>
              <w:t xml:space="preserve"> eingeräumt wird. Ferner sollten die Mitwirkungspflichten und Haftungsregeln kritisch geprüft werden.</w:t>
            </w:r>
          </w:p>
        </w:tc>
      </w:tr>
    </w:tbl>
    <w:p w14:paraId="71D89339" w14:textId="77777777" w:rsidR="000D5D6D" w:rsidRPr="00BF69A0" w:rsidRDefault="000D5D6D" w:rsidP="000D5D6D">
      <w:pPr>
        <w:rPr>
          <w:rFonts w:ascii="Trebuchet MS" w:hAnsi="Trebuchet MS" w:cs="Times New Roman"/>
          <w:lang w:eastAsia="de-AT"/>
        </w:rPr>
      </w:pPr>
    </w:p>
    <w:p w14:paraId="1C94E3AD" w14:textId="77777777" w:rsidR="000D5D6D" w:rsidRPr="00BF69A0" w:rsidRDefault="00553198" w:rsidP="00750F6E">
      <w:pPr>
        <w:pStyle w:val="berschrift2"/>
        <w:rPr>
          <w:rFonts w:ascii="Trebuchet MS" w:hAnsi="Trebuchet MS"/>
        </w:rPr>
      </w:pPr>
      <w:bookmarkStart w:id="272" w:name="_Toc210123826"/>
      <w:r w:rsidRPr="00BF69A0">
        <w:rPr>
          <w:rFonts w:ascii="Trebuchet MS" w:hAnsi="Trebuchet MS"/>
        </w:rPr>
        <w:t>Internationaler Datentransfer</w:t>
      </w:r>
      <w:bookmarkEnd w:id="272"/>
    </w:p>
    <w:p w14:paraId="16EF21F7" w14:textId="77777777" w:rsidR="000D5D6D" w:rsidRPr="00BF69A0" w:rsidRDefault="000D5D6D" w:rsidP="000D5D6D">
      <w:pPr>
        <w:spacing w:line="320" w:lineRule="atLeast"/>
        <w:ind w:left="426" w:right="17"/>
        <w:rPr>
          <w:rFonts w:ascii="Trebuchet MS" w:hAnsi="Trebuchet MS" w:cs="Times New Roman"/>
        </w:rPr>
      </w:pPr>
    </w:p>
    <w:p w14:paraId="6EF6CA75" w14:textId="77777777" w:rsidR="000D5D6D" w:rsidRPr="00BF69A0" w:rsidRDefault="00553198" w:rsidP="000D5D6D">
      <w:pPr>
        <w:spacing w:line="320" w:lineRule="atLeast"/>
        <w:ind w:left="426" w:right="17"/>
        <w:rPr>
          <w:rFonts w:ascii="Trebuchet MS" w:hAnsi="Trebuchet MS" w:cs="Times New Roman"/>
        </w:rPr>
      </w:pPr>
      <w:r w:rsidRPr="00BF69A0">
        <w:rPr>
          <w:rFonts w:ascii="Trebuchet MS" w:hAnsi="Trebuchet MS" w:cs="Times New Roman"/>
        </w:rPr>
        <w:t xml:space="preserve">Die Übermittlung von personenbezogenen Daten </w:t>
      </w:r>
      <w:r w:rsidR="00DD54D7" w:rsidRPr="00BF69A0">
        <w:rPr>
          <w:rFonts w:ascii="Trebuchet MS" w:hAnsi="Trebuchet MS" w:cs="Times New Roman"/>
        </w:rPr>
        <w:t xml:space="preserve">in Länder </w:t>
      </w:r>
      <w:r w:rsidRPr="00BF69A0">
        <w:rPr>
          <w:rFonts w:ascii="Trebuchet MS" w:hAnsi="Trebuchet MS" w:cs="Times New Roman"/>
        </w:rPr>
        <w:t xml:space="preserve">außerhalb des </w:t>
      </w:r>
      <w:r w:rsidR="00545E9E" w:rsidRPr="00BF69A0">
        <w:rPr>
          <w:rFonts w:ascii="Trebuchet MS" w:hAnsi="Trebuchet MS" w:cs="Times New Roman"/>
        </w:rPr>
        <w:t>Europäischen Wirtschaftsraums</w:t>
      </w:r>
      <w:r w:rsidRPr="00BF69A0">
        <w:rPr>
          <w:rFonts w:ascii="Trebuchet MS" w:hAnsi="Trebuchet MS" w:cs="Times New Roman"/>
        </w:rPr>
        <w:t xml:space="preserve"> ("</w:t>
      </w:r>
      <w:r w:rsidR="00DD54D7" w:rsidRPr="00BF69A0">
        <w:rPr>
          <w:rFonts w:ascii="Trebuchet MS" w:hAnsi="Trebuchet MS" w:cs="Times New Roman"/>
          <w:b/>
        </w:rPr>
        <w:t>Drittlä</w:t>
      </w:r>
      <w:r w:rsidRPr="00BF69A0">
        <w:rPr>
          <w:rFonts w:ascii="Trebuchet MS" w:hAnsi="Trebuchet MS" w:cs="Times New Roman"/>
          <w:b/>
        </w:rPr>
        <w:t>nd</w:t>
      </w:r>
      <w:r w:rsidR="00DD54D7" w:rsidRPr="00BF69A0">
        <w:rPr>
          <w:rFonts w:ascii="Trebuchet MS" w:hAnsi="Trebuchet MS" w:cs="Times New Roman"/>
          <w:b/>
        </w:rPr>
        <w:t>er</w:t>
      </w:r>
      <w:r w:rsidRPr="00BF69A0">
        <w:rPr>
          <w:rFonts w:ascii="Trebuchet MS" w:hAnsi="Trebuchet MS" w:cs="Times New Roman"/>
        </w:rPr>
        <w:t xml:space="preserve">") ist grundsätzlich verboten. </w:t>
      </w:r>
      <w:r w:rsidR="00466BDC" w:rsidRPr="00BF69A0">
        <w:rPr>
          <w:rFonts w:ascii="Trebuchet MS" w:hAnsi="Trebuchet MS" w:cs="Times New Roman"/>
        </w:rPr>
        <w:t>De</w:t>
      </w:r>
      <w:r w:rsidR="00713EF9" w:rsidRPr="00BF69A0">
        <w:rPr>
          <w:rFonts w:ascii="Trebuchet MS" w:hAnsi="Trebuchet MS" w:cs="Times New Roman"/>
        </w:rPr>
        <w:t>r Übermittlung</w:t>
      </w:r>
      <w:r w:rsidR="00466BDC" w:rsidRPr="00BF69A0">
        <w:rPr>
          <w:rFonts w:ascii="Trebuchet MS" w:hAnsi="Trebuchet MS" w:cs="Times New Roman"/>
        </w:rPr>
        <w:t xml:space="preserve"> </w:t>
      </w:r>
      <w:r w:rsidR="00713EF9" w:rsidRPr="00BF69A0">
        <w:rPr>
          <w:rFonts w:ascii="Trebuchet MS" w:hAnsi="Trebuchet MS" w:cs="Times New Roman"/>
        </w:rPr>
        <w:t xml:space="preserve">gleichzusetzen </w:t>
      </w:r>
      <w:r w:rsidRPr="00BF69A0">
        <w:rPr>
          <w:rFonts w:ascii="Trebuchet MS" w:hAnsi="Trebuchet MS" w:cs="Times New Roman"/>
        </w:rPr>
        <w:t>ist</w:t>
      </w:r>
      <w:r w:rsidR="00713EF9" w:rsidRPr="00BF69A0">
        <w:rPr>
          <w:rFonts w:ascii="Trebuchet MS" w:hAnsi="Trebuchet MS" w:cs="Times New Roman"/>
        </w:rPr>
        <w:t xml:space="preserve"> bereits</w:t>
      </w:r>
      <w:r w:rsidRPr="00BF69A0">
        <w:rPr>
          <w:rFonts w:ascii="Trebuchet MS" w:hAnsi="Trebuchet MS" w:cs="Times New Roman"/>
        </w:rPr>
        <w:t xml:space="preserve"> der Zugang </w:t>
      </w:r>
      <w:r w:rsidR="00466BDC" w:rsidRPr="00BF69A0">
        <w:rPr>
          <w:rFonts w:ascii="Trebuchet MS" w:hAnsi="Trebuchet MS" w:cs="Times New Roman"/>
        </w:rPr>
        <w:t xml:space="preserve">zu </w:t>
      </w:r>
      <w:r w:rsidRPr="00BF69A0">
        <w:rPr>
          <w:rFonts w:ascii="Trebuchet MS" w:hAnsi="Trebuchet MS" w:cs="Times New Roman"/>
        </w:rPr>
        <w:t xml:space="preserve">Daten im EWR durch </w:t>
      </w:r>
      <w:r w:rsidR="00713EF9" w:rsidRPr="00BF69A0">
        <w:rPr>
          <w:rFonts w:ascii="Trebuchet MS" w:hAnsi="Trebuchet MS" w:cs="Times New Roman"/>
        </w:rPr>
        <w:t xml:space="preserve">eine Person aus einem </w:t>
      </w:r>
      <w:r w:rsidRPr="00BF69A0">
        <w:rPr>
          <w:rFonts w:ascii="Trebuchet MS" w:hAnsi="Trebuchet MS" w:cs="Times New Roman"/>
        </w:rPr>
        <w:t>Drittland.</w:t>
      </w:r>
    </w:p>
    <w:p w14:paraId="0CC1E085" w14:textId="77777777" w:rsidR="000D5D6D" w:rsidRPr="00BF69A0" w:rsidRDefault="000D5D6D" w:rsidP="000D5D6D">
      <w:pPr>
        <w:spacing w:line="320" w:lineRule="atLeast"/>
        <w:ind w:left="426" w:right="17"/>
        <w:rPr>
          <w:rFonts w:ascii="Trebuchet MS" w:hAnsi="Trebuchet MS" w:cs="Times New Roman"/>
        </w:rPr>
      </w:pPr>
    </w:p>
    <w:p w14:paraId="04CF0518" w14:textId="77777777" w:rsidR="000D5D6D" w:rsidRPr="00BF69A0" w:rsidRDefault="00553198" w:rsidP="000D5D6D">
      <w:pPr>
        <w:spacing w:line="320" w:lineRule="atLeast"/>
        <w:ind w:left="426" w:right="17"/>
        <w:rPr>
          <w:rFonts w:ascii="Trebuchet MS" w:hAnsi="Trebuchet MS" w:cs="Times New Roman"/>
        </w:rPr>
      </w:pPr>
      <w:r w:rsidRPr="00BF69A0">
        <w:rPr>
          <w:rFonts w:ascii="Trebuchet MS" w:hAnsi="Trebuchet MS" w:cs="Times New Roman"/>
        </w:rPr>
        <w:t>Da die Welt jedoch ohne internationalen Datentransfer nicht funktioniert, sind einige Drittländer dem EWR gleichgestellt (derzeit bspw Schweiz, Vereinigte</w:t>
      </w:r>
      <w:r w:rsidR="00B30119" w:rsidRPr="00BF69A0">
        <w:rPr>
          <w:rFonts w:ascii="Trebuchet MS" w:hAnsi="Trebuchet MS" w:cs="Times New Roman"/>
        </w:rPr>
        <w:t>s</w:t>
      </w:r>
      <w:r w:rsidRPr="00BF69A0">
        <w:rPr>
          <w:rFonts w:ascii="Trebuchet MS" w:hAnsi="Trebuchet MS" w:cs="Times New Roman"/>
        </w:rPr>
        <w:t xml:space="preserve"> Königreich, USA), sodass ein Datentransfer in diese Länder </w:t>
      </w:r>
      <w:r w:rsidR="00466BDC" w:rsidRPr="00BF69A0">
        <w:rPr>
          <w:rFonts w:ascii="Trebuchet MS" w:hAnsi="Trebuchet MS" w:cs="Times New Roman"/>
        </w:rPr>
        <w:t xml:space="preserve">ohne weitere Schritte </w:t>
      </w:r>
      <w:r w:rsidRPr="00BF69A0">
        <w:rPr>
          <w:rFonts w:ascii="Trebuchet MS" w:hAnsi="Trebuchet MS" w:cs="Times New Roman"/>
        </w:rPr>
        <w:t>zulässig ist. Für alle anderen Drittländer müssen zusätzliche geeignete Garantien wie EU-Standardvertragsklauseln</w:t>
      </w:r>
      <w:r w:rsidR="00466BDC" w:rsidRPr="00BF69A0">
        <w:rPr>
          <w:rFonts w:ascii="Trebuchet MS" w:hAnsi="Trebuchet MS" w:cs="Times New Roman"/>
        </w:rPr>
        <w:t xml:space="preserve">, die auf der Website der Europäischen Kommission abrufbar sind, </w:t>
      </w:r>
      <w:r w:rsidRPr="00BF69A0">
        <w:rPr>
          <w:rFonts w:ascii="Trebuchet MS" w:hAnsi="Trebuchet MS" w:cs="Times New Roman"/>
        </w:rPr>
        <w:t>vereinbart werden</w:t>
      </w:r>
      <w:r>
        <w:rPr>
          <w:rStyle w:val="Funotenzeichen"/>
          <w:rFonts w:ascii="Trebuchet MS" w:hAnsi="Trebuchet MS" w:cs="Times New Roman"/>
        </w:rPr>
        <w:footnoteReference w:id="29"/>
      </w:r>
      <w:r w:rsidRPr="00BF69A0">
        <w:rPr>
          <w:rFonts w:ascii="Trebuchet MS" w:hAnsi="Trebuchet MS" w:cs="Times New Roman"/>
        </w:rPr>
        <w:t>. Für bestimmte Fälle gibt es hiervon jedoch Ausnahmen: Etwa, wenn die Übermittlung für die Vertragserfüllung oder zur Geltendmachung, Ausübung oder Verteidigung von Rechtsansprüchen erforderlich ist.</w:t>
      </w:r>
    </w:p>
    <w:p w14:paraId="150314BB" w14:textId="77777777" w:rsidR="000D5D6D" w:rsidRPr="00BF69A0" w:rsidRDefault="000D5D6D" w:rsidP="000D5D6D">
      <w:pPr>
        <w:spacing w:line="320" w:lineRule="atLeast"/>
        <w:ind w:left="426" w:right="17"/>
        <w:rPr>
          <w:rFonts w:ascii="Trebuchet MS" w:hAnsi="Trebuchet MS" w:cs="Times New Roman"/>
        </w:rPr>
      </w:pPr>
    </w:p>
    <w:p w14:paraId="323F0773" w14:textId="77777777" w:rsidR="000D5D6D" w:rsidRPr="00BF69A0" w:rsidRDefault="00553198" w:rsidP="00750F6E">
      <w:pPr>
        <w:pStyle w:val="berschrift2"/>
        <w:rPr>
          <w:rFonts w:ascii="Trebuchet MS" w:hAnsi="Trebuchet MS"/>
        </w:rPr>
      </w:pPr>
      <w:bookmarkStart w:id="273" w:name="_Ref206060828"/>
      <w:bookmarkStart w:id="274" w:name="_Toc210123827"/>
      <w:r w:rsidRPr="00BF69A0">
        <w:rPr>
          <w:rFonts w:ascii="Trebuchet MS" w:hAnsi="Trebuchet MS"/>
        </w:rPr>
        <w:t>Data Breach</w:t>
      </w:r>
      <w:bookmarkEnd w:id="273"/>
      <w:bookmarkEnd w:id="274"/>
    </w:p>
    <w:p w14:paraId="370DA57D" w14:textId="77777777" w:rsidR="00970C35" w:rsidRPr="00BF69A0" w:rsidRDefault="00970C35" w:rsidP="00DF380E">
      <w:pPr>
        <w:keepNext/>
        <w:keepLines/>
        <w:spacing w:line="320" w:lineRule="atLeast"/>
        <w:ind w:left="425" w:right="17"/>
        <w:rPr>
          <w:rFonts w:ascii="Trebuchet MS" w:hAnsi="Trebuchet MS" w:cs="Times New Roman"/>
        </w:rPr>
      </w:pPr>
    </w:p>
    <w:p w14:paraId="219276AB" w14:textId="77777777" w:rsidR="00970C35" w:rsidRPr="00BF69A0" w:rsidRDefault="00553198" w:rsidP="00DF380E">
      <w:pPr>
        <w:keepNext/>
        <w:keepLines/>
        <w:spacing w:line="320" w:lineRule="atLeast"/>
        <w:ind w:left="425" w:right="17"/>
        <w:rPr>
          <w:rFonts w:ascii="Trebuchet MS" w:hAnsi="Trebuchet MS" w:cs="Times New Roman"/>
        </w:rPr>
      </w:pPr>
      <w:r w:rsidRPr="00BF69A0">
        <w:rPr>
          <w:rFonts w:ascii="Trebuchet MS" w:hAnsi="Trebuchet MS" w:cs="Times New Roman"/>
        </w:rPr>
        <w:t xml:space="preserve">Was gemeinhin als </w:t>
      </w:r>
      <w:r w:rsidR="00B77F16" w:rsidRPr="00BF69A0">
        <w:rPr>
          <w:rFonts w:ascii="Trebuchet MS" w:hAnsi="Trebuchet MS" w:cs="Times New Roman"/>
        </w:rPr>
        <w:t>"</w:t>
      </w:r>
      <w:r w:rsidR="00B77F16" w:rsidRPr="00BF69A0">
        <w:rPr>
          <w:rFonts w:ascii="Trebuchet MS" w:hAnsi="Trebuchet MS" w:cs="Times New Roman"/>
          <w:b/>
        </w:rPr>
        <w:t>Data </w:t>
      </w:r>
      <w:r w:rsidRPr="00BF69A0">
        <w:rPr>
          <w:rFonts w:ascii="Trebuchet MS" w:hAnsi="Trebuchet MS" w:cs="Times New Roman"/>
          <w:b/>
        </w:rPr>
        <w:t>Breach</w:t>
      </w:r>
      <w:r w:rsidR="00B77F16" w:rsidRPr="00BF69A0">
        <w:rPr>
          <w:rFonts w:ascii="Trebuchet MS" w:hAnsi="Trebuchet MS" w:cs="Times New Roman"/>
        </w:rPr>
        <w:t>"</w:t>
      </w:r>
      <w:r w:rsidRPr="00BF69A0">
        <w:rPr>
          <w:rFonts w:ascii="Trebuchet MS" w:hAnsi="Trebuchet MS" w:cs="Times New Roman"/>
        </w:rPr>
        <w:t xml:space="preserve"> bekannt ist, nennt die DSGVO die </w:t>
      </w:r>
      <w:r w:rsidR="00A9120A" w:rsidRPr="00BF69A0">
        <w:rPr>
          <w:rFonts w:ascii="Trebuchet MS" w:hAnsi="Trebuchet MS" w:cs="Times New Roman"/>
        </w:rPr>
        <w:t>"</w:t>
      </w:r>
      <w:r w:rsidRPr="00BF69A0">
        <w:rPr>
          <w:rFonts w:ascii="Trebuchet MS" w:hAnsi="Trebuchet MS" w:cs="Times New Roman"/>
        </w:rPr>
        <w:t>Verletzung des Schutzes von personenbezogenen Daten</w:t>
      </w:r>
      <w:r w:rsidR="00A9120A" w:rsidRPr="00BF69A0">
        <w:rPr>
          <w:rFonts w:ascii="Trebuchet MS" w:hAnsi="Trebuchet MS" w:cs="Times New Roman"/>
        </w:rPr>
        <w:t>"</w:t>
      </w:r>
      <w:r w:rsidRPr="00BF69A0">
        <w:rPr>
          <w:rFonts w:ascii="Trebuchet MS" w:hAnsi="Trebuchet MS" w:cs="Times New Roman"/>
        </w:rPr>
        <w:t>. Wie der Begriff bereits vermuten lässt, ist der Anwendungsbereich sehr weit und umfasst jede Verletzung der Sicherheit, die zur Vernichtung, zum Verlust, zur Veränderung oder zur unbefugten Offenlegung von bzw zum unbefugten Zugang zu personenbezogenen Daten führt.</w:t>
      </w:r>
    </w:p>
    <w:p w14:paraId="0ADF31D3" w14:textId="77777777" w:rsidR="00970C35" w:rsidRPr="00BF69A0" w:rsidRDefault="00970C35" w:rsidP="00970C35">
      <w:pPr>
        <w:spacing w:line="320" w:lineRule="atLeast"/>
        <w:ind w:left="426" w:right="17"/>
        <w:rPr>
          <w:rFonts w:ascii="Trebuchet MS" w:hAnsi="Trebuchet MS" w:cs="Times New Roman"/>
        </w:rPr>
      </w:pPr>
    </w:p>
    <w:p w14:paraId="2F872BDE" w14:textId="77777777" w:rsidR="004E153B" w:rsidRPr="00BF69A0" w:rsidRDefault="00553198" w:rsidP="00970C35">
      <w:pPr>
        <w:spacing w:line="320" w:lineRule="atLeast"/>
        <w:ind w:left="426" w:right="17"/>
        <w:rPr>
          <w:rFonts w:ascii="Trebuchet MS" w:hAnsi="Trebuchet MS" w:cs="Times New Roman"/>
        </w:rPr>
      </w:pPr>
      <w:r w:rsidRPr="00BF69A0">
        <w:rPr>
          <w:rFonts w:ascii="Trebuchet MS" w:hAnsi="Trebuchet MS" w:cs="Times New Roman"/>
        </w:rPr>
        <w:t xml:space="preserve">Kommt zu einer solchen Verletzung, treffen </w:t>
      </w:r>
      <w:r w:rsidR="00F976EB" w:rsidRPr="00BF69A0">
        <w:rPr>
          <w:rFonts w:ascii="Trebuchet MS" w:hAnsi="Trebuchet MS" w:cs="Times New Roman"/>
        </w:rPr>
        <w:t xml:space="preserve">die </w:t>
      </w:r>
      <w:r w:rsidR="00A47DA9" w:rsidRPr="00BF69A0">
        <w:rPr>
          <w:rFonts w:ascii="Trebuchet MS" w:hAnsi="Trebuchet MS" w:cs="Times New Roman"/>
        </w:rPr>
        <w:t xml:space="preserve">Verantwortliche </w:t>
      </w:r>
      <w:r w:rsidR="00F976EB" w:rsidRPr="00BF69A0">
        <w:rPr>
          <w:rFonts w:ascii="Trebuchet MS" w:hAnsi="Trebuchet MS" w:cs="Times New Roman"/>
        </w:rPr>
        <w:t xml:space="preserve">oder </w:t>
      </w:r>
      <w:r w:rsidRPr="00BF69A0">
        <w:rPr>
          <w:rFonts w:ascii="Trebuchet MS" w:hAnsi="Trebuchet MS" w:cs="Times New Roman"/>
        </w:rPr>
        <w:t xml:space="preserve">den Verantwortlichen in einem engen Zeitkorsett </w:t>
      </w:r>
      <w:r w:rsidR="00A9120A" w:rsidRPr="00BF69A0">
        <w:rPr>
          <w:rFonts w:ascii="Trebuchet MS" w:hAnsi="Trebuchet MS" w:cs="Times New Roman"/>
        </w:rPr>
        <w:t>Meldepflichten an die Behörde</w:t>
      </w:r>
      <w:r w:rsidRPr="00BF69A0">
        <w:rPr>
          <w:rFonts w:ascii="Trebuchet MS" w:hAnsi="Trebuchet MS" w:cs="Times New Roman"/>
        </w:rPr>
        <w:t xml:space="preserve"> und gegebenenfalls Benachrichtigungspflichten</w:t>
      </w:r>
      <w:r w:rsidR="00D66BFD" w:rsidRPr="00BF69A0">
        <w:rPr>
          <w:rFonts w:ascii="Trebuchet MS" w:hAnsi="Trebuchet MS" w:cs="Times New Roman"/>
        </w:rPr>
        <w:t xml:space="preserve"> </w:t>
      </w:r>
      <w:r w:rsidR="00A9120A" w:rsidRPr="00BF69A0">
        <w:rPr>
          <w:rFonts w:ascii="Trebuchet MS" w:hAnsi="Trebuchet MS" w:cs="Times New Roman"/>
        </w:rPr>
        <w:t>an die Betroffenen</w:t>
      </w:r>
      <w:r w:rsidRPr="00BF69A0">
        <w:rPr>
          <w:rFonts w:ascii="Trebuchet MS" w:hAnsi="Trebuchet MS" w:cs="Times New Roman"/>
        </w:rPr>
        <w:t>:</w:t>
      </w:r>
    </w:p>
    <w:p w14:paraId="6FAAB0AC" w14:textId="77777777" w:rsidR="004E153B" w:rsidRPr="00BF69A0" w:rsidRDefault="004E153B" w:rsidP="00970C35">
      <w:pPr>
        <w:spacing w:line="320" w:lineRule="atLeast"/>
        <w:ind w:left="426" w:right="17"/>
        <w:rPr>
          <w:rFonts w:ascii="Trebuchet MS" w:hAnsi="Trebuchet MS" w:cs="Times New Roman"/>
        </w:rPr>
      </w:pP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49"/>
      </w:tblGrid>
      <w:tr w:rsidR="004812B1" w14:paraId="55FE669D" w14:textId="77777777" w:rsidTr="00F86A77">
        <w:tc>
          <w:tcPr>
            <w:tcW w:w="2835" w:type="dxa"/>
          </w:tcPr>
          <w:p w14:paraId="0248AC33" w14:textId="77777777" w:rsidR="004E153B" w:rsidRPr="00BF69A0" w:rsidRDefault="00553198" w:rsidP="00F86A77">
            <w:pPr>
              <w:spacing w:line="320" w:lineRule="atLeast"/>
              <w:ind w:right="17"/>
              <w:jc w:val="left"/>
              <w:rPr>
                <w:rFonts w:ascii="Trebuchet MS" w:eastAsia="Times New Roman" w:hAnsi="Trebuchet MS" w:cs="Times New Roman"/>
                <w:u w:val="single"/>
                <w:lang w:eastAsia="de-AT"/>
              </w:rPr>
            </w:pPr>
            <w:r w:rsidRPr="00BF69A0">
              <w:rPr>
                <w:rFonts w:ascii="Trebuchet MS" w:eastAsia="Times New Roman" w:hAnsi="Trebuchet MS" w:cs="Times New Roman"/>
                <w:u w:val="single"/>
                <w:lang w:eastAsia="de-AT"/>
              </w:rPr>
              <w:t>Meldung an die Datenschutzbehörde</w:t>
            </w:r>
          </w:p>
        </w:tc>
        <w:tc>
          <w:tcPr>
            <w:tcW w:w="6249" w:type="dxa"/>
          </w:tcPr>
          <w:p w14:paraId="3902E1CA" w14:textId="77777777" w:rsidR="004E153B" w:rsidRPr="00BF69A0" w:rsidRDefault="00553198" w:rsidP="00F86A77">
            <w:pPr>
              <w:spacing w:line="320" w:lineRule="atLeast"/>
              <w:ind w:right="17"/>
              <w:rPr>
                <w:rFonts w:ascii="Trebuchet MS" w:hAnsi="Trebuchet MS" w:cs="Times New Roman"/>
              </w:rPr>
            </w:pPr>
            <w:r w:rsidRPr="00BF69A0">
              <w:rPr>
                <w:rFonts w:ascii="Trebuchet MS" w:hAnsi="Trebuchet MS" w:cs="Times New Roman"/>
              </w:rPr>
              <w:t xml:space="preserve">Die Pflicht zur </w:t>
            </w:r>
            <w:r w:rsidR="00A9120A" w:rsidRPr="00BF69A0">
              <w:rPr>
                <w:rFonts w:ascii="Trebuchet MS" w:hAnsi="Trebuchet MS" w:cs="Times New Roman"/>
              </w:rPr>
              <w:t xml:space="preserve">Meldung </w:t>
            </w:r>
            <w:r w:rsidRPr="00BF69A0">
              <w:rPr>
                <w:rFonts w:ascii="Trebuchet MS" w:hAnsi="Trebuchet MS" w:cs="Times New Roman"/>
              </w:rPr>
              <w:t xml:space="preserve">besteht nur, wenn mit der Verletzung des Schutzes von personenbezogenen Daten ein Risiko für die Rechte und Freiheiten von betroffenen Personen besteht. Kann </w:t>
            </w:r>
            <w:r w:rsidR="00466BDC" w:rsidRPr="00BF69A0">
              <w:rPr>
                <w:rFonts w:ascii="Trebuchet MS" w:hAnsi="Trebuchet MS" w:cs="Times New Roman"/>
              </w:rPr>
              <w:t xml:space="preserve">ein </w:t>
            </w:r>
            <w:r w:rsidRPr="00BF69A0">
              <w:rPr>
                <w:rFonts w:ascii="Trebuchet MS" w:hAnsi="Trebuchet MS" w:cs="Times New Roman"/>
              </w:rPr>
              <w:t xml:space="preserve">Risiko ausgeschlossen werden, ist der Vorfall bloß intern zu dokumentieren. Für die Bewertung bietet die </w:t>
            </w:r>
            <w:r w:rsidR="00FE7648" w:rsidRPr="00BF69A0">
              <w:rPr>
                <w:rFonts w:ascii="Trebuchet MS" w:hAnsi="Trebuchet MS" w:cs="Times New Roman"/>
              </w:rPr>
              <w:t>Agentur der Europäischen Union für Cybersicherheit ("</w:t>
            </w:r>
            <w:r w:rsidRPr="00BF69A0">
              <w:rPr>
                <w:rFonts w:ascii="Trebuchet MS" w:hAnsi="Trebuchet MS" w:cs="Times New Roman"/>
                <w:b/>
              </w:rPr>
              <w:t>ENISA</w:t>
            </w:r>
            <w:r w:rsidR="00FE7648" w:rsidRPr="00BF69A0">
              <w:rPr>
                <w:rFonts w:ascii="Trebuchet MS" w:hAnsi="Trebuchet MS" w:cs="Times New Roman"/>
              </w:rPr>
              <w:t>")</w:t>
            </w:r>
            <w:r w:rsidRPr="00BF69A0">
              <w:rPr>
                <w:rFonts w:ascii="Trebuchet MS" w:hAnsi="Trebuchet MS" w:cs="Times New Roman"/>
              </w:rPr>
              <w:t xml:space="preserve"> Leitlinien für die Risikobewertung</w:t>
            </w:r>
            <w:r>
              <w:rPr>
                <w:rStyle w:val="Funotenzeichen"/>
                <w:rFonts w:ascii="Trebuchet MS" w:hAnsi="Trebuchet MS" w:cs="Times New Roman"/>
              </w:rPr>
              <w:footnoteReference w:id="30"/>
            </w:r>
            <w:r w:rsidR="00466BDC" w:rsidRPr="00BF69A0">
              <w:rPr>
                <w:rFonts w:ascii="Trebuchet MS" w:hAnsi="Trebuchet MS" w:cs="Times New Roman"/>
              </w:rPr>
              <w:t xml:space="preserve">, die auf </w:t>
            </w:r>
            <w:r w:rsidR="00A9120A" w:rsidRPr="00BF69A0">
              <w:rPr>
                <w:rFonts w:ascii="Trebuchet MS" w:hAnsi="Trebuchet MS" w:cs="Times New Roman"/>
              </w:rPr>
              <w:t xml:space="preserve">deren </w:t>
            </w:r>
            <w:r w:rsidR="00466BDC" w:rsidRPr="00BF69A0">
              <w:rPr>
                <w:rFonts w:ascii="Trebuchet MS" w:hAnsi="Trebuchet MS" w:cs="Times New Roman"/>
              </w:rPr>
              <w:t>Website heruntergeladen werden können.</w:t>
            </w:r>
          </w:p>
          <w:p w14:paraId="3E9CE43E" w14:textId="77777777" w:rsidR="004E153B" w:rsidRPr="00BF69A0" w:rsidRDefault="004E153B" w:rsidP="00F86A77">
            <w:pPr>
              <w:spacing w:line="320" w:lineRule="atLeast"/>
              <w:ind w:right="17"/>
              <w:rPr>
                <w:rFonts w:ascii="Trebuchet MS" w:hAnsi="Trebuchet MS" w:cs="Times New Roman"/>
              </w:rPr>
            </w:pPr>
          </w:p>
          <w:p w14:paraId="23ECF18C" w14:textId="77777777" w:rsidR="004E153B" w:rsidRPr="00BF69A0" w:rsidRDefault="00553198" w:rsidP="00F86A77">
            <w:pPr>
              <w:spacing w:line="320" w:lineRule="atLeast"/>
              <w:ind w:right="17"/>
              <w:rPr>
                <w:rFonts w:ascii="Trebuchet MS" w:hAnsi="Trebuchet MS" w:cs="Times New Roman"/>
              </w:rPr>
            </w:pPr>
            <w:r w:rsidRPr="00BF69A0">
              <w:rPr>
                <w:rFonts w:ascii="Trebuchet MS" w:hAnsi="Trebuchet MS" w:cs="Times New Roman"/>
              </w:rPr>
              <w:t xml:space="preserve">Kann ein solches Risiko nicht ausgeschlossen werden, ist der Data Breach </w:t>
            </w:r>
            <w:r w:rsidR="00466BDC" w:rsidRPr="00BF69A0">
              <w:rPr>
                <w:rFonts w:ascii="Trebuchet MS" w:hAnsi="Trebuchet MS" w:cs="Times New Roman"/>
              </w:rPr>
              <w:t xml:space="preserve">unverzüglich </w:t>
            </w:r>
            <w:r w:rsidRPr="00BF69A0">
              <w:rPr>
                <w:rFonts w:ascii="Trebuchet MS" w:hAnsi="Trebuchet MS" w:cs="Times New Roman"/>
              </w:rPr>
              <w:t xml:space="preserve">der Datenschutzbehörde zu </w:t>
            </w:r>
            <w:r w:rsidR="00A9120A" w:rsidRPr="00BF69A0">
              <w:rPr>
                <w:rFonts w:ascii="Trebuchet MS" w:hAnsi="Trebuchet MS" w:cs="Times New Roman"/>
              </w:rPr>
              <w:t>melden</w:t>
            </w:r>
            <w:r w:rsidRPr="00BF69A0">
              <w:rPr>
                <w:rFonts w:ascii="Trebuchet MS" w:hAnsi="Trebuchet MS" w:cs="Times New Roman"/>
              </w:rPr>
              <w:t xml:space="preserve">. Die Datenschutzbehörde stellt hierfür </w:t>
            </w:r>
            <w:r w:rsidR="00466BDC" w:rsidRPr="00BF69A0">
              <w:rPr>
                <w:rFonts w:ascii="Trebuchet MS" w:hAnsi="Trebuchet MS" w:cs="Times New Roman"/>
              </w:rPr>
              <w:t xml:space="preserve">auf ihrer Website </w:t>
            </w:r>
            <w:r w:rsidR="0063065A" w:rsidRPr="00BF69A0">
              <w:rPr>
                <w:rFonts w:ascii="Trebuchet MS" w:hAnsi="Trebuchet MS" w:cs="Times New Roman"/>
              </w:rPr>
              <w:t xml:space="preserve">über Data-Breach-Verfahren </w:t>
            </w:r>
            <w:r w:rsidRPr="00BF69A0">
              <w:rPr>
                <w:rFonts w:ascii="Trebuchet MS" w:hAnsi="Trebuchet MS" w:cs="Times New Roman"/>
              </w:rPr>
              <w:t>sowohl ein Onlineformular als auch eine PDF-Vorlage zur Verfügung</w:t>
            </w:r>
            <w:r>
              <w:rPr>
                <w:rStyle w:val="Funotenzeichen"/>
                <w:rFonts w:ascii="Trebuchet MS" w:hAnsi="Trebuchet MS" w:cs="Times New Roman"/>
              </w:rPr>
              <w:footnoteReference w:id="31"/>
            </w:r>
            <w:r w:rsidRPr="00BF69A0">
              <w:rPr>
                <w:rFonts w:ascii="Trebuchet MS" w:hAnsi="Trebuchet MS" w:cs="Times New Roman"/>
              </w:rPr>
              <w:t>.</w:t>
            </w:r>
          </w:p>
          <w:p w14:paraId="53FB453A" w14:textId="77777777" w:rsidR="004E153B" w:rsidRPr="00BF69A0" w:rsidRDefault="004E153B" w:rsidP="00F86A77">
            <w:pPr>
              <w:spacing w:line="320" w:lineRule="atLeast"/>
              <w:ind w:right="17"/>
              <w:rPr>
                <w:rFonts w:ascii="Trebuchet MS" w:hAnsi="Trebuchet MS" w:cs="Times New Roman"/>
              </w:rPr>
            </w:pPr>
          </w:p>
          <w:p w14:paraId="699B92D7" w14:textId="77777777" w:rsidR="004E153B" w:rsidRPr="00BF69A0" w:rsidRDefault="00553198" w:rsidP="004E153B">
            <w:pPr>
              <w:spacing w:line="320" w:lineRule="atLeast"/>
              <w:ind w:right="17"/>
              <w:rPr>
                <w:rFonts w:ascii="Trebuchet MS" w:hAnsi="Trebuchet MS" w:cs="Times New Roman"/>
              </w:rPr>
            </w:pPr>
            <w:r w:rsidRPr="00BF69A0">
              <w:rPr>
                <w:rFonts w:ascii="Trebuchet MS" w:hAnsi="Trebuchet MS" w:cs="Times New Roman"/>
              </w:rPr>
              <w:t>"</w:t>
            </w:r>
            <w:r w:rsidR="00466BDC" w:rsidRPr="00BF69A0">
              <w:rPr>
                <w:rFonts w:ascii="Trebuchet MS" w:hAnsi="Trebuchet MS" w:cs="Times New Roman"/>
              </w:rPr>
              <w:t>Unverzüglich</w:t>
            </w:r>
            <w:r w:rsidRPr="00BF69A0">
              <w:rPr>
                <w:rFonts w:ascii="Trebuchet MS" w:hAnsi="Trebuchet MS" w:cs="Times New Roman"/>
              </w:rPr>
              <w:t>"</w:t>
            </w:r>
            <w:r w:rsidR="00466BDC" w:rsidRPr="00BF69A0">
              <w:rPr>
                <w:rFonts w:ascii="Trebuchet MS" w:hAnsi="Trebuchet MS" w:cs="Times New Roman"/>
              </w:rPr>
              <w:t xml:space="preserve"> </w:t>
            </w:r>
            <w:r w:rsidRPr="00BF69A0">
              <w:rPr>
                <w:rFonts w:ascii="Trebuchet MS" w:hAnsi="Trebuchet MS" w:cs="Times New Roman"/>
              </w:rPr>
              <w:t xml:space="preserve">bedeutet </w:t>
            </w:r>
            <w:r w:rsidR="00466BDC" w:rsidRPr="00BF69A0">
              <w:rPr>
                <w:rFonts w:ascii="Trebuchet MS" w:hAnsi="Trebuchet MS" w:cs="Times New Roman"/>
              </w:rPr>
              <w:t xml:space="preserve">in diesem Zusammenhang </w:t>
            </w:r>
            <w:r w:rsidRPr="00BF69A0">
              <w:rPr>
                <w:rFonts w:ascii="Trebuchet MS" w:hAnsi="Trebuchet MS" w:cs="Times New Roman"/>
              </w:rPr>
              <w:t>"ohne schuldhafte Verzögerung". Erfolgt die Meldung nicht innerhalb von 72 Stunden ab Kenntnis von der Verletzung des Schutzes personenbezogener Daten</w:t>
            </w:r>
            <w:r w:rsidR="00466BDC" w:rsidRPr="00BF69A0">
              <w:rPr>
                <w:rFonts w:ascii="Trebuchet MS" w:hAnsi="Trebuchet MS" w:cs="Times New Roman"/>
              </w:rPr>
              <w:t xml:space="preserve">, hat sich </w:t>
            </w:r>
            <w:r w:rsidR="005B41D3" w:rsidRPr="00BF69A0">
              <w:rPr>
                <w:rFonts w:ascii="Trebuchet MS" w:hAnsi="Trebuchet MS" w:cs="Times New Roman"/>
              </w:rPr>
              <w:t>die oder der</w:t>
            </w:r>
            <w:r w:rsidR="00466BDC" w:rsidRPr="00BF69A0">
              <w:rPr>
                <w:rFonts w:ascii="Trebuchet MS" w:hAnsi="Trebuchet MS" w:cs="Times New Roman"/>
              </w:rPr>
              <w:t xml:space="preserve"> Verantwortliche gegenüber der Datenschutzbehörde über die Gründe der Verspätung zu erklären.</w:t>
            </w:r>
          </w:p>
          <w:p w14:paraId="105D3AF8" w14:textId="77777777" w:rsidR="004E153B" w:rsidRPr="00BF69A0" w:rsidRDefault="004E153B" w:rsidP="004E153B">
            <w:pPr>
              <w:spacing w:line="320" w:lineRule="atLeast"/>
              <w:ind w:right="17"/>
              <w:rPr>
                <w:rFonts w:ascii="Trebuchet MS" w:hAnsi="Trebuchet MS" w:cs="Times New Roman"/>
              </w:rPr>
            </w:pPr>
          </w:p>
          <w:p w14:paraId="63ABEF0B" w14:textId="77777777" w:rsidR="004E153B" w:rsidRPr="00BF69A0" w:rsidRDefault="00553198" w:rsidP="004E153B">
            <w:pPr>
              <w:spacing w:line="320" w:lineRule="atLeast"/>
              <w:ind w:right="17"/>
              <w:rPr>
                <w:rFonts w:ascii="Trebuchet MS" w:hAnsi="Trebuchet MS" w:cs="Times New Roman"/>
              </w:rPr>
            </w:pPr>
            <w:r w:rsidRPr="00BF69A0">
              <w:rPr>
                <w:rFonts w:ascii="Trebuchet MS" w:hAnsi="Trebuchet MS" w:cs="Times New Roman"/>
              </w:rPr>
              <w:t xml:space="preserve">Da oftmals nicht sofort alle erforderlichen Informationen oder Details bekannt sind und erst erhoben werden müssen, ist anzuraten, zunächst </w:t>
            </w:r>
            <w:r w:rsidR="00466BDC" w:rsidRPr="00BF69A0">
              <w:rPr>
                <w:rFonts w:ascii="Trebuchet MS" w:hAnsi="Trebuchet MS" w:cs="Times New Roman"/>
              </w:rPr>
              <w:t xml:space="preserve">unverzüglich </w:t>
            </w:r>
            <w:r w:rsidRPr="00BF69A0">
              <w:rPr>
                <w:rFonts w:ascii="Trebuchet MS" w:hAnsi="Trebuchet MS" w:cs="Times New Roman"/>
              </w:rPr>
              <w:t>eine Erstmeldung und später hinzukommende Informationen durch Folgeeingaben zu ergänzen. Keinesfalls sollte abgewartet werden, bis alle Informationen erhoben und aufbereitet sind.</w:t>
            </w:r>
          </w:p>
        </w:tc>
      </w:tr>
      <w:tr w:rsidR="004812B1" w14:paraId="69F0BF4F" w14:textId="77777777" w:rsidTr="00F86A77">
        <w:tc>
          <w:tcPr>
            <w:tcW w:w="2835" w:type="dxa"/>
          </w:tcPr>
          <w:p w14:paraId="1BB38B46" w14:textId="77777777" w:rsidR="004E153B" w:rsidRPr="00EA006E" w:rsidRDefault="00553198" w:rsidP="00F86A77">
            <w:pPr>
              <w:spacing w:line="320" w:lineRule="atLeast"/>
              <w:ind w:right="17"/>
              <w:jc w:val="left"/>
              <w:rPr>
                <w:rFonts w:ascii="Trebuchet MS" w:eastAsia="Times New Roman" w:hAnsi="Trebuchet MS" w:cs="Times New Roman"/>
                <w:u w:val="single"/>
                <w:lang w:eastAsia="de-AT"/>
              </w:rPr>
            </w:pPr>
            <w:r w:rsidRPr="00EA006E">
              <w:rPr>
                <w:rFonts w:ascii="Trebuchet MS" w:eastAsia="Times New Roman" w:hAnsi="Trebuchet MS" w:cs="Times New Roman"/>
                <w:u w:val="single"/>
                <w:lang w:eastAsia="de-AT"/>
              </w:rPr>
              <w:t>Benachrichtigung der betroffenen Person</w:t>
            </w:r>
          </w:p>
        </w:tc>
        <w:tc>
          <w:tcPr>
            <w:tcW w:w="6249" w:type="dxa"/>
          </w:tcPr>
          <w:p w14:paraId="51F2C808" w14:textId="77777777" w:rsidR="00F86A77" w:rsidRPr="00EA006E" w:rsidRDefault="00553198" w:rsidP="00F86A77">
            <w:pPr>
              <w:spacing w:line="320" w:lineRule="atLeast"/>
              <w:ind w:right="17"/>
              <w:rPr>
                <w:rFonts w:ascii="Trebuchet MS" w:hAnsi="Trebuchet MS" w:cs="Times New Roman"/>
              </w:rPr>
            </w:pPr>
            <w:r w:rsidRPr="00EA006E">
              <w:rPr>
                <w:rFonts w:ascii="Trebuchet MS" w:hAnsi="Trebuchet MS" w:cs="Times New Roman"/>
              </w:rPr>
              <w:t xml:space="preserve">Die Pflicht zur </w:t>
            </w:r>
            <w:r w:rsidR="00466BDC" w:rsidRPr="00EA006E">
              <w:rPr>
                <w:rFonts w:ascii="Trebuchet MS" w:hAnsi="Trebuchet MS" w:cs="Times New Roman"/>
              </w:rPr>
              <w:t xml:space="preserve">zusätzlichen, unverzüglichen </w:t>
            </w:r>
            <w:r w:rsidRPr="00EA006E">
              <w:rPr>
                <w:rFonts w:ascii="Trebuchet MS" w:hAnsi="Trebuchet MS" w:cs="Times New Roman"/>
              </w:rPr>
              <w:t xml:space="preserve">Benachrichtigung betroffener Personen besteht nur, wenn mit dem Data Breach ein hohes Risiko für die persönlichen Rechte und Freiheiten verbunden ist. Ferner bestehen einige Ausnahmen von der Benachrichtigungspflicht und Unzumutbarkeitsschranken. </w:t>
            </w:r>
            <w:r w:rsidR="00466BDC" w:rsidRPr="00EA006E">
              <w:rPr>
                <w:rFonts w:ascii="Trebuchet MS" w:hAnsi="Trebuchet MS" w:cs="Times New Roman"/>
              </w:rPr>
              <w:t>Auch für diese Risikoeinschätzung können die bereits erwähnten Leitlinien der ENISA hilfreich sein.</w:t>
            </w:r>
          </w:p>
        </w:tc>
      </w:tr>
    </w:tbl>
    <w:p w14:paraId="53E822D3" w14:textId="77777777" w:rsidR="004E153B" w:rsidRPr="00EA006E" w:rsidRDefault="004E153B" w:rsidP="00970C35">
      <w:pPr>
        <w:spacing w:line="320" w:lineRule="atLeast"/>
        <w:ind w:left="426" w:right="17"/>
        <w:rPr>
          <w:rFonts w:ascii="Trebuchet MS" w:hAnsi="Trebuchet MS" w:cs="Times New Roman"/>
        </w:rPr>
      </w:pPr>
    </w:p>
    <w:p w14:paraId="0B8CCC6D" w14:textId="77777777" w:rsidR="004E153B" w:rsidRPr="00EA006E" w:rsidRDefault="00553198" w:rsidP="00750F6E">
      <w:pPr>
        <w:pStyle w:val="berschrift2"/>
        <w:rPr>
          <w:rFonts w:ascii="Trebuchet MS" w:hAnsi="Trebuchet MS"/>
        </w:rPr>
      </w:pPr>
      <w:bookmarkStart w:id="275" w:name="_Toc210123828"/>
      <w:r w:rsidRPr="00EA006E">
        <w:rPr>
          <w:rFonts w:ascii="Trebuchet MS" w:hAnsi="Trebuchet MS"/>
        </w:rPr>
        <w:t>Mindestdokumentation</w:t>
      </w:r>
      <w:bookmarkEnd w:id="275"/>
    </w:p>
    <w:p w14:paraId="338B27EC" w14:textId="77777777" w:rsidR="004E153B" w:rsidRPr="00EA006E" w:rsidRDefault="004E153B" w:rsidP="00F86A77">
      <w:pPr>
        <w:spacing w:line="320" w:lineRule="atLeast"/>
        <w:ind w:left="426" w:right="17"/>
        <w:rPr>
          <w:rFonts w:ascii="Trebuchet MS" w:hAnsi="Trebuchet MS" w:cs="Times New Roman"/>
          <w:lang w:eastAsia="de-AT"/>
        </w:rPr>
      </w:pPr>
    </w:p>
    <w:p w14:paraId="7C8756A8" w14:textId="77777777" w:rsidR="00F86A77" w:rsidRPr="00EA006E" w:rsidRDefault="00553198" w:rsidP="00F86A77">
      <w:pPr>
        <w:spacing w:line="320" w:lineRule="atLeast"/>
        <w:ind w:left="426" w:right="17"/>
        <w:rPr>
          <w:rFonts w:ascii="Trebuchet MS" w:hAnsi="Trebuchet MS" w:cs="Times New Roman"/>
          <w:lang w:eastAsia="de-AT"/>
        </w:rPr>
      </w:pPr>
      <w:r w:rsidRPr="00EA006E">
        <w:rPr>
          <w:rFonts w:ascii="Trebuchet MS" w:hAnsi="Trebuchet MS" w:cs="Times New Roman"/>
          <w:lang w:eastAsia="de-AT"/>
        </w:rPr>
        <w:t xml:space="preserve">Als Teil der guten betrieblichen Datenschutzpraxis sollten </w:t>
      </w:r>
      <w:r w:rsidR="00437FC8" w:rsidRPr="00EA006E">
        <w:rPr>
          <w:rFonts w:ascii="Trebuchet MS" w:hAnsi="Trebuchet MS" w:cs="Times New Roman"/>
          <w:lang w:eastAsia="de-AT"/>
        </w:rPr>
        <w:t>Spin-off</w:t>
      </w:r>
      <w:r w:rsidRPr="00EA006E">
        <w:rPr>
          <w:rFonts w:ascii="Trebuchet MS" w:hAnsi="Trebuchet MS" w:cs="Times New Roman"/>
          <w:lang w:eastAsia="de-AT"/>
        </w:rPr>
        <w:t xml:space="preserve">s zumindest über </w:t>
      </w:r>
      <w:r w:rsidR="00466BDC" w:rsidRPr="00EA006E">
        <w:rPr>
          <w:rFonts w:ascii="Trebuchet MS" w:hAnsi="Trebuchet MS" w:cs="Times New Roman"/>
          <w:lang w:eastAsia="de-AT"/>
        </w:rPr>
        <w:t xml:space="preserve">die </w:t>
      </w:r>
      <w:r w:rsidRPr="00EA006E">
        <w:rPr>
          <w:rFonts w:ascii="Trebuchet MS" w:hAnsi="Trebuchet MS" w:cs="Times New Roman"/>
          <w:lang w:eastAsia="de-AT"/>
        </w:rPr>
        <w:t>folgende Dokumentation verfügen:</w:t>
      </w:r>
    </w:p>
    <w:p w14:paraId="6F1467A2" w14:textId="77777777" w:rsidR="00914FA1" w:rsidRPr="00EA006E" w:rsidRDefault="00914FA1" w:rsidP="00F86A77">
      <w:pPr>
        <w:spacing w:line="320" w:lineRule="atLeast"/>
        <w:ind w:left="426" w:right="17"/>
        <w:rPr>
          <w:rFonts w:ascii="Trebuchet MS" w:hAnsi="Trebuchet MS" w:cs="Times New Roman"/>
          <w:lang w:eastAsia="de-AT"/>
        </w:rPr>
      </w:pP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49"/>
      </w:tblGrid>
      <w:tr w:rsidR="004812B1" w14:paraId="77C873DF" w14:textId="77777777" w:rsidTr="00346A62">
        <w:tc>
          <w:tcPr>
            <w:tcW w:w="2835" w:type="dxa"/>
          </w:tcPr>
          <w:p w14:paraId="7CD8B4BF" w14:textId="77777777" w:rsidR="00914FA1" w:rsidRPr="00EA006E" w:rsidRDefault="00553198" w:rsidP="00346A62">
            <w:pPr>
              <w:spacing w:line="320" w:lineRule="atLeast"/>
              <w:ind w:right="17"/>
              <w:jc w:val="left"/>
              <w:rPr>
                <w:rFonts w:ascii="Trebuchet MS" w:eastAsia="Times New Roman" w:hAnsi="Trebuchet MS" w:cs="Times New Roman"/>
                <w:u w:val="single"/>
                <w:lang w:eastAsia="de-AT"/>
              </w:rPr>
            </w:pPr>
            <w:r w:rsidRPr="00EA006E">
              <w:rPr>
                <w:rFonts w:ascii="Trebuchet MS" w:eastAsia="Times New Roman" w:hAnsi="Trebuchet MS" w:cs="Times New Roman"/>
                <w:u w:val="single"/>
                <w:lang w:eastAsia="de-AT"/>
              </w:rPr>
              <w:t>Datenschutzrichtlinie</w:t>
            </w:r>
          </w:p>
        </w:tc>
        <w:tc>
          <w:tcPr>
            <w:tcW w:w="6249" w:type="dxa"/>
          </w:tcPr>
          <w:p w14:paraId="209B102E" w14:textId="77777777" w:rsidR="00914FA1" w:rsidRPr="00EA006E" w:rsidRDefault="00553198" w:rsidP="00A9120A">
            <w:pPr>
              <w:spacing w:line="320" w:lineRule="atLeast"/>
              <w:ind w:right="17"/>
              <w:rPr>
                <w:rFonts w:ascii="Trebuchet MS" w:hAnsi="Trebuchet MS" w:cs="Times New Roman"/>
              </w:rPr>
            </w:pPr>
            <w:r w:rsidRPr="00EA006E">
              <w:rPr>
                <w:rFonts w:ascii="Trebuchet MS" w:hAnsi="Trebuchet MS" w:cs="Times New Roman"/>
              </w:rPr>
              <w:t xml:space="preserve">Wie personenbezogene Daten im </w:t>
            </w:r>
            <w:r w:rsidR="00437FC8" w:rsidRPr="00EA006E">
              <w:rPr>
                <w:rFonts w:ascii="Trebuchet MS" w:hAnsi="Trebuchet MS" w:cs="Times New Roman"/>
              </w:rPr>
              <w:t>Spin-off</w:t>
            </w:r>
            <w:r w:rsidRPr="00EA006E">
              <w:rPr>
                <w:rFonts w:ascii="Trebuchet MS" w:hAnsi="Trebuchet MS" w:cs="Times New Roman"/>
              </w:rPr>
              <w:t xml:space="preserve"> verarbeitet werden, sollte für alle transparent in einer internen Datenschutzrichtlinie geregelt werden. Sinnvolle Regelungsinhalte sind Verantwortlichkeiten, Grundsätze der Datenverarbeitung, Regeln für die Weitergabe und Offenlegung von personenbezogenen Daten, Vorgaben für die Auswahl von Auftragsverarbeiter</w:t>
            </w:r>
            <w:r w:rsidR="00D113BF" w:rsidRPr="00EA006E">
              <w:rPr>
                <w:rFonts w:ascii="Trebuchet MS" w:hAnsi="Trebuchet MS" w:cs="Times New Roman"/>
              </w:rPr>
              <w:t>innen</w:t>
            </w:r>
            <w:r w:rsidRPr="00EA006E">
              <w:rPr>
                <w:rFonts w:ascii="Trebuchet MS" w:hAnsi="Trebuchet MS" w:cs="Times New Roman"/>
              </w:rPr>
              <w:t xml:space="preserve"> </w:t>
            </w:r>
            <w:r w:rsidR="00C9090A" w:rsidRPr="00EA006E">
              <w:rPr>
                <w:rFonts w:ascii="Trebuchet MS" w:hAnsi="Trebuchet MS" w:cs="Times New Roman"/>
              </w:rPr>
              <w:t xml:space="preserve">und –verarbeitern </w:t>
            </w:r>
            <w:r w:rsidRPr="00EA006E">
              <w:rPr>
                <w:rFonts w:ascii="Trebuchet MS" w:hAnsi="Trebuchet MS" w:cs="Times New Roman"/>
              </w:rPr>
              <w:t>und das richtige Verhalten bei einem Data Breach.</w:t>
            </w:r>
          </w:p>
        </w:tc>
      </w:tr>
      <w:tr w:rsidR="004812B1" w14:paraId="609363E9" w14:textId="77777777" w:rsidTr="00346A62">
        <w:tc>
          <w:tcPr>
            <w:tcW w:w="2835" w:type="dxa"/>
          </w:tcPr>
          <w:p w14:paraId="601236EF" w14:textId="77777777" w:rsidR="00466BDC" w:rsidRPr="00EA006E" w:rsidRDefault="00553198" w:rsidP="00292859">
            <w:pPr>
              <w:spacing w:line="320" w:lineRule="atLeast"/>
              <w:ind w:right="17"/>
              <w:jc w:val="left"/>
              <w:rPr>
                <w:rFonts w:ascii="Trebuchet MS" w:eastAsia="Times New Roman" w:hAnsi="Trebuchet MS" w:cs="Times New Roman"/>
                <w:u w:val="single"/>
                <w:lang w:eastAsia="de-AT"/>
              </w:rPr>
            </w:pPr>
            <w:r w:rsidRPr="00EA006E">
              <w:rPr>
                <w:rFonts w:ascii="Trebuchet MS" w:eastAsia="Times New Roman" w:hAnsi="Trebuchet MS" w:cs="Times New Roman"/>
                <w:u w:val="single"/>
                <w:lang w:eastAsia="de-AT"/>
              </w:rPr>
              <w:t>Mitarbeiter</w:t>
            </w:r>
            <w:r w:rsidR="0075292B" w:rsidRPr="00EA006E">
              <w:rPr>
                <w:rFonts w:ascii="Trebuchet MS" w:eastAsia="Times New Roman" w:hAnsi="Trebuchet MS" w:cs="Times New Roman"/>
                <w:u w:val="single"/>
                <w:lang w:eastAsia="de-AT"/>
              </w:rPr>
              <w:t>:innen</w:t>
            </w:r>
            <w:r w:rsidRPr="00EA006E">
              <w:rPr>
                <w:rFonts w:ascii="Trebuchet MS" w:eastAsia="Times New Roman" w:hAnsi="Trebuchet MS" w:cs="Times New Roman"/>
                <w:u w:val="single"/>
                <w:lang w:eastAsia="de-AT"/>
              </w:rPr>
              <w:t>schulung</w:t>
            </w:r>
          </w:p>
        </w:tc>
        <w:tc>
          <w:tcPr>
            <w:tcW w:w="6249" w:type="dxa"/>
          </w:tcPr>
          <w:p w14:paraId="35D251A8" w14:textId="77777777" w:rsidR="00466BDC" w:rsidRPr="00EA006E" w:rsidRDefault="00553198" w:rsidP="00A9120A">
            <w:pPr>
              <w:spacing w:line="320" w:lineRule="atLeast"/>
              <w:ind w:right="17"/>
              <w:rPr>
                <w:rFonts w:ascii="Trebuchet MS" w:hAnsi="Trebuchet MS" w:cs="Times New Roman"/>
              </w:rPr>
            </w:pPr>
            <w:r w:rsidRPr="00EA006E">
              <w:rPr>
                <w:rFonts w:ascii="Trebuchet MS" w:hAnsi="Trebuchet MS" w:cs="Times New Roman"/>
              </w:rPr>
              <w:t>Jede</w:t>
            </w:r>
            <w:r w:rsidR="00BB3447" w:rsidRPr="00EA006E">
              <w:rPr>
                <w:rFonts w:ascii="Trebuchet MS" w:hAnsi="Trebuchet MS" w:cs="Times New Roman"/>
              </w:rPr>
              <w:t>:</w:t>
            </w:r>
            <w:r w:rsidRPr="00EA006E">
              <w:rPr>
                <w:rFonts w:ascii="Trebuchet MS" w:hAnsi="Trebuchet MS" w:cs="Times New Roman"/>
              </w:rPr>
              <w:t>r Mitarbeiter</w:t>
            </w:r>
            <w:r w:rsidR="00BB3447" w:rsidRPr="00EA006E">
              <w:rPr>
                <w:rFonts w:ascii="Trebuchet MS" w:hAnsi="Trebuchet MS" w:cs="Times New Roman"/>
              </w:rPr>
              <w:t>:in</w:t>
            </w:r>
            <w:r w:rsidRPr="00EA006E">
              <w:rPr>
                <w:rFonts w:ascii="Trebuchet MS" w:hAnsi="Trebuchet MS" w:cs="Times New Roman"/>
              </w:rPr>
              <w:t xml:space="preserve"> ist bei Dienstbeginn datenschutzrechtlich zu </w:t>
            </w:r>
            <w:r w:rsidR="00A9120A" w:rsidRPr="00EA006E">
              <w:rPr>
                <w:rFonts w:ascii="Trebuchet MS" w:hAnsi="Trebuchet MS" w:cs="Times New Roman"/>
              </w:rPr>
              <w:t>schulen</w:t>
            </w:r>
            <w:r w:rsidRPr="00EA006E">
              <w:rPr>
                <w:rFonts w:ascii="Trebuchet MS" w:hAnsi="Trebuchet MS" w:cs="Times New Roman"/>
              </w:rPr>
              <w:t xml:space="preserve">. Zusätzlich sollten </w:t>
            </w:r>
            <w:r w:rsidR="00A9120A" w:rsidRPr="00EA006E">
              <w:rPr>
                <w:rFonts w:ascii="Trebuchet MS" w:hAnsi="Trebuchet MS" w:cs="Times New Roman"/>
              </w:rPr>
              <w:t xml:space="preserve">regelmäßig </w:t>
            </w:r>
            <w:r w:rsidR="005C73B1" w:rsidRPr="00EA006E">
              <w:rPr>
                <w:rFonts w:ascii="Trebuchet MS" w:hAnsi="Trebuchet MS" w:cs="Times New Roman"/>
              </w:rPr>
              <w:t>Mitarbeiter</w:t>
            </w:r>
            <w:r w:rsidR="00BB3447" w:rsidRPr="00EA006E">
              <w:rPr>
                <w:rFonts w:ascii="Trebuchet MS" w:hAnsi="Trebuchet MS" w:cs="Times New Roman"/>
              </w:rPr>
              <w:t>:innen</w:t>
            </w:r>
            <w:r w:rsidR="005C73B1" w:rsidRPr="00EA006E">
              <w:rPr>
                <w:rFonts w:ascii="Trebuchet MS" w:hAnsi="Trebuchet MS" w:cs="Times New Roman"/>
              </w:rPr>
              <w:t>schulungen stattfinden. Die Tatsache, dass es zu Schulungen gekommen ist, muss dokumentiert werden. Hierfür sollten Schulungszeitpunkt und –inhalt sowie eine Teilnehmer</w:t>
            </w:r>
            <w:r w:rsidR="0075292B" w:rsidRPr="00EA006E">
              <w:rPr>
                <w:rFonts w:ascii="Trebuchet MS" w:hAnsi="Trebuchet MS" w:cs="Times New Roman"/>
              </w:rPr>
              <w:t>:innen</w:t>
            </w:r>
            <w:r w:rsidR="005C73B1" w:rsidRPr="00EA006E">
              <w:rPr>
                <w:rFonts w:ascii="Trebuchet MS" w:hAnsi="Trebuchet MS" w:cs="Times New Roman"/>
              </w:rPr>
              <w:t>liste griffbereit sein.</w:t>
            </w:r>
          </w:p>
        </w:tc>
      </w:tr>
      <w:tr w:rsidR="004812B1" w14:paraId="66F5A81F" w14:textId="77777777" w:rsidTr="00346A62">
        <w:tc>
          <w:tcPr>
            <w:tcW w:w="2835" w:type="dxa"/>
          </w:tcPr>
          <w:p w14:paraId="116CBF3C" w14:textId="77777777" w:rsidR="00914FA1" w:rsidRPr="00EA006E" w:rsidRDefault="00553198" w:rsidP="00346A62">
            <w:pPr>
              <w:spacing w:line="320" w:lineRule="atLeast"/>
              <w:ind w:right="17"/>
              <w:jc w:val="left"/>
              <w:rPr>
                <w:rFonts w:ascii="Trebuchet MS" w:eastAsia="Times New Roman" w:hAnsi="Trebuchet MS" w:cs="Times New Roman"/>
                <w:u w:val="single"/>
                <w:lang w:eastAsia="de-AT"/>
              </w:rPr>
            </w:pPr>
            <w:r w:rsidRPr="00EA006E">
              <w:rPr>
                <w:rFonts w:ascii="Trebuchet MS" w:eastAsia="Times New Roman" w:hAnsi="Trebuchet MS" w:cs="Times New Roman"/>
                <w:u w:val="single"/>
                <w:lang w:eastAsia="de-AT"/>
              </w:rPr>
              <w:t>Verarbeitungsverzeichnis</w:t>
            </w:r>
          </w:p>
        </w:tc>
        <w:tc>
          <w:tcPr>
            <w:tcW w:w="6249" w:type="dxa"/>
          </w:tcPr>
          <w:p w14:paraId="13F10F41" w14:textId="77777777" w:rsidR="00D228E9" w:rsidRPr="00EA006E" w:rsidRDefault="00553198" w:rsidP="00D228E9">
            <w:pPr>
              <w:spacing w:line="320" w:lineRule="atLeast"/>
              <w:ind w:right="17"/>
              <w:rPr>
                <w:rFonts w:ascii="Trebuchet MS" w:hAnsi="Trebuchet MS" w:cs="Times New Roman"/>
              </w:rPr>
            </w:pPr>
            <w:r w:rsidRPr="00EA006E">
              <w:rPr>
                <w:rFonts w:ascii="Trebuchet MS" w:hAnsi="Trebuchet MS" w:cs="Times New Roman"/>
              </w:rPr>
              <w:t xml:space="preserve">Das Verarbeitungsverzeichnis dient der Transparenz und Nachvollziehbarkeit aller Datenverarbeitungen im </w:t>
            </w:r>
            <w:r w:rsidR="00437FC8" w:rsidRPr="00EA006E">
              <w:rPr>
                <w:rFonts w:ascii="Trebuchet MS" w:hAnsi="Trebuchet MS" w:cs="Times New Roman"/>
              </w:rPr>
              <w:t>Spin-off</w:t>
            </w:r>
            <w:r w:rsidRPr="00EA006E">
              <w:rPr>
                <w:rFonts w:ascii="Trebuchet MS" w:hAnsi="Trebuchet MS" w:cs="Times New Roman"/>
              </w:rPr>
              <w:t>. Es dient als umfassende Übersicht aller Verarbeitungstätigkeiten, die personenbezogene Daten betreffen.</w:t>
            </w:r>
          </w:p>
          <w:p w14:paraId="21E2FBC5" w14:textId="77777777" w:rsidR="00D228E9" w:rsidRPr="00EA006E" w:rsidRDefault="00D228E9" w:rsidP="00D228E9">
            <w:pPr>
              <w:spacing w:line="320" w:lineRule="atLeast"/>
              <w:ind w:right="17"/>
              <w:rPr>
                <w:rFonts w:ascii="Trebuchet MS" w:hAnsi="Trebuchet MS" w:cs="Times New Roman"/>
              </w:rPr>
            </w:pPr>
          </w:p>
          <w:p w14:paraId="1BE16F2A" w14:textId="77777777" w:rsidR="00914FA1" w:rsidRPr="00EA006E" w:rsidRDefault="00553198" w:rsidP="00D228E9">
            <w:pPr>
              <w:spacing w:line="320" w:lineRule="atLeast"/>
              <w:ind w:right="17"/>
              <w:rPr>
                <w:rFonts w:ascii="Trebuchet MS" w:hAnsi="Trebuchet MS" w:cs="Times New Roman"/>
              </w:rPr>
            </w:pPr>
            <w:r w:rsidRPr="00EA006E">
              <w:rPr>
                <w:rFonts w:ascii="Trebuchet MS" w:hAnsi="Trebuchet MS" w:cs="Times New Roman"/>
              </w:rPr>
              <w:t>Das Verarbeitungsverzeichnis ist nicht nur ein internes Dokument, sondern auch ein wichtiges Instrument für die Zusammenarbeit mit Aufsichtsbehörden und zur Demonstration der Compliance mit den datenschutzrechtlichen Vorschriften</w:t>
            </w:r>
            <w:r w:rsidR="0049071A" w:rsidRPr="00EA006E">
              <w:rPr>
                <w:rFonts w:ascii="Trebuchet MS" w:hAnsi="Trebuchet MS" w:cs="Times New Roman"/>
              </w:rPr>
              <w:t xml:space="preserve"> sowie Grundlage vieler weiterer Schritte</w:t>
            </w:r>
            <w:r w:rsidR="0075292B" w:rsidRPr="00EA006E">
              <w:rPr>
                <w:rFonts w:ascii="Trebuchet MS" w:hAnsi="Trebuchet MS" w:cs="Times New Roman"/>
              </w:rPr>
              <w:t>.</w:t>
            </w:r>
          </w:p>
          <w:p w14:paraId="32725362" w14:textId="77777777" w:rsidR="00887317" w:rsidRPr="00EA006E" w:rsidRDefault="00887317" w:rsidP="00D228E9">
            <w:pPr>
              <w:spacing w:line="320" w:lineRule="atLeast"/>
              <w:ind w:right="17"/>
              <w:rPr>
                <w:rFonts w:ascii="Trebuchet MS" w:hAnsi="Trebuchet MS" w:cs="Times New Roman"/>
              </w:rPr>
            </w:pPr>
          </w:p>
        </w:tc>
      </w:tr>
      <w:tr w:rsidR="004812B1" w14:paraId="07CF2FBD" w14:textId="77777777" w:rsidTr="00346A62">
        <w:tc>
          <w:tcPr>
            <w:tcW w:w="2835" w:type="dxa"/>
          </w:tcPr>
          <w:p w14:paraId="793F9F13" w14:textId="77777777" w:rsidR="00914FA1" w:rsidRPr="00480B88" w:rsidRDefault="00553198" w:rsidP="00346A62">
            <w:pPr>
              <w:spacing w:line="320" w:lineRule="atLeast"/>
              <w:ind w:right="17"/>
              <w:jc w:val="left"/>
              <w:rPr>
                <w:rFonts w:ascii="Trebuchet MS" w:eastAsia="Times New Roman" w:hAnsi="Trebuchet MS" w:cs="Times New Roman"/>
                <w:u w:val="single"/>
                <w:lang w:eastAsia="de-AT"/>
              </w:rPr>
            </w:pPr>
            <w:r w:rsidRPr="00480B88">
              <w:rPr>
                <w:rFonts w:ascii="Trebuchet MS" w:eastAsia="Times New Roman" w:hAnsi="Trebuchet MS" w:cs="Times New Roman"/>
                <w:u w:val="single"/>
                <w:lang w:eastAsia="de-AT"/>
              </w:rPr>
              <w:t xml:space="preserve">Datenschutzinformation für </w:t>
            </w:r>
            <w:r w:rsidR="005F1713" w:rsidRPr="00480B88">
              <w:rPr>
                <w:rFonts w:ascii="Trebuchet MS" w:eastAsia="Times New Roman" w:hAnsi="Trebuchet MS" w:cs="Times New Roman"/>
                <w:u w:val="single"/>
                <w:lang w:eastAsia="de-AT"/>
              </w:rPr>
              <w:t xml:space="preserve">Kundinnen und </w:t>
            </w:r>
            <w:r w:rsidRPr="00480B88">
              <w:rPr>
                <w:rFonts w:ascii="Trebuchet MS" w:eastAsia="Times New Roman" w:hAnsi="Trebuchet MS" w:cs="Times New Roman"/>
                <w:u w:val="single"/>
                <w:lang w:eastAsia="de-AT"/>
              </w:rPr>
              <w:t>Kunden und Mitarbeiter</w:t>
            </w:r>
            <w:r w:rsidR="0075292B" w:rsidRPr="00480B88">
              <w:rPr>
                <w:rFonts w:ascii="Trebuchet MS" w:eastAsia="Times New Roman" w:hAnsi="Trebuchet MS" w:cs="Times New Roman"/>
                <w:u w:val="single"/>
                <w:lang w:eastAsia="de-AT"/>
              </w:rPr>
              <w:t>:innen</w:t>
            </w:r>
          </w:p>
        </w:tc>
        <w:tc>
          <w:tcPr>
            <w:tcW w:w="6249" w:type="dxa"/>
          </w:tcPr>
          <w:p w14:paraId="18C698BC" w14:textId="77777777" w:rsidR="00914FA1" w:rsidRPr="00480B88" w:rsidRDefault="00553198" w:rsidP="00A9120A">
            <w:pPr>
              <w:spacing w:line="320" w:lineRule="atLeast"/>
              <w:ind w:right="17"/>
              <w:rPr>
                <w:rFonts w:ascii="Trebuchet MS" w:hAnsi="Trebuchet MS" w:cs="Times New Roman"/>
              </w:rPr>
            </w:pPr>
            <w:r w:rsidRPr="00480B88">
              <w:rPr>
                <w:rFonts w:ascii="Trebuchet MS" w:hAnsi="Trebuchet MS" w:cs="Times New Roman"/>
              </w:rPr>
              <w:t xml:space="preserve">Sobald das </w:t>
            </w:r>
            <w:r w:rsidR="00437FC8" w:rsidRPr="00480B88">
              <w:rPr>
                <w:rFonts w:ascii="Trebuchet MS" w:hAnsi="Trebuchet MS" w:cs="Times New Roman"/>
              </w:rPr>
              <w:t>Spin-off</w:t>
            </w:r>
            <w:r w:rsidRPr="00480B88">
              <w:rPr>
                <w:rFonts w:ascii="Trebuchet MS" w:hAnsi="Trebuchet MS" w:cs="Times New Roman"/>
              </w:rPr>
              <w:t xml:space="preserve"> Mitarbeiter</w:t>
            </w:r>
            <w:r w:rsidR="00BB3447" w:rsidRPr="00480B88">
              <w:rPr>
                <w:rFonts w:ascii="Trebuchet MS" w:hAnsi="Trebuchet MS" w:cs="Times New Roman"/>
              </w:rPr>
              <w:t>:innen</w:t>
            </w:r>
            <w:r w:rsidRPr="00480B88">
              <w:rPr>
                <w:rFonts w:ascii="Trebuchet MS" w:hAnsi="Trebuchet MS" w:cs="Times New Roman"/>
              </w:rPr>
              <w:t xml:space="preserve"> </w:t>
            </w:r>
            <w:r w:rsidR="0049071A" w:rsidRPr="00480B88">
              <w:rPr>
                <w:rFonts w:ascii="Trebuchet MS" w:hAnsi="Trebuchet MS" w:cs="Times New Roman"/>
              </w:rPr>
              <w:t xml:space="preserve">anwirbt </w:t>
            </w:r>
            <w:r w:rsidRPr="00480B88">
              <w:rPr>
                <w:rFonts w:ascii="Trebuchet MS" w:hAnsi="Trebuchet MS" w:cs="Times New Roman"/>
              </w:rPr>
              <w:t>und einstellt oder gegenüber Kund</w:t>
            </w:r>
            <w:r w:rsidR="00BB3447" w:rsidRPr="00480B88">
              <w:rPr>
                <w:rFonts w:ascii="Trebuchet MS" w:hAnsi="Trebuchet MS" w:cs="Times New Roman"/>
              </w:rPr>
              <w:t>innen</w:t>
            </w:r>
            <w:r w:rsidRPr="00480B88">
              <w:rPr>
                <w:rFonts w:ascii="Trebuchet MS" w:hAnsi="Trebuchet MS" w:cs="Times New Roman"/>
              </w:rPr>
              <w:t xml:space="preserve"> </w:t>
            </w:r>
            <w:r w:rsidR="00027E66" w:rsidRPr="00480B88">
              <w:rPr>
                <w:rFonts w:ascii="Trebuchet MS" w:hAnsi="Trebuchet MS" w:cs="Times New Roman"/>
              </w:rPr>
              <w:t xml:space="preserve">und Kunden </w:t>
            </w:r>
            <w:r w:rsidRPr="00480B88">
              <w:rPr>
                <w:rFonts w:ascii="Trebuchet MS" w:hAnsi="Trebuchet MS" w:cs="Times New Roman"/>
              </w:rPr>
              <w:t>operativ tätig wird, müssen entsprechende Datenschutzinformationen bereitgestellt werden. Dadurch wird die Transparenz gegenüber den betroffenen Personen sichergestellt.</w:t>
            </w:r>
          </w:p>
          <w:p w14:paraId="15DE2F74" w14:textId="77777777" w:rsidR="00887317" w:rsidRPr="00480B88" w:rsidRDefault="00887317" w:rsidP="00A9120A">
            <w:pPr>
              <w:spacing w:line="320" w:lineRule="atLeast"/>
              <w:ind w:right="17"/>
              <w:rPr>
                <w:rFonts w:ascii="Trebuchet MS" w:hAnsi="Trebuchet MS" w:cs="Times New Roman"/>
              </w:rPr>
            </w:pPr>
          </w:p>
        </w:tc>
      </w:tr>
      <w:tr w:rsidR="004812B1" w14:paraId="514F6B8A" w14:textId="77777777" w:rsidTr="00346A62">
        <w:tc>
          <w:tcPr>
            <w:tcW w:w="2835" w:type="dxa"/>
          </w:tcPr>
          <w:p w14:paraId="32671AC9" w14:textId="77777777" w:rsidR="00914FA1" w:rsidRPr="00480B88" w:rsidRDefault="00553198" w:rsidP="00346A62">
            <w:pPr>
              <w:spacing w:line="320" w:lineRule="atLeast"/>
              <w:ind w:right="17"/>
              <w:jc w:val="left"/>
              <w:rPr>
                <w:rFonts w:ascii="Trebuchet MS" w:eastAsia="Times New Roman" w:hAnsi="Trebuchet MS" w:cs="Times New Roman"/>
                <w:u w:val="single"/>
                <w:lang w:eastAsia="de-AT"/>
              </w:rPr>
            </w:pPr>
            <w:r w:rsidRPr="00480B88">
              <w:rPr>
                <w:rFonts w:ascii="Trebuchet MS" w:eastAsia="Times New Roman" w:hAnsi="Trebuchet MS" w:cs="Times New Roman"/>
                <w:u w:val="single"/>
                <w:lang w:eastAsia="de-AT"/>
              </w:rPr>
              <w:t>Auftragsverarbeiter</w:t>
            </w:r>
            <w:r w:rsidR="00C9090A" w:rsidRPr="00480B88">
              <w:rPr>
                <w:rFonts w:ascii="Trebuchet MS" w:eastAsia="Times New Roman" w:hAnsi="Trebuchet MS" w:cs="Times New Roman"/>
                <w:u w:val="single"/>
                <w:lang w:eastAsia="de-AT"/>
              </w:rPr>
              <w:t>:innen</w:t>
            </w:r>
            <w:r w:rsidRPr="00480B88">
              <w:rPr>
                <w:rFonts w:ascii="Trebuchet MS" w:eastAsia="Times New Roman" w:hAnsi="Trebuchet MS" w:cs="Times New Roman"/>
                <w:u w:val="single"/>
                <w:lang w:eastAsia="de-AT"/>
              </w:rPr>
              <w:t>management</w:t>
            </w:r>
          </w:p>
        </w:tc>
        <w:tc>
          <w:tcPr>
            <w:tcW w:w="6249" w:type="dxa"/>
          </w:tcPr>
          <w:p w14:paraId="387B628B" w14:textId="77777777" w:rsidR="00914FA1" w:rsidRPr="00480B88" w:rsidRDefault="00553198" w:rsidP="00346A62">
            <w:pPr>
              <w:spacing w:line="320" w:lineRule="atLeast"/>
              <w:ind w:right="17"/>
              <w:rPr>
                <w:rFonts w:ascii="Trebuchet MS" w:hAnsi="Trebuchet MS" w:cs="Times New Roman"/>
              </w:rPr>
            </w:pPr>
            <w:r w:rsidRPr="00480B88">
              <w:rPr>
                <w:rFonts w:ascii="Trebuchet MS" w:hAnsi="Trebuchet MS" w:cs="Times New Roman"/>
              </w:rPr>
              <w:t>Im Rahmen der Auskunft an betroffene Personen</w:t>
            </w:r>
            <w:r w:rsidR="00A9120A" w:rsidRPr="00480B88">
              <w:rPr>
                <w:rFonts w:ascii="Trebuchet MS" w:hAnsi="Trebuchet MS" w:cs="Times New Roman"/>
              </w:rPr>
              <w:t>,</w:t>
            </w:r>
            <w:r w:rsidRPr="00480B88">
              <w:rPr>
                <w:rFonts w:ascii="Trebuchet MS" w:hAnsi="Trebuchet MS" w:cs="Times New Roman"/>
              </w:rPr>
              <w:t xml:space="preserve"> aber auch in einem Prüfverfahren der Datenschutzbehörde sind die eingesetzten Auftragsverarbeiter</w:t>
            </w:r>
            <w:r w:rsidR="00C9090A" w:rsidRPr="00480B88">
              <w:rPr>
                <w:rFonts w:ascii="Trebuchet MS" w:hAnsi="Trebuchet MS" w:cs="Times New Roman"/>
              </w:rPr>
              <w:t>:innen</w:t>
            </w:r>
            <w:r w:rsidRPr="00480B88">
              <w:rPr>
                <w:rFonts w:ascii="Trebuchet MS" w:hAnsi="Trebuchet MS" w:cs="Times New Roman"/>
              </w:rPr>
              <w:t xml:space="preserve"> zu benennen. Auch im Fall eines Data Breach ist eine Übersicht über Auftragsverarbeiter</w:t>
            </w:r>
            <w:r w:rsidR="00BB3447" w:rsidRPr="00480B88">
              <w:rPr>
                <w:rFonts w:ascii="Trebuchet MS" w:hAnsi="Trebuchet MS" w:cs="Times New Roman"/>
              </w:rPr>
              <w:t>:innen</w:t>
            </w:r>
            <w:r w:rsidRPr="00480B88">
              <w:rPr>
                <w:rFonts w:ascii="Trebuchet MS" w:hAnsi="Trebuchet MS" w:cs="Times New Roman"/>
              </w:rPr>
              <w:t xml:space="preserve"> wichtig.</w:t>
            </w:r>
          </w:p>
          <w:p w14:paraId="708039F2" w14:textId="77777777" w:rsidR="00D228E9" w:rsidRPr="00480B88" w:rsidRDefault="00D228E9" w:rsidP="00346A62">
            <w:pPr>
              <w:spacing w:line="320" w:lineRule="atLeast"/>
              <w:ind w:right="17"/>
              <w:rPr>
                <w:rFonts w:ascii="Trebuchet MS" w:hAnsi="Trebuchet MS" w:cs="Times New Roman"/>
              </w:rPr>
            </w:pPr>
          </w:p>
          <w:p w14:paraId="023BF5C0" w14:textId="77777777" w:rsidR="00D228E9" w:rsidRPr="00480B88" w:rsidRDefault="00553198" w:rsidP="00346A62">
            <w:pPr>
              <w:spacing w:line="320" w:lineRule="atLeast"/>
              <w:ind w:right="17"/>
              <w:rPr>
                <w:rFonts w:ascii="Trebuchet MS" w:hAnsi="Trebuchet MS" w:cs="Times New Roman"/>
              </w:rPr>
            </w:pPr>
            <w:r w:rsidRPr="00480B88">
              <w:rPr>
                <w:rFonts w:ascii="Trebuchet MS" w:hAnsi="Trebuchet MS" w:cs="Times New Roman"/>
              </w:rPr>
              <w:t>Im Rahmen des Auftragsverarbeiter</w:t>
            </w:r>
            <w:r w:rsidR="00BB3447" w:rsidRPr="00480B88">
              <w:rPr>
                <w:rFonts w:ascii="Trebuchet MS" w:hAnsi="Trebuchet MS" w:cs="Times New Roman"/>
              </w:rPr>
              <w:t>:innen</w:t>
            </w:r>
            <w:r w:rsidRPr="00480B88">
              <w:rPr>
                <w:rFonts w:ascii="Trebuchet MS" w:hAnsi="Trebuchet MS" w:cs="Times New Roman"/>
              </w:rPr>
              <w:t>managements sollten alle Auftragsverarbeiter</w:t>
            </w:r>
            <w:r w:rsidR="00BB3447" w:rsidRPr="00480B88">
              <w:rPr>
                <w:rFonts w:ascii="Trebuchet MS" w:hAnsi="Trebuchet MS" w:cs="Times New Roman"/>
              </w:rPr>
              <w:t>:innen</w:t>
            </w:r>
            <w:r w:rsidRPr="00480B88">
              <w:rPr>
                <w:rFonts w:ascii="Trebuchet MS" w:hAnsi="Trebuchet MS" w:cs="Times New Roman"/>
              </w:rPr>
              <w:t xml:space="preserve"> mit den jeweiligen Aufträgen und den unterfertigten Verträgen griffbereit sein.</w:t>
            </w:r>
          </w:p>
        </w:tc>
      </w:tr>
    </w:tbl>
    <w:p w14:paraId="6EDD6E17" w14:textId="77777777" w:rsidR="00F86A77" w:rsidRPr="00480B88" w:rsidRDefault="00F86A77" w:rsidP="00F86A77">
      <w:pPr>
        <w:spacing w:line="320" w:lineRule="atLeast"/>
        <w:ind w:left="426" w:right="17"/>
        <w:rPr>
          <w:rFonts w:ascii="Trebuchet MS" w:hAnsi="Trebuchet MS" w:cs="Times New Roman"/>
          <w:lang w:eastAsia="de-AT"/>
        </w:rPr>
      </w:pPr>
    </w:p>
    <w:p w14:paraId="3FD55AD9" w14:textId="77777777" w:rsidR="0049071A" w:rsidRPr="00480B88" w:rsidRDefault="00553198" w:rsidP="00F86A77">
      <w:pPr>
        <w:spacing w:line="320" w:lineRule="atLeast"/>
        <w:ind w:left="426" w:right="17"/>
        <w:rPr>
          <w:rFonts w:ascii="Trebuchet MS" w:hAnsi="Trebuchet MS" w:cs="Times New Roman"/>
          <w:lang w:eastAsia="de-AT"/>
        </w:rPr>
      </w:pPr>
      <w:r w:rsidRPr="00480B88">
        <w:rPr>
          <w:rFonts w:ascii="Trebuchet MS" w:hAnsi="Trebuchet MS" w:cs="Times New Roman"/>
          <w:b/>
          <w:bCs/>
          <w:lang w:eastAsia="de-AT"/>
        </w:rPr>
        <w:t>Hinweis:</w:t>
      </w:r>
      <w:r w:rsidRPr="00480B88">
        <w:rPr>
          <w:rFonts w:ascii="Trebuchet MS" w:hAnsi="Trebuchet MS" w:cs="Times New Roman"/>
          <w:lang w:eastAsia="de-AT"/>
        </w:rPr>
        <w:t xml:space="preserve"> Diese Auflistung darf nicht abschließend verstanden werden. Welche Dokume</w:t>
      </w:r>
      <w:r w:rsidR="00B104C3" w:rsidRPr="00480B88">
        <w:rPr>
          <w:rFonts w:ascii="Trebuchet MS" w:hAnsi="Trebuchet MS" w:cs="Times New Roman"/>
          <w:lang w:eastAsia="de-AT"/>
        </w:rPr>
        <w:t xml:space="preserve">ntation für das konkrete </w:t>
      </w:r>
      <w:r w:rsidR="00437FC8" w:rsidRPr="00480B88">
        <w:rPr>
          <w:rFonts w:ascii="Trebuchet MS" w:hAnsi="Trebuchet MS" w:cs="Times New Roman"/>
          <w:lang w:eastAsia="de-AT"/>
        </w:rPr>
        <w:t>Spin-off</w:t>
      </w:r>
      <w:r w:rsidRPr="00480B88">
        <w:rPr>
          <w:rFonts w:ascii="Trebuchet MS" w:hAnsi="Trebuchet MS" w:cs="Times New Roman"/>
          <w:lang w:eastAsia="de-AT"/>
        </w:rPr>
        <w:t xml:space="preserve"> erforderlich ist und wie gute betriebliche Datenschutzpraxis aussieht, sollte mit externer Unterstützung erarbeitet werden.</w:t>
      </w:r>
    </w:p>
    <w:p w14:paraId="770AFF49" w14:textId="77777777" w:rsidR="008F7E33" w:rsidRPr="00480B88" w:rsidRDefault="008F7E33" w:rsidP="008A5844">
      <w:pPr>
        <w:rPr>
          <w:rFonts w:ascii="Trebuchet MS" w:eastAsia="Times New Roman" w:hAnsi="Trebuchet MS" w:cs="Times New Roman"/>
          <w:b/>
          <w:lang w:eastAsia="de-AT"/>
        </w:rPr>
      </w:pPr>
    </w:p>
    <w:p w14:paraId="7BF08628" w14:textId="77777777" w:rsidR="00A7214A" w:rsidRPr="00480B88" w:rsidRDefault="00553198" w:rsidP="00A7214A">
      <w:pPr>
        <w:pStyle w:val="berschrift1"/>
        <w:ind w:left="426"/>
        <w:rPr>
          <w:rFonts w:ascii="Trebuchet MS" w:hAnsi="Trebuchet MS"/>
        </w:rPr>
      </w:pPr>
      <w:bookmarkStart w:id="276" w:name="_Toc198658266"/>
      <w:bookmarkStart w:id="277" w:name="_Ref205996333"/>
      <w:bookmarkStart w:id="278" w:name="_Toc210123829"/>
      <w:bookmarkStart w:id="279" w:name="_Toc196149746"/>
      <w:bookmarkStart w:id="280" w:name="_Ref196313518"/>
      <w:bookmarkStart w:id="281" w:name="_Toc196732839"/>
      <w:bookmarkStart w:id="282" w:name="_Ref196313586"/>
      <w:bookmarkEnd w:id="268"/>
      <w:bookmarkEnd w:id="269"/>
      <w:r w:rsidRPr="00480B88">
        <w:rPr>
          <w:rFonts w:ascii="Trebuchet MS" w:hAnsi="Trebuchet MS"/>
        </w:rPr>
        <w:t>Die KI-Verordnung</w:t>
      </w:r>
      <w:bookmarkEnd w:id="276"/>
      <w:bookmarkEnd w:id="277"/>
      <w:bookmarkEnd w:id="278"/>
    </w:p>
    <w:p w14:paraId="5557A970" w14:textId="77777777" w:rsidR="00A7214A" w:rsidRPr="00480B88" w:rsidRDefault="00A7214A" w:rsidP="00A7214A">
      <w:pPr>
        <w:rPr>
          <w:rFonts w:ascii="Trebuchet MS" w:hAnsi="Trebuchet MS" w:cs="Times New Roman"/>
          <w:lang w:eastAsia="de-AT"/>
        </w:rPr>
      </w:pPr>
    </w:p>
    <w:p w14:paraId="1F0BFFBC" w14:textId="77777777" w:rsidR="00A7214A" w:rsidRPr="00480B88" w:rsidRDefault="00553198" w:rsidP="00A7214A">
      <w:pPr>
        <w:ind w:left="426"/>
        <w:rPr>
          <w:rFonts w:ascii="Trebuchet MS" w:hAnsi="Trebuchet MS" w:cs="Times New Roman"/>
          <w:lang w:eastAsia="de-AT"/>
        </w:rPr>
      </w:pPr>
      <w:r w:rsidRPr="00480B88">
        <w:rPr>
          <w:rFonts w:ascii="Trebuchet MS" w:hAnsi="Trebuchet MS" w:cs="Times New Roman"/>
          <w:lang w:eastAsia="de-AT"/>
        </w:rPr>
        <w:t xml:space="preserve">Der Einsatz künstlicher Intelligenz ist eine bisher nicht dagewesene Chance. Zugleich ist deren Einsatz mit Risiken für Gesellschaft, Demokratie und </w:t>
      </w:r>
      <w:r w:rsidR="00F976EB" w:rsidRPr="00480B88">
        <w:rPr>
          <w:rFonts w:ascii="Trebuchet MS" w:hAnsi="Trebuchet MS" w:cs="Times New Roman"/>
          <w:lang w:eastAsia="de-AT"/>
        </w:rPr>
        <w:t xml:space="preserve">die </w:t>
      </w:r>
      <w:r w:rsidR="002A0807" w:rsidRPr="00480B88">
        <w:rPr>
          <w:rFonts w:ascii="Trebuchet MS" w:hAnsi="Trebuchet MS" w:cs="Times New Roman"/>
          <w:lang w:eastAsia="de-AT"/>
        </w:rPr>
        <w:t xml:space="preserve">Einzelne </w:t>
      </w:r>
      <w:r w:rsidR="00F976EB" w:rsidRPr="00480B88">
        <w:rPr>
          <w:rFonts w:ascii="Trebuchet MS" w:hAnsi="Trebuchet MS" w:cs="Times New Roman"/>
          <w:lang w:eastAsia="de-AT"/>
        </w:rPr>
        <w:t xml:space="preserve">oder </w:t>
      </w:r>
      <w:r w:rsidRPr="00480B88">
        <w:rPr>
          <w:rFonts w:ascii="Trebuchet MS" w:hAnsi="Trebuchet MS" w:cs="Times New Roman"/>
          <w:lang w:eastAsia="de-AT"/>
        </w:rPr>
        <w:t>den</w:t>
      </w:r>
      <w:r w:rsidR="0075292B" w:rsidRPr="00480B88">
        <w:rPr>
          <w:rFonts w:ascii="Trebuchet MS" w:hAnsi="Trebuchet MS" w:cs="Times New Roman"/>
          <w:lang w:eastAsia="de-AT"/>
        </w:rPr>
        <w:t xml:space="preserve"> </w:t>
      </w:r>
      <w:r w:rsidRPr="00480B88">
        <w:rPr>
          <w:rFonts w:ascii="Trebuchet MS" w:hAnsi="Trebuchet MS" w:cs="Times New Roman"/>
          <w:lang w:eastAsia="de-AT"/>
        </w:rPr>
        <w:t xml:space="preserve">Einzelnen verbunden. Neben dem klaren Bekenntnis der Europäischen Union, die Künstliche Intelligenz </w:t>
      </w:r>
      <w:r w:rsidR="00C9090A" w:rsidRPr="00480B88">
        <w:rPr>
          <w:rFonts w:ascii="Trebuchet MS" w:hAnsi="Trebuchet MS" w:cs="Times New Roman"/>
          <w:lang w:eastAsia="de-AT"/>
        </w:rPr>
        <w:t>"</w:t>
      </w:r>
      <w:r w:rsidRPr="00480B88">
        <w:rPr>
          <w:rFonts w:ascii="Trebuchet MS" w:hAnsi="Trebuchet MS" w:cs="Times New Roman"/>
          <w:lang w:eastAsia="de-AT"/>
        </w:rPr>
        <w:t>europäischer Prägung</w:t>
      </w:r>
      <w:r w:rsidR="00C9090A" w:rsidRPr="00480B88">
        <w:rPr>
          <w:rFonts w:ascii="Trebuchet MS" w:hAnsi="Trebuchet MS" w:cs="Times New Roman"/>
          <w:lang w:eastAsia="de-AT"/>
        </w:rPr>
        <w:t>"</w:t>
      </w:r>
      <w:r w:rsidRPr="00480B88">
        <w:rPr>
          <w:rFonts w:ascii="Trebuchet MS" w:hAnsi="Trebuchet MS" w:cs="Times New Roman"/>
          <w:lang w:eastAsia="de-AT"/>
        </w:rPr>
        <w:t xml:space="preserve"> zu fördern (zB durch Investitionen), soll mit der KI-Verordnung zur Risikominimierung ein Produktsicherheitsregime geschaffen werden.</w:t>
      </w:r>
    </w:p>
    <w:p w14:paraId="2A5EA52B" w14:textId="77777777" w:rsidR="00A7214A" w:rsidRPr="00480B88" w:rsidRDefault="00A7214A" w:rsidP="00A7214A">
      <w:pPr>
        <w:rPr>
          <w:rFonts w:ascii="Trebuchet MS" w:hAnsi="Trebuchet MS" w:cs="Times New Roman"/>
          <w:lang w:eastAsia="de-AT"/>
        </w:rPr>
      </w:pPr>
    </w:p>
    <w:p w14:paraId="0BF31C3F" w14:textId="77777777" w:rsidR="00A7214A" w:rsidRPr="00480B88" w:rsidRDefault="00553198" w:rsidP="00A7214A">
      <w:pPr>
        <w:ind w:left="426"/>
        <w:rPr>
          <w:rFonts w:ascii="Trebuchet MS" w:hAnsi="Trebuchet MS" w:cs="Times New Roman"/>
          <w:lang w:eastAsia="de-AT"/>
        </w:rPr>
      </w:pPr>
      <w:r w:rsidRPr="00480B88">
        <w:rPr>
          <w:rFonts w:ascii="Trebuchet MS" w:hAnsi="Trebuchet MS" w:cs="Times New Roman"/>
          <w:lang w:eastAsia="de-AT"/>
        </w:rPr>
        <w:t xml:space="preserve">Die Regeln der KI-Verordnung gelten für </w:t>
      </w:r>
      <w:r w:rsidR="0049071A" w:rsidRPr="00480B88">
        <w:rPr>
          <w:rFonts w:ascii="Trebuchet MS" w:hAnsi="Trebuchet MS" w:cs="Times New Roman"/>
          <w:lang w:eastAsia="de-AT"/>
        </w:rPr>
        <w:t xml:space="preserve">KI-Modelle und </w:t>
      </w:r>
      <w:r w:rsidRPr="00480B88">
        <w:rPr>
          <w:rFonts w:ascii="Trebuchet MS" w:hAnsi="Trebuchet MS" w:cs="Times New Roman"/>
          <w:lang w:eastAsia="de-AT"/>
        </w:rPr>
        <w:t>KI-Systeme. Kurz und vereinfacht gesagt: Systeme, die eigenständig Ausgaben zur Verfolgung unterschiedlichster Ziele erzeugen. Die KI-Verordnung erfasst also nicht nur neueste Entwicklungen wie Large Language Models, sondern auch zahlreiche, teils seit Jahrzehnten etablierte Technologien wie Regressionen, Decision Trees</w:t>
      </w:r>
      <w:r w:rsidR="00943FFB" w:rsidRPr="00480B88">
        <w:rPr>
          <w:rFonts w:ascii="Trebuchet MS" w:hAnsi="Trebuchet MS" w:cs="Times New Roman"/>
          <w:lang w:eastAsia="de-AT"/>
        </w:rPr>
        <w:t xml:space="preserve"> oder</w:t>
      </w:r>
      <w:r w:rsidRPr="00480B88">
        <w:rPr>
          <w:rFonts w:ascii="Trebuchet MS" w:hAnsi="Trebuchet MS" w:cs="Times New Roman"/>
          <w:lang w:eastAsia="de-AT"/>
        </w:rPr>
        <w:t xml:space="preserve"> Support Vector Machines.</w:t>
      </w:r>
      <w:r w:rsidR="0049071A" w:rsidRPr="00480B88">
        <w:rPr>
          <w:rFonts w:ascii="Trebuchet MS" w:hAnsi="Trebuchet MS" w:cs="Times New Roman"/>
          <w:lang w:eastAsia="de-AT"/>
        </w:rPr>
        <w:t xml:space="preserve"> KI-Modelle liegen den KI-Systemen zugrunde und </w:t>
      </w:r>
      <w:r w:rsidR="00304686" w:rsidRPr="00480B88">
        <w:rPr>
          <w:rFonts w:ascii="Trebuchet MS" w:hAnsi="Trebuchet MS" w:cs="Times New Roman"/>
          <w:lang w:eastAsia="de-AT"/>
        </w:rPr>
        <w:t xml:space="preserve">werden </w:t>
      </w:r>
      <w:r w:rsidR="0049071A" w:rsidRPr="00480B88">
        <w:rPr>
          <w:rFonts w:ascii="Trebuchet MS" w:hAnsi="Trebuchet MS" w:cs="Times New Roman"/>
          <w:lang w:eastAsia="de-AT"/>
        </w:rPr>
        <w:t>hier nicht besprochen.</w:t>
      </w:r>
    </w:p>
    <w:p w14:paraId="088F4427" w14:textId="77777777" w:rsidR="00A7214A" w:rsidRPr="00480B88" w:rsidRDefault="00553198" w:rsidP="00A7214A">
      <w:pPr>
        <w:rPr>
          <w:rFonts w:ascii="Trebuchet MS" w:hAnsi="Trebuchet MS" w:cs="Times New Roman"/>
        </w:rPr>
      </w:pPr>
      <w:r w:rsidRPr="00480B88">
        <w:rPr>
          <w:rFonts w:ascii="Trebuchet MS" w:hAnsi="Trebuchet MS" w:cs="Times New Roman"/>
          <w:lang w:eastAsia="de-AT"/>
        </w:rPr>
        <w:t xml:space="preserve"> </w:t>
      </w:r>
    </w:p>
    <w:p w14:paraId="7B364689" w14:textId="77777777" w:rsidR="00A7214A" w:rsidRPr="00480B88" w:rsidRDefault="00553198" w:rsidP="00A7214A">
      <w:pPr>
        <w:ind w:left="426"/>
        <w:rPr>
          <w:rFonts w:ascii="Trebuchet MS" w:hAnsi="Trebuchet MS" w:cs="Times New Roman"/>
        </w:rPr>
      </w:pPr>
      <w:r w:rsidRPr="00480B88">
        <w:rPr>
          <w:rFonts w:ascii="Trebuchet MS" w:hAnsi="Trebuchet MS" w:cs="Times New Roman"/>
        </w:rPr>
        <w:t>Die Pflichten der KI-Verordnung treffen primär die Anbieter</w:t>
      </w:r>
      <w:r w:rsidR="00BB3447" w:rsidRPr="00480B88">
        <w:rPr>
          <w:rFonts w:ascii="Trebuchet MS" w:hAnsi="Trebuchet MS" w:cs="Times New Roman"/>
        </w:rPr>
        <w:t>:innen</w:t>
      </w:r>
      <w:r w:rsidRPr="00480B88">
        <w:rPr>
          <w:rFonts w:ascii="Trebuchet MS" w:hAnsi="Trebuchet MS" w:cs="Times New Roman"/>
        </w:rPr>
        <w:t xml:space="preserve"> der KI-Systeme (also deren Entwickler</w:t>
      </w:r>
      <w:r w:rsidR="0075292B" w:rsidRPr="00480B88">
        <w:rPr>
          <w:rFonts w:ascii="Trebuchet MS" w:hAnsi="Trebuchet MS" w:cs="Times New Roman"/>
        </w:rPr>
        <w:t>:innen</w:t>
      </w:r>
      <w:r w:rsidRPr="00480B88">
        <w:rPr>
          <w:rFonts w:ascii="Trebuchet MS" w:hAnsi="Trebuchet MS" w:cs="Times New Roman"/>
        </w:rPr>
        <w:t>). Darüber hinaus müssen aber auch die Betreiber</w:t>
      </w:r>
      <w:r w:rsidR="00BB3447" w:rsidRPr="00480B88">
        <w:rPr>
          <w:rFonts w:ascii="Trebuchet MS" w:hAnsi="Trebuchet MS" w:cs="Times New Roman"/>
        </w:rPr>
        <w:t>:innen</w:t>
      </w:r>
      <w:r w:rsidRPr="00480B88">
        <w:rPr>
          <w:rFonts w:ascii="Trebuchet MS" w:hAnsi="Trebuchet MS" w:cs="Times New Roman"/>
        </w:rPr>
        <w:t xml:space="preserve"> eines KI-Systems – also Personen, die es in ihrer beruflichen Tätigkeit einsetzen – bestimmte Pflichten erfüllen. </w:t>
      </w:r>
    </w:p>
    <w:p w14:paraId="6C3CE2B7" w14:textId="77777777" w:rsidR="00A7214A" w:rsidRPr="00480B88" w:rsidRDefault="00A7214A" w:rsidP="00A7214A">
      <w:pPr>
        <w:ind w:left="426"/>
        <w:rPr>
          <w:rFonts w:ascii="Trebuchet MS" w:hAnsi="Trebuchet MS" w:cs="Times New Roman"/>
        </w:rPr>
      </w:pPr>
    </w:p>
    <w:p w14:paraId="76D26483" w14:textId="77777777" w:rsidR="00A7214A" w:rsidRPr="00480B88" w:rsidRDefault="00553198" w:rsidP="00750F6E">
      <w:pPr>
        <w:pStyle w:val="berschrift2"/>
        <w:rPr>
          <w:rFonts w:ascii="Trebuchet MS" w:eastAsia="Calibri" w:hAnsi="Trebuchet MS"/>
        </w:rPr>
      </w:pPr>
      <w:bookmarkStart w:id="283" w:name="_Ref206060874"/>
      <w:bookmarkStart w:id="284" w:name="_Toc210123830"/>
      <w:r w:rsidRPr="00480B88">
        <w:rPr>
          <w:rFonts w:ascii="Trebuchet MS" w:eastAsia="Calibri" w:hAnsi="Trebuchet MS"/>
        </w:rPr>
        <w:t>KI-</w:t>
      </w:r>
      <w:r w:rsidR="00D274C0" w:rsidRPr="00480B88">
        <w:rPr>
          <w:rFonts w:ascii="Trebuchet MS" w:eastAsia="Calibri" w:hAnsi="Trebuchet MS"/>
        </w:rPr>
        <w:t>Kompetenz</w:t>
      </w:r>
      <w:bookmarkEnd w:id="283"/>
      <w:bookmarkEnd w:id="284"/>
    </w:p>
    <w:p w14:paraId="0066F44C" w14:textId="77777777" w:rsidR="00A7214A" w:rsidRPr="00480B88" w:rsidRDefault="00A7214A" w:rsidP="00887317">
      <w:pPr>
        <w:keepNext/>
        <w:keepLines/>
        <w:ind w:left="425"/>
        <w:rPr>
          <w:rFonts w:ascii="Trebuchet MS" w:hAnsi="Trebuchet MS" w:cs="Times New Roman"/>
        </w:rPr>
      </w:pPr>
    </w:p>
    <w:p w14:paraId="08B6C115" w14:textId="77777777" w:rsidR="00A7214A" w:rsidRPr="00480B88" w:rsidRDefault="00553198" w:rsidP="00887317">
      <w:pPr>
        <w:keepNext/>
        <w:keepLines/>
        <w:ind w:left="425"/>
        <w:rPr>
          <w:rFonts w:ascii="Trebuchet MS" w:hAnsi="Trebuchet MS" w:cs="Times New Roman"/>
        </w:rPr>
      </w:pPr>
      <w:r w:rsidRPr="00480B88">
        <w:rPr>
          <w:rFonts w:ascii="Trebuchet MS" w:hAnsi="Trebuchet MS" w:cs="Times New Roman"/>
        </w:rPr>
        <w:t>Sowohl Anbieter</w:t>
      </w:r>
      <w:r w:rsidR="00BB3447" w:rsidRPr="00480B88">
        <w:rPr>
          <w:rFonts w:ascii="Trebuchet MS" w:hAnsi="Trebuchet MS" w:cs="Times New Roman"/>
        </w:rPr>
        <w:t>:innen</w:t>
      </w:r>
      <w:r w:rsidRPr="00480B88">
        <w:rPr>
          <w:rFonts w:ascii="Trebuchet MS" w:hAnsi="Trebuchet MS" w:cs="Times New Roman"/>
        </w:rPr>
        <w:t xml:space="preserve"> als auch Betreiber</w:t>
      </w:r>
      <w:r w:rsidR="00BB3447" w:rsidRPr="00480B88">
        <w:rPr>
          <w:rFonts w:ascii="Trebuchet MS" w:hAnsi="Trebuchet MS" w:cs="Times New Roman"/>
        </w:rPr>
        <w:t>:innen</w:t>
      </w:r>
      <w:r w:rsidRPr="00480B88">
        <w:rPr>
          <w:rFonts w:ascii="Trebuchet MS" w:hAnsi="Trebuchet MS" w:cs="Times New Roman"/>
        </w:rPr>
        <w:t xml:space="preserve"> von KI-Systemen müssen für KI-Kompetenz</w:t>
      </w:r>
      <w:r w:rsidR="00A9120A" w:rsidRPr="00480B88">
        <w:rPr>
          <w:rFonts w:ascii="Trebuchet MS" w:hAnsi="Trebuchet MS" w:cs="Times New Roman"/>
        </w:rPr>
        <w:t xml:space="preserve"> </w:t>
      </w:r>
      <w:r w:rsidR="00292859" w:rsidRPr="00480B88">
        <w:rPr>
          <w:rFonts w:ascii="Trebuchet MS" w:hAnsi="Trebuchet MS" w:cs="Times New Roman"/>
        </w:rPr>
        <w:t>sorgen.</w:t>
      </w:r>
      <w:r w:rsidRPr="00480B88">
        <w:rPr>
          <w:rFonts w:ascii="Trebuchet MS" w:hAnsi="Trebuchet MS" w:cs="Times New Roman"/>
        </w:rPr>
        <w:t xml:space="preserve"> Anbieter</w:t>
      </w:r>
      <w:r w:rsidR="00BB3447" w:rsidRPr="00480B88">
        <w:rPr>
          <w:rFonts w:ascii="Trebuchet MS" w:hAnsi="Trebuchet MS" w:cs="Times New Roman"/>
        </w:rPr>
        <w:t>:innen</w:t>
      </w:r>
      <w:r w:rsidRPr="00480B88">
        <w:rPr>
          <w:rFonts w:ascii="Trebuchet MS" w:hAnsi="Trebuchet MS" w:cs="Times New Roman"/>
        </w:rPr>
        <w:t xml:space="preserve"> und Betreiber</w:t>
      </w:r>
      <w:r w:rsidR="00BB3447" w:rsidRPr="00480B88">
        <w:rPr>
          <w:rFonts w:ascii="Trebuchet MS" w:hAnsi="Trebuchet MS" w:cs="Times New Roman"/>
        </w:rPr>
        <w:t>:innen</w:t>
      </w:r>
      <w:r w:rsidRPr="00480B88">
        <w:rPr>
          <w:rFonts w:ascii="Trebuchet MS" w:hAnsi="Trebuchet MS" w:cs="Times New Roman"/>
        </w:rPr>
        <w:t xml:space="preserve"> müssen sicherstellen, dass Personen, die mit dem Betrieb und der Nutzung von KI</w:t>
      </w:r>
      <w:r w:rsidRPr="00480B88">
        <w:rPr>
          <w:rFonts w:ascii="Cambria Math" w:hAnsi="Cambria Math" w:cs="Cambria Math"/>
        </w:rPr>
        <w:t>‑</w:t>
      </w:r>
      <w:r w:rsidRPr="00480B88">
        <w:rPr>
          <w:rFonts w:ascii="Trebuchet MS" w:hAnsi="Trebuchet MS" w:cs="Times New Roman"/>
        </w:rPr>
        <w:t xml:space="preserve">Systemen befasst sind, </w:t>
      </w:r>
      <w:r w:rsidRPr="00480B88">
        <w:rPr>
          <w:rFonts w:ascii="Trebuchet MS" w:hAnsi="Trebuchet MS" w:cs="Trebuchet MS"/>
        </w:rPr>
        <w:t>ü</w:t>
      </w:r>
      <w:r w:rsidRPr="00480B88">
        <w:rPr>
          <w:rFonts w:ascii="Trebuchet MS" w:hAnsi="Trebuchet MS" w:cs="Times New Roman"/>
        </w:rPr>
        <w:t>ber ein ausreichendes Ma</w:t>
      </w:r>
      <w:r w:rsidRPr="00480B88">
        <w:rPr>
          <w:rFonts w:ascii="Trebuchet MS" w:hAnsi="Trebuchet MS" w:cs="Trebuchet MS"/>
        </w:rPr>
        <w:t>ß</w:t>
      </w:r>
      <w:r w:rsidRPr="00480B88">
        <w:rPr>
          <w:rFonts w:ascii="Trebuchet MS" w:hAnsi="Trebuchet MS" w:cs="Times New Roman"/>
        </w:rPr>
        <w:t xml:space="preserve"> an KI</w:t>
      </w:r>
      <w:r w:rsidRPr="00480B88">
        <w:rPr>
          <w:rFonts w:ascii="Cambria Math" w:hAnsi="Cambria Math" w:cs="Cambria Math"/>
        </w:rPr>
        <w:t>‑</w:t>
      </w:r>
      <w:r w:rsidRPr="00480B88">
        <w:rPr>
          <w:rFonts w:ascii="Trebuchet MS" w:hAnsi="Trebuchet MS" w:cs="Times New Roman"/>
        </w:rPr>
        <w:t>Kompetenz verf</w:t>
      </w:r>
      <w:r w:rsidRPr="00480B88">
        <w:rPr>
          <w:rFonts w:ascii="Trebuchet MS" w:hAnsi="Trebuchet MS" w:cs="Trebuchet MS"/>
        </w:rPr>
        <w:t>ü</w:t>
      </w:r>
      <w:r w:rsidRPr="00480B88">
        <w:rPr>
          <w:rFonts w:ascii="Trebuchet MS" w:hAnsi="Trebuchet MS" w:cs="Times New Roman"/>
        </w:rPr>
        <w:t xml:space="preserve">gen. Eine solche KI-Kompetenz kann </w:t>
      </w:r>
      <w:r w:rsidR="00D274C0" w:rsidRPr="00480B88">
        <w:rPr>
          <w:rFonts w:ascii="Trebuchet MS" w:hAnsi="Trebuchet MS" w:cs="Times New Roman"/>
        </w:rPr>
        <w:t>beispielsweise</w:t>
      </w:r>
      <w:r w:rsidRPr="00480B88">
        <w:rPr>
          <w:rFonts w:ascii="Trebuchet MS" w:hAnsi="Trebuchet MS" w:cs="Times New Roman"/>
        </w:rPr>
        <w:t xml:space="preserve"> durch interne Fortbildungen</w:t>
      </w:r>
      <w:r w:rsidR="00D274C0" w:rsidRPr="00480B88">
        <w:rPr>
          <w:rFonts w:ascii="Trebuchet MS" w:hAnsi="Trebuchet MS" w:cs="Times New Roman"/>
        </w:rPr>
        <w:t xml:space="preserve"> oder</w:t>
      </w:r>
      <w:r w:rsidRPr="00480B88">
        <w:rPr>
          <w:rFonts w:ascii="Trebuchet MS" w:hAnsi="Trebuchet MS" w:cs="Times New Roman"/>
        </w:rPr>
        <w:t xml:space="preserve"> Guidelines sichergestellt werden</w:t>
      </w:r>
      <w:r w:rsidR="00D274C0" w:rsidRPr="00480B88">
        <w:rPr>
          <w:rFonts w:ascii="Trebuchet MS" w:hAnsi="Trebuchet MS" w:cs="Times New Roman"/>
        </w:rPr>
        <w:t>. W</w:t>
      </w:r>
      <w:r w:rsidRPr="00480B88">
        <w:rPr>
          <w:rFonts w:ascii="Trebuchet MS" w:hAnsi="Trebuchet MS" w:cs="Times New Roman"/>
        </w:rPr>
        <w:t>elche konkreten Maßnahmen gesetzt werden müssen, hängt vor allem vom eingesetzten KI-System und dessen Risiko ab</w:t>
      </w:r>
      <w:r w:rsidR="00D274C0" w:rsidRPr="00480B88">
        <w:rPr>
          <w:rFonts w:ascii="Trebuchet MS" w:hAnsi="Trebuchet MS" w:cs="Times New Roman"/>
        </w:rPr>
        <w:t>.</w:t>
      </w:r>
    </w:p>
    <w:p w14:paraId="661A0251" w14:textId="77777777" w:rsidR="00A7214A" w:rsidRPr="00480B88" w:rsidRDefault="00A7214A" w:rsidP="00A7214A">
      <w:pPr>
        <w:rPr>
          <w:rFonts w:ascii="Trebuchet MS" w:hAnsi="Trebuchet MS" w:cs="Times New Roman"/>
        </w:rPr>
      </w:pPr>
    </w:p>
    <w:p w14:paraId="0ED7D4C8" w14:textId="77777777" w:rsidR="00A7214A" w:rsidRPr="00480B88" w:rsidRDefault="00553198" w:rsidP="00750F6E">
      <w:pPr>
        <w:pStyle w:val="berschrift2"/>
        <w:rPr>
          <w:rFonts w:ascii="Trebuchet MS" w:eastAsia="Calibri" w:hAnsi="Trebuchet MS"/>
        </w:rPr>
      </w:pPr>
      <w:bookmarkStart w:id="285" w:name="_Toc198658267"/>
      <w:bookmarkStart w:id="286" w:name="_Toc210123831"/>
      <w:r w:rsidRPr="00480B88">
        <w:rPr>
          <w:rFonts w:ascii="Trebuchet MS" w:eastAsia="Calibri" w:hAnsi="Trebuchet MS"/>
        </w:rPr>
        <w:t>Der risikobasierte Ansatz</w:t>
      </w:r>
      <w:bookmarkEnd w:id="285"/>
      <w:bookmarkEnd w:id="286"/>
    </w:p>
    <w:p w14:paraId="090AAE6A" w14:textId="77777777" w:rsidR="00A7214A" w:rsidRPr="00480B88" w:rsidRDefault="00A7214A" w:rsidP="00A7214A">
      <w:pPr>
        <w:ind w:left="426"/>
        <w:rPr>
          <w:rFonts w:ascii="Trebuchet MS" w:hAnsi="Trebuchet MS" w:cs="Times New Roman"/>
        </w:rPr>
      </w:pPr>
    </w:p>
    <w:p w14:paraId="79D1BCFF" w14:textId="77777777" w:rsidR="00A7214A" w:rsidRPr="00480B88" w:rsidRDefault="00553198" w:rsidP="00A7214A">
      <w:pPr>
        <w:ind w:left="426"/>
        <w:rPr>
          <w:rFonts w:ascii="Trebuchet MS" w:hAnsi="Trebuchet MS" w:cs="Times New Roman"/>
        </w:rPr>
      </w:pPr>
      <w:r w:rsidRPr="00480B88">
        <w:rPr>
          <w:rFonts w:ascii="Trebuchet MS" w:hAnsi="Trebuchet MS" w:cs="Times New Roman"/>
        </w:rPr>
        <w:t>Die KI-Verordnung folgt weitgehend einem risikobasierten Ansatz</w:t>
      </w:r>
      <w:r w:rsidR="0049071A" w:rsidRPr="00480B88">
        <w:rPr>
          <w:rFonts w:ascii="Trebuchet MS" w:hAnsi="Trebuchet MS" w:cs="Times New Roman"/>
        </w:rPr>
        <w:t>.</w:t>
      </w:r>
      <w:r w:rsidRPr="00480B88">
        <w:rPr>
          <w:rFonts w:ascii="Trebuchet MS" w:hAnsi="Trebuchet MS" w:cs="Times New Roman"/>
        </w:rPr>
        <w:t xml:space="preserve"> Während besonders gefährliche KI-Praktiken verboten sind, unterliegen s</w:t>
      </w:r>
      <w:r w:rsidR="002218AA" w:rsidRPr="00480B88">
        <w:rPr>
          <w:rFonts w:ascii="Trebuchet MS" w:hAnsi="Trebuchet MS" w:cs="Times New Roman"/>
        </w:rPr>
        <w:t>ogenannte Hochrisiko-KI-Systeme</w:t>
      </w:r>
      <w:r w:rsidR="00B77F16" w:rsidRPr="00480B88">
        <w:rPr>
          <w:rFonts w:ascii="Trebuchet MS" w:hAnsi="Trebuchet MS" w:cs="Times New Roman"/>
        </w:rPr>
        <w:t xml:space="preserve"> </w:t>
      </w:r>
      <w:r w:rsidRPr="00480B88">
        <w:rPr>
          <w:rFonts w:ascii="Trebuchet MS" w:hAnsi="Trebuchet MS" w:cs="Times New Roman"/>
        </w:rPr>
        <w:t>(</w:t>
      </w:r>
      <w:r w:rsidR="0075292B" w:rsidRPr="00480B88">
        <w:rPr>
          <w:rFonts w:ascii="Trebuchet MS" w:hAnsi="Trebuchet MS" w:cs="Times New Roman"/>
        </w:rPr>
        <w:t>"</w:t>
      </w:r>
      <w:r w:rsidRPr="00480B88">
        <w:rPr>
          <w:rFonts w:ascii="Trebuchet MS" w:hAnsi="Trebuchet MS" w:cs="Times New Roman"/>
          <w:b/>
        </w:rPr>
        <w:t>HKIS</w:t>
      </w:r>
      <w:r w:rsidR="0075292B" w:rsidRPr="00480B88">
        <w:rPr>
          <w:rFonts w:ascii="Trebuchet MS" w:hAnsi="Trebuchet MS" w:cs="Times New Roman"/>
        </w:rPr>
        <w:t>"</w:t>
      </w:r>
      <w:r w:rsidRPr="00480B88">
        <w:rPr>
          <w:rFonts w:ascii="Trebuchet MS" w:hAnsi="Trebuchet MS" w:cs="Times New Roman"/>
        </w:rPr>
        <w:t>) strengen Auflagen, ohne aber vollständig verboten zu sein. Geht von einem KI-System hingegen kein besonderes Risiko aus, greifen grundsätzlich auch keine risikoabhängigen Pflichten</w:t>
      </w:r>
      <w:r w:rsidR="0049071A" w:rsidRPr="00480B88">
        <w:rPr>
          <w:rFonts w:ascii="Trebuchet MS" w:hAnsi="Trebuchet MS" w:cs="Times New Roman"/>
        </w:rPr>
        <w:t>.</w:t>
      </w:r>
      <w:r w:rsidRPr="00480B88">
        <w:rPr>
          <w:rFonts w:ascii="Trebuchet MS" w:hAnsi="Trebuchet MS" w:cs="Times New Roman"/>
        </w:rPr>
        <w:t xml:space="preserve"> </w:t>
      </w:r>
    </w:p>
    <w:p w14:paraId="7E4C6E15" w14:textId="77777777" w:rsidR="00A7214A" w:rsidRPr="00480B88" w:rsidRDefault="00A7214A" w:rsidP="00A7214A">
      <w:pPr>
        <w:rPr>
          <w:rFonts w:ascii="Trebuchet MS" w:hAnsi="Trebuchet MS" w:cs="Times New Roman"/>
        </w:rPr>
      </w:pPr>
    </w:p>
    <w:p w14:paraId="552807C0" w14:textId="77777777" w:rsidR="00A7214A" w:rsidRPr="00480B88" w:rsidRDefault="00553198" w:rsidP="00A7214A">
      <w:pPr>
        <w:ind w:left="426"/>
        <w:rPr>
          <w:rFonts w:ascii="Trebuchet MS" w:hAnsi="Trebuchet MS" w:cs="Times New Roman"/>
        </w:rPr>
      </w:pPr>
      <w:r w:rsidRPr="00480B88">
        <w:rPr>
          <w:rFonts w:ascii="Trebuchet MS" w:hAnsi="Trebuchet MS" w:cs="Times New Roman"/>
        </w:rPr>
        <w:t>Unabhängig vom Risiko eines KI-Systems können jedoch bestimmte Transparenzpflichten gelten oder zu den bestehenden Pflichten hinzukommen. Anbieter</w:t>
      </w:r>
      <w:r w:rsidR="00BB3447" w:rsidRPr="00480B88">
        <w:rPr>
          <w:rFonts w:ascii="Trebuchet MS" w:hAnsi="Trebuchet MS" w:cs="Times New Roman"/>
        </w:rPr>
        <w:t>:innen</w:t>
      </w:r>
      <w:r w:rsidRPr="00480B88">
        <w:rPr>
          <w:rFonts w:ascii="Trebuchet MS" w:hAnsi="Trebuchet MS" w:cs="Times New Roman"/>
        </w:rPr>
        <w:t xml:space="preserve"> von KI-Systemen, die für die Interaktion mit Menschen bestimmt sind, müssen etwa sicherstellen, dass Nutzer</w:t>
      </w:r>
      <w:r w:rsidR="00BB3447" w:rsidRPr="00480B88">
        <w:rPr>
          <w:rFonts w:ascii="Trebuchet MS" w:hAnsi="Trebuchet MS" w:cs="Times New Roman"/>
        </w:rPr>
        <w:t>:innen</w:t>
      </w:r>
      <w:r w:rsidRPr="00480B88">
        <w:rPr>
          <w:rFonts w:ascii="Trebuchet MS" w:hAnsi="Trebuchet MS" w:cs="Times New Roman"/>
        </w:rPr>
        <w:t xml:space="preserve"> darüber informiert sind, dass sie nicht mit einem Menschen, sondern mit einer Maschine interagieren. Betreiber</w:t>
      </w:r>
      <w:r w:rsidR="00BB3447" w:rsidRPr="00480B88">
        <w:rPr>
          <w:rFonts w:ascii="Trebuchet MS" w:hAnsi="Trebuchet MS" w:cs="Times New Roman"/>
        </w:rPr>
        <w:t>:innen</w:t>
      </w:r>
      <w:r w:rsidRPr="00480B88">
        <w:rPr>
          <w:rFonts w:ascii="Trebuchet MS" w:hAnsi="Trebuchet MS" w:cs="Times New Roman"/>
        </w:rPr>
        <w:t xml:space="preserve"> von KI-Systemen, die </w:t>
      </w:r>
      <w:r w:rsidR="009464D5" w:rsidRPr="00480B88">
        <w:rPr>
          <w:rFonts w:ascii="Trebuchet MS" w:hAnsi="Trebuchet MS" w:cs="Times New Roman"/>
        </w:rPr>
        <w:t xml:space="preserve">Bild- oder </w:t>
      </w:r>
      <w:r w:rsidRPr="00480B88">
        <w:rPr>
          <w:rFonts w:ascii="Trebuchet MS" w:hAnsi="Trebuchet MS" w:cs="Times New Roman"/>
        </w:rPr>
        <w:t>Videomaterial erzeugen oder manipulieren können, sind verpflichtet, offenzulegen, dass die Inhalte künstlich erstellt wurden.</w:t>
      </w:r>
    </w:p>
    <w:p w14:paraId="7BBE2EC8" w14:textId="77777777" w:rsidR="00A7214A" w:rsidRPr="00480B88" w:rsidRDefault="00A7214A" w:rsidP="00A7214A">
      <w:pPr>
        <w:ind w:left="426"/>
        <w:rPr>
          <w:rFonts w:ascii="Trebuchet MS" w:hAnsi="Trebuchet MS" w:cs="Times New Roman"/>
        </w:rPr>
      </w:pPr>
    </w:p>
    <w:p w14:paraId="4A15AD49" w14:textId="77777777" w:rsidR="00A7214A" w:rsidRPr="00480B88" w:rsidRDefault="00553198" w:rsidP="00750F6E">
      <w:pPr>
        <w:pStyle w:val="berschrift2"/>
        <w:rPr>
          <w:rFonts w:ascii="Trebuchet MS" w:eastAsia="Calibri" w:hAnsi="Trebuchet MS"/>
        </w:rPr>
      </w:pPr>
      <w:bookmarkStart w:id="287" w:name="_Toc198658268"/>
      <w:bookmarkStart w:id="288" w:name="_Ref206060881"/>
      <w:bookmarkStart w:id="289" w:name="_Toc210123832"/>
      <w:r w:rsidRPr="00480B88">
        <w:rPr>
          <w:rFonts w:ascii="Trebuchet MS" w:eastAsia="Calibri" w:hAnsi="Trebuchet MS"/>
        </w:rPr>
        <w:t>Verbotene KI-Praktiken</w:t>
      </w:r>
      <w:bookmarkEnd w:id="287"/>
      <w:bookmarkEnd w:id="288"/>
      <w:bookmarkEnd w:id="289"/>
    </w:p>
    <w:p w14:paraId="3CA5A276" w14:textId="77777777" w:rsidR="00A7214A" w:rsidRPr="00480B88" w:rsidRDefault="00A7214A" w:rsidP="00A7214A">
      <w:pPr>
        <w:ind w:left="426"/>
        <w:rPr>
          <w:rFonts w:ascii="Trebuchet MS" w:hAnsi="Trebuchet MS" w:cs="Times New Roman"/>
        </w:rPr>
      </w:pPr>
    </w:p>
    <w:p w14:paraId="395653A5" w14:textId="77777777" w:rsidR="00A7214A" w:rsidRPr="00480B88" w:rsidRDefault="00553198" w:rsidP="00A7214A">
      <w:pPr>
        <w:ind w:left="426"/>
        <w:rPr>
          <w:rFonts w:ascii="Trebuchet MS" w:hAnsi="Trebuchet MS" w:cs="Times New Roman"/>
        </w:rPr>
      </w:pPr>
      <w:r w:rsidRPr="00480B88">
        <w:rPr>
          <w:rFonts w:ascii="Trebuchet MS" w:hAnsi="Trebuchet MS" w:cs="Times New Roman"/>
        </w:rPr>
        <w:t>Verboten sind Praktiken, die besonders riskant sind. Darunter KI-Systeme, die Menschen durch unterschwellige oder manipulative Mittel zu Entscheidungen verleiten</w:t>
      </w:r>
      <w:r w:rsidR="00411C01" w:rsidRPr="00480B88">
        <w:rPr>
          <w:rFonts w:ascii="Trebuchet MS" w:hAnsi="Trebuchet MS" w:cs="Times New Roman"/>
        </w:rPr>
        <w:t>,</w:t>
      </w:r>
      <w:r w:rsidRPr="00480B88">
        <w:rPr>
          <w:rFonts w:ascii="Trebuchet MS" w:hAnsi="Trebuchet MS" w:cs="Times New Roman"/>
        </w:rPr>
        <w:t xml:space="preserve"> </w:t>
      </w:r>
      <w:r w:rsidR="003966FB" w:rsidRPr="00480B88">
        <w:rPr>
          <w:rFonts w:ascii="Trebuchet MS" w:hAnsi="Trebuchet MS" w:cs="Times New Roman"/>
        </w:rPr>
        <w:t xml:space="preserve">wie zB </w:t>
      </w:r>
      <w:r w:rsidRPr="00480B88">
        <w:rPr>
          <w:rFonts w:ascii="Trebuchet MS" w:hAnsi="Trebuchet MS" w:cs="Times New Roman"/>
        </w:rPr>
        <w:t>Social-Scoring-Verfahren</w:t>
      </w:r>
      <w:r w:rsidR="00411C01" w:rsidRPr="00480B88">
        <w:rPr>
          <w:rFonts w:ascii="Trebuchet MS" w:hAnsi="Trebuchet MS" w:cs="Times New Roman"/>
        </w:rPr>
        <w:t>,</w:t>
      </w:r>
      <w:r w:rsidRPr="00480B88">
        <w:rPr>
          <w:rFonts w:ascii="Trebuchet MS" w:hAnsi="Trebuchet MS" w:cs="Times New Roman"/>
        </w:rPr>
        <w:t xml:space="preserve"> das Scraping von Bildern zur Erstellung von Gesichtserkennungsdatenbanken sowie der Einsatz von Emotionserkennung in Bildungs- und Arbeitskontexten.</w:t>
      </w:r>
    </w:p>
    <w:p w14:paraId="3FD3C56C" w14:textId="77777777" w:rsidR="00A7214A" w:rsidRPr="00480B88" w:rsidRDefault="00A7214A" w:rsidP="00A7214A">
      <w:pPr>
        <w:ind w:left="426"/>
        <w:rPr>
          <w:rFonts w:ascii="Trebuchet MS" w:hAnsi="Trebuchet MS" w:cs="Times New Roman"/>
        </w:rPr>
      </w:pPr>
    </w:p>
    <w:p w14:paraId="3A4989F7" w14:textId="77777777" w:rsidR="00A7214A" w:rsidRPr="00480B88" w:rsidRDefault="00553198" w:rsidP="00A7214A">
      <w:pPr>
        <w:ind w:left="426"/>
        <w:rPr>
          <w:rFonts w:ascii="Trebuchet MS" w:hAnsi="Trebuchet MS" w:cs="Times New Roman"/>
        </w:rPr>
      </w:pPr>
      <w:r w:rsidRPr="00480B88">
        <w:rPr>
          <w:rFonts w:ascii="Trebuchet MS" w:hAnsi="Trebuchet MS" w:cs="Times New Roman"/>
        </w:rPr>
        <w:t>Die Stoßrichtung dieses Verbots ist klar: Praktiken, die besonders missbrauchsanfällig oder gefährlich sind, weil sie im Widerspruch zu den freiheitlich-demokratischen Werten der EU und ihrer Mitgliedstaaten stehen, sind in der EU unerwünscht.</w:t>
      </w:r>
    </w:p>
    <w:p w14:paraId="323E9861" w14:textId="77777777" w:rsidR="00A7214A" w:rsidRPr="00480B88" w:rsidRDefault="00A7214A" w:rsidP="00A7214A">
      <w:pPr>
        <w:rPr>
          <w:rFonts w:ascii="Trebuchet MS" w:hAnsi="Trebuchet MS" w:cs="Times New Roman"/>
          <w:lang w:eastAsia="de-AT"/>
        </w:rPr>
      </w:pPr>
    </w:p>
    <w:p w14:paraId="26689E4D" w14:textId="77777777" w:rsidR="00A7214A" w:rsidRPr="00480B88" w:rsidRDefault="00553198" w:rsidP="00750F6E">
      <w:pPr>
        <w:pStyle w:val="berschrift2"/>
        <w:rPr>
          <w:rFonts w:ascii="Trebuchet MS" w:eastAsia="Calibri" w:hAnsi="Trebuchet MS"/>
        </w:rPr>
      </w:pPr>
      <w:bookmarkStart w:id="290" w:name="_Toc198658269"/>
      <w:bookmarkStart w:id="291" w:name="_Ref206060904"/>
      <w:bookmarkStart w:id="292" w:name="_Toc210123833"/>
      <w:r w:rsidRPr="00480B88">
        <w:rPr>
          <w:rFonts w:ascii="Trebuchet MS" w:eastAsia="Calibri" w:hAnsi="Trebuchet MS"/>
        </w:rPr>
        <w:t>Anforderungen an Hochrisiko-KI-Systeme</w:t>
      </w:r>
      <w:bookmarkEnd w:id="290"/>
      <w:bookmarkEnd w:id="291"/>
      <w:r w:rsidR="00B77F16" w:rsidRPr="00480B88">
        <w:rPr>
          <w:rFonts w:ascii="Trebuchet MS" w:eastAsia="Calibri" w:hAnsi="Trebuchet MS"/>
        </w:rPr>
        <w:t xml:space="preserve"> </w:t>
      </w:r>
      <w:r w:rsidR="00B77F16" w:rsidRPr="00480B88">
        <w:rPr>
          <w:rFonts w:ascii="Trebuchet MS" w:hAnsi="Trebuchet MS"/>
        </w:rPr>
        <w:t>("</w:t>
      </w:r>
      <w:r w:rsidR="00B77F16" w:rsidRPr="00480B88">
        <w:rPr>
          <w:rFonts w:ascii="Trebuchet MS" w:hAnsi="Trebuchet MS"/>
          <w:b/>
        </w:rPr>
        <w:t>HKIS</w:t>
      </w:r>
      <w:r w:rsidR="00B77F16" w:rsidRPr="00480B88">
        <w:rPr>
          <w:rFonts w:ascii="Trebuchet MS" w:hAnsi="Trebuchet MS"/>
        </w:rPr>
        <w:t>")</w:t>
      </w:r>
      <w:bookmarkEnd w:id="292"/>
    </w:p>
    <w:p w14:paraId="168DBA61" w14:textId="77777777" w:rsidR="00A7214A" w:rsidRPr="00480B88" w:rsidRDefault="00A7214A" w:rsidP="00887317">
      <w:pPr>
        <w:keepNext/>
        <w:keepLines/>
        <w:rPr>
          <w:rFonts w:ascii="Trebuchet MS" w:hAnsi="Trebuchet MS" w:cs="Times New Roman"/>
          <w:lang w:eastAsia="de-AT"/>
        </w:rPr>
      </w:pPr>
    </w:p>
    <w:p w14:paraId="5633DCE0" w14:textId="77777777" w:rsidR="00A7214A" w:rsidRPr="00480B88" w:rsidRDefault="00553198" w:rsidP="00887317">
      <w:pPr>
        <w:keepNext/>
        <w:keepLines/>
        <w:ind w:left="426"/>
        <w:rPr>
          <w:rFonts w:ascii="Trebuchet MS" w:hAnsi="Trebuchet MS" w:cs="Times New Roman"/>
        </w:rPr>
      </w:pPr>
      <w:r w:rsidRPr="00480B88">
        <w:rPr>
          <w:rFonts w:ascii="Trebuchet MS" w:hAnsi="Trebuchet MS" w:cs="Times New Roman"/>
        </w:rPr>
        <w:t xml:space="preserve">HKIS werden – wie der Name schon sagt – von der Europäischen Union als hochriskant eingestuft. Da derartige KI-Systeme aber auch von großem Nutzen sein können, sollen sie nicht gänzlich verboten, sondern nur </w:t>
      </w:r>
      <w:r w:rsidR="00411C01" w:rsidRPr="00480B88">
        <w:rPr>
          <w:rFonts w:ascii="Trebuchet MS" w:hAnsi="Trebuchet MS" w:cs="Times New Roman"/>
        </w:rPr>
        <w:t>risikobasiert behandelt</w:t>
      </w:r>
      <w:r w:rsidRPr="00480B88">
        <w:rPr>
          <w:rFonts w:ascii="Trebuchet MS" w:hAnsi="Trebuchet MS" w:cs="Times New Roman"/>
        </w:rPr>
        <w:t xml:space="preserve"> werden. </w:t>
      </w:r>
    </w:p>
    <w:p w14:paraId="1EAD5BB6" w14:textId="77777777" w:rsidR="00A7214A" w:rsidRPr="00480B88" w:rsidRDefault="00553198" w:rsidP="00A7214A">
      <w:pPr>
        <w:rPr>
          <w:rFonts w:ascii="Trebuchet MS" w:hAnsi="Trebuchet MS" w:cs="Times New Roman"/>
        </w:rPr>
      </w:pPr>
      <w:r w:rsidRPr="00480B88">
        <w:rPr>
          <w:rFonts w:ascii="Trebuchet MS" w:hAnsi="Trebuchet MS" w:cs="Times New Roman"/>
        </w:rPr>
        <w:tab/>
      </w:r>
    </w:p>
    <w:p w14:paraId="7BA422E4" w14:textId="77777777" w:rsidR="00A7214A" w:rsidRPr="00480B88" w:rsidRDefault="00553198" w:rsidP="00A7214A">
      <w:pPr>
        <w:ind w:left="426"/>
        <w:rPr>
          <w:rFonts w:ascii="Trebuchet MS" w:hAnsi="Trebuchet MS" w:cs="Times New Roman"/>
        </w:rPr>
      </w:pPr>
      <w:r w:rsidRPr="00480B88">
        <w:rPr>
          <w:rFonts w:ascii="Trebuchet MS" w:hAnsi="Trebuchet MS" w:cs="Times New Roman"/>
        </w:rPr>
        <w:t xml:space="preserve">Ein KI-System gilt erstens als HKIS, wenn es bereits durch bestimmte in </w:t>
      </w:r>
      <w:hyperlink r:id="rId16" w:history="1">
        <w:r w:rsidR="00A7214A" w:rsidRPr="00480B88">
          <w:rPr>
            <w:rStyle w:val="Hyperlink"/>
            <w:rFonts w:ascii="Trebuchet MS" w:hAnsi="Trebuchet MS" w:cs="Times New Roman"/>
          </w:rPr>
          <w:t>Anhang I</w:t>
        </w:r>
      </w:hyperlink>
      <w:r w:rsidRPr="00480B88">
        <w:rPr>
          <w:rFonts w:ascii="Trebuchet MS" w:hAnsi="Trebuchet MS" w:cs="Times New Roman"/>
        </w:rPr>
        <w:t xml:space="preserve"> der KI-Verordnung aufgelistete Rechtsvorschriften erfasst wird (zB Richtlinie über Aufzüge und Sicherheitsbauteile für Aufzüge, Richtlinie über die Bereitstellung von Funkanlagen, Richtlinie über Seilbahnen). Zweitens, wenn es in bestimmten, in </w:t>
      </w:r>
      <w:hyperlink r:id="rId17" w:history="1">
        <w:r w:rsidR="00A7214A" w:rsidRPr="00480B88">
          <w:rPr>
            <w:rStyle w:val="Hyperlink"/>
            <w:rFonts w:ascii="Trebuchet MS" w:hAnsi="Trebuchet MS" w:cs="Times New Roman"/>
          </w:rPr>
          <w:t>Anhang III</w:t>
        </w:r>
      </w:hyperlink>
      <w:r w:rsidRPr="00480B88">
        <w:rPr>
          <w:rFonts w:ascii="Trebuchet MS" w:hAnsi="Trebuchet MS" w:cs="Times New Roman"/>
        </w:rPr>
        <w:t xml:space="preserve"> der KI-Verordnung aufgelisteten Bereichen eingesetzt wird (</w:t>
      </w:r>
      <w:r w:rsidR="002A63A4" w:rsidRPr="00480B88">
        <w:rPr>
          <w:rFonts w:ascii="Trebuchet MS" w:hAnsi="Trebuchet MS" w:cs="Times New Roman"/>
        </w:rPr>
        <w:t>unter anderem</w:t>
      </w:r>
      <w:r w:rsidRPr="00480B88">
        <w:rPr>
          <w:rFonts w:ascii="Trebuchet MS" w:hAnsi="Trebuchet MS" w:cs="Times New Roman"/>
        </w:rPr>
        <w:t xml:space="preserve"> Biometrie, kritische Infrastruktur, Bildungseinrichtungen).</w:t>
      </w:r>
    </w:p>
    <w:p w14:paraId="62DB737F" w14:textId="77777777" w:rsidR="00A7214A" w:rsidRPr="00480B88" w:rsidRDefault="00A7214A" w:rsidP="00A7214A">
      <w:pPr>
        <w:rPr>
          <w:rFonts w:ascii="Trebuchet MS" w:hAnsi="Trebuchet MS" w:cs="Times New Roman"/>
        </w:rPr>
      </w:pPr>
    </w:p>
    <w:p w14:paraId="17EAB3EB" w14:textId="77777777" w:rsidR="00A7214A" w:rsidRPr="00480B88" w:rsidRDefault="00553198" w:rsidP="00A7214A">
      <w:pPr>
        <w:ind w:left="426"/>
        <w:rPr>
          <w:rFonts w:ascii="Trebuchet MS" w:hAnsi="Trebuchet MS" w:cs="Times New Roman"/>
        </w:rPr>
      </w:pPr>
      <w:r w:rsidRPr="00480B88">
        <w:rPr>
          <w:rFonts w:ascii="Trebuchet MS" w:hAnsi="Trebuchet MS" w:cs="Times New Roman"/>
        </w:rPr>
        <w:t>Anbieter</w:t>
      </w:r>
      <w:r w:rsidR="00BA1472" w:rsidRPr="00480B88">
        <w:rPr>
          <w:rFonts w:ascii="Trebuchet MS" w:hAnsi="Trebuchet MS" w:cs="Times New Roman"/>
        </w:rPr>
        <w:t>:innen</w:t>
      </w:r>
      <w:r w:rsidRPr="00480B88">
        <w:rPr>
          <w:rFonts w:ascii="Trebuchet MS" w:hAnsi="Trebuchet MS" w:cs="Times New Roman"/>
        </w:rPr>
        <w:t xml:space="preserve"> von HKIS müssen </w:t>
      </w:r>
      <w:r w:rsidR="00411C01" w:rsidRPr="00480B88">
        <w:rPr>
          <w:rFonts w:ascii="Trebuchet MS" w:hAnsi="Trebuchet MS" w:cs="Times New Roman"/>
        </w:rPr>
        <w:t xml:space="preserve">insbesondere </w:t>
      </w:r>
      <w:r w:rsidRPr="00480B88">
        <w:rPr>
          <w:rFonts w:ascii="Trebuchet MS" w:hAnsi="Trebuchet MS" w:cs="Times New Roman"/>
        </w:rPr>
        <w:t>folgende Pflichten erfüllen. Zu diesen Pflichten gehören:</w:t>
      </w:r>
    </w:p>
    <w:p w14:paraId="2204FD9D" w14:textId="77777777" w:rsidR="00A7214A" w:rsidRPr="00480B88" w:rsidRDefault="00A7214A" w:rsidP="00A7214A">
      <w:pPr>
        <w:ind w:left="426"/>
        <w:rPr>
          <w:rFonts w:ascii="Trebuchet MS" w:hAnsi="Trebuchet MS" w:cs="Times New Roman"/>
        </w:rPr>
      </w:pPr>
    </w:p>
    <w:tbl>
      <w:tblPr>
        <w:tblStyle w:val="Tabellenraster"/>
        <w:tblW w:w="90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2"/>
      </w:tblGrid>
      <w:tr w:rsidR="004812B1" w14:paraId="73F024CA" w14:textId="77777777" w:rsidTr="00D274C0">
        <w:tc>
          <w:tcPr>
            <w:tcW w:w="2835" w:type="dxa"/>
          </w:tcPr>
          <w:p w14:paraId="34822F33" w14:textId="77777777" w:rsidR="00A7214A" w:rsidRPr="00480B88" w:rsidRDefault="00553198" w:rsidP="00411C01">
            <w:pPr>
              <w:ind w:left="-106"/>
              <w:jc w:val="left"/>
              <w:rPr>
                <w:rFonts w:ascii="Trebuchet MS" w:hAnsi="Trebuchet MS" w:cs="Times New Roman"/>
                <w:u w:val="single"/>
              </w:rPr>
            </w:pPr>
            <w:r w:rsidRPr="00480B88">
              <w:rPr>
                <w:rFonts w:ascii="Trebuchet MS" w:hAnsi="Trebuchet MS" w:cs="Times New Roman"/>
                <w:u w:val="single"/>
              </w:rPr>
              <w:t>Einführung eines Risikomanagementsystems</w:t>
            </w:r>
          </w:p>
        </w:tc>
        <w:tc>
          <w:tcPr>
            <w:tcW w:w="6232" w:type="dxa"/>
          </w:tcPr>
          <w:p w14:paraId="01599617" w14:textId="77777777" w:rsidR="00A7214A" w:rsidRPr="00480B88" w:rsidRDefault="00553198" w:rsidP="00D274C0">
            <w:pPr>
              <w:rPr>
                <w:rFonts w:ascii="Trebuchet MS" w:hAnsi="Trebuchet MS" w:cs="Times New Roman"/>
              </w:rPr>
            </w:pPr>
            <w:r w:rsidRPr="00480B88">
              <w:rPr>
                <w:rFonts w:ascii="Trebuchet MS" w:hAnsi="Trebuchet MS" w:cs="Times New Roman"/>
              </w:rPr>
              <w:t>Es muss während des gesamten Lebenszyklus ein laufendes Risikomanagement eingerichtet sein, das alle vorhersehbaren Gefahren identifiziert, bewertet, testet und diese mit geeigneten Maßnahmen auf ein vertretbares Restrisiko reduziert.</w:t>
            </w:r>
          </w:p>
          <w:p w14:paraId="64DFACAC" w14:textId="77777777" w:rsidR="00A7214A" w:rsidRPr="00480B88" w:rsidRDefault="00A7214A" w:rsidP="00D274C0">
            <w:pPr>
              <w:rPr>
                <w:rFonts w:ascii="Trebuchet MS" w:hAnsi="Trebuchet MS" w:cs="Times New Roman"/>
              </w:rPr>
            </w:pPr>
          </w:p>
        </w:tc>
      </w:tr>
      <w:tr w:rsidR="004812B1" w14:paraId="443BD32E" w14:textId="77777777" w:rsidTr="00D274C0">
        <w:tc>
          <w:tcPr>
            <w:tcW w:w="2835" w:type="dxa"/>
          </w:tcPr>
          <w:p w14:paraId="5EC04AAC" w14:textId="77777777" w:rsidR="00A7214A" w:rsidRPr="00480B88" w:rsidRDefault="00553198" w:rsidP="00411C01">
            <w:pPr>
              <w:ind w:left="-106"/>
              <w:jc w:val="left"/>
              <w:rPr>
                <w:rFonts w:ascii="Trebuchet MS" w:hAnsi="Trebuchet MS" w:cs="Times New Roman"/>
                <w:u w:val="single"/>
              </w:rPr>
            </w:pPr>
            <w:r w:rsidRPr="00480B88">
              <w:rPr>
                <w:rFonts w:ascii="Trebuchet MS" w:hAnsi="Trebuchet MS" w:cs="Times New Roman"/>
                <w:u w:val="single"/>
              </w:rPr>
              <w:t>Datenqualität</w:t>
            </w:r>
          </w:p>
        </w:tc>
        <w:tc>
          <w:tcPr>
            <w:tcW w:w="6232" w:type="dxa"/>
          </w:tcPr>
          <w:p w14:paraId="11FD9AE7" w14:textId="77777777" w:rsidR="00A7214A" w:rsidRPr="00480B88" w:rsidRDefault="00553198" w:rsidP="00D274C0">
            <w:pPr>
              <w:rPr>
                <w:rFonts w:ascii="Trebuchet MS" w:hAnsi="Trebuchet MS" w:cs="Times New Roman"/>
              </w:rPr>
            </w:pPr>
            <w:r w:rsidRPr="00480B88">
              <w:rPr>
                <w:rFonts w:ascii="Trebuchet MS" w:hAnsi="Trebuchet MS" w:cs="Times New Roman"/>
              </w:rPr>
              <w:t xml:space="preserve">HKIS müssen mit hochwertigen, repräsentativen und </w:t>
            </w:r>
            <w:r w:rsidR="00411C01" w:rsidRPr="00480B88">
              <w:rPr>
                <w:rFonts w:ascii="Trebuchet MS" w:hAnsi="Trebuchet MS" w:cs="Times New Roman"/>
              </w:rPr>
              <w:t>b</w:t>
            </w:r>
            <w:r w:rsidRPr="00480B88">
              <w:rPr>
                <w:rFonts w:ascii="Trebuchet MS" w:hAnsi="Trebuchet MS" w:cs="Times New Roman"/>
              </w:rPr>
              <w:t xml:space="preserve">iaskontrollierten Daten unter klaren Governance-Vorgaben und strengem </w:t>
            </w:r>
            <w:r w:rsidR="00411C01" w:rsidRPr="00480B88">
              <w:rPr>
                <w:rFonts w:ascii="Trebuchet MS" w:hAnsi="Trebuchet MS" w:cs="Times New Roman"/>
              </w:rPr>
              <w:t>Datens</w:t>
            </w:r>
            <w:r w:rsidRPr="00480B88">
              <w:rPr>
                <w:rFonts w:ascii="Trebuchet MS" w:hAnsi="Trebuchet MS" w:cs="Times New Roman"/>
              </w:rPr>
              <w:t>chutz entwickelt werden.</w:t>
            </w:r>
          </w:p>
          <w:p w14:paraId="492C5168" w14:textId="77777777" w:rsidR="00A7214A" w:rsidRPr="00480B88" w:rsidRDefault="00A7214A" w:rsidP="00D274C0">
            <w:pPr>
              <w:rPr>
                <w:rFonts w:ascii="Trebuchet MS" w:hAnsi="Trebuchet MS" w:cs="Times New Roman"/>
              </w:rPr>
            </w:pPr>
          </w:p>
        </w:tc>
      </w:tr>
      <w:tr w:rsidR="004812B1" w14:paraId="732D6503" w14:textId="77777777" w:rsidTr="00D274C0">
        <w:tc>
          <w:tcPr>
            <w:tcW w:w="2835" w:type="dxa"/>
          </w:tcPr>
          <w:p w14:paraId="462161BB" w14:textId="77777777" w:rsidR="00A7214A" w:rsidRPr="0051308B" w:rsidRDefault="00553198" w:rsidP="00375CA1">
            <w:pPr>
              <w:ind w:left="-106"/>
              <w:jc w:val="left"/>
              <w:rPr>
                <w:rFonts w:ascii="Trebuchet MS" w:hAnsi="Trebuchet MS" w:cs="Times New Roman"/>
                <w:u w:val="single"/>
              </w:rPr>
            </w:pPr>
            <w:r w:rsidRPr="0051308B">
              <w:rPr>
                <w:rFonts w:ascii="Trebuchet MS" w:hAnsi="Trebuchet MS" w:cs="Times New Roman"/>
                <w:u w:val="single"/>
              </w:rPr>
              <w:t>Technische Dokumentation</w:t>
            </w:r>
          </w:p>
        </w:tc>
        <w:tc>
          <w:tcPr>
            <w:tcW w:w="6232" w:type="dxa"/>
          </w:tcPr>
          <w:p w14:paraId="09AF0A7E" w14:textId="77777777" w:rsidR="00A7214A" w:rsidRPr="0051308B" w:rsidRDefault="00553198" w:rsidP="00D274C0">
            <w:pPr>
              <w:rPr>
                <w:rFonts w:ascii="Trebuchet MS" w:hAnsi="Trebuchet MS" w:cs="Times New Roman"/>
              </w:rPr>
            </w:pPr>
            <w:r w:rsidRPr="0051308B">
              <w:rPr>
                <w:rFonts w:ascii="Trebuchet MS" w:hAnsi="Trebuchet MS" w:cs="Times New Roman"/>
              </w:rPr>
              <w:t>Bevor Anbieter</w:t>
            </w:r>
            <w:r w:rsidR="00BB3447" w:rsidRPr="0051308B">
              <w:rPr>
                <w:rFonts w:ascii="Trebuchet MS" w:hAnsi="Trebuchet MS" w:cs="Times New Roman"/>
              </w:rPr>
              <w:t>:innen</w:t>
            </w:r>
            <w:r w:rsidRPr="0051308B">
              <w:rPr>
                <w:rFonts w:ascii="Trebuchet MS" w:hAnsi="Trebuchet MS" w:cs="Times New Roman"/>
              </w:rPr>
              <w:t xml:space="preserve"> ihr HKIS in Verkehr bringen oder in Betrieb nehmen, müssen sie eine technische Dokumentation des HKIS erstellen (und aktuell halten). Aus dieser Dokumentation muss insbesondere hervorgehen, wie das HKIS die Anforderungen der KI-Verordnung erfüllt.</w:t>
            </w:r>
          </w:p>
          <w:p w14:paraId="1B324929" w14:textId="77777777" w:rsidR="00A7214A" w:rsidRPr="0051308B" w:rsidRDefault="00A7214A" w:rsidP="00D274C0">
            <w:pPr>
              <w:rPr>
                <w:rFonts w:ascii="Trebuchet MS" w:hAnsi="Trebuchet MS" w:cs="Times New Roman"/>
              </w:rPr>
            </w:pPr>
          </w:p>
        </w:tc>
      </w:tr>
      <w:tr w:rsidR="004812B1" w14:paraId="506491E5" w14:textId="77777777" w:rsidTr="00D274C0">
        <w:tc>
          <w:tcPr>
            <w:tcW w:w="2835" w:type="dxa"/>
          </w:tcPr>
          <w:p w14:paraId="2F8909FE" w14:textId="77777777" w:rsidR="00A7214A" w:rsidRPr="0051308B" w:rsidRDefault="00553198" w:rsidP="00375CA1">
            <w:pPr>
              <w:ind w:left="-106"/>
              <w:jc w:val="left"/>
              <w:rPr>
                <w:rFonts w:ascii="Trebuchet MS" w:hAnsi="Trebuchet MS" w:cs="Times New Roman"/>
                <w:u w:val="single"/>
              </w:rPr>
            </w:pPr>
            <w:r w:rsidRPr="0051308B">
              <w:rPr>
                <w:rFonts w:ascii="Trebuchet MS" w:hAnsi="Trebuchet MS" w:cs="Times New Roman"/>
                <w:u w:val="single"/>
              </w:rPr>
              <w:t>Aufzeichnungspflichten</w:t>
            </w:r>
          </w:p>
        </w:tc>
        <w:tc>
          <w:tcPr>
            <w:tcW w:w="6232" w:type="dxa"/>
          </w:tcPr>
          <w:p w14:paraId="37513050" w14:textId="77777777" w:rsidR="00A7214A" w:rsidRPr="0051308B" w:rsidRDefault="00553198" w:rsidP="00D274C0">
            <w:pPr>
              <w:rPr>
                <w:rFonts w:ascii="Trebuchet MS" w:hAnsi="Trebuchet MS" w:cs="Times New Roman"/>
              </w:rPr>
            </w:pPr>
            <w:r w:rsidRPr="0051308B">
              <w:rPr>
                <w:rFonts w:ascii="Trebuchet MS" w:hAnsi="Trebuchet MS" w:cs="Times New Roman"/>
              </w:rPr>
              <w:t>Das HKIS muss automatisiert alle Ereignisse protokollieren, die für den Betrieb relevant sind.</w:t>
            </w:r>
          </w:p>
          <w:p w14:paraId="40B73B23" w14:textId="77777777" w:rsidR="00A7214A" w:rsidRPr="0051308B" w:rsidRDefault="00A7214A" w:rsidP="00D274C0">
            <w:pPr>
              <w:rPr>
                <w:rFonts w:ascii="Trebuchet MS" w:hAnsi="Trebuchet MS" w:cs="Times New Roman"/>
              </w:rPr>
            </w:pPr>
          </w:p>
        </w:tc>
      </w:tr>
      <w:tr w:rsidR="004812B1" w14:paraId="559DCC8E" w14:textId="77777777" w:rsidTr="00D274C0">
        <w:tc>
          <w:tcPr>
            <w:tcW w:w="2835" w:type="dxa"/>
          </w:tcPr>
          <w:p w14:paraId="3D3DD269" w14:textId="77777777" w:rsidR="00A7214A" w:rsidRPr="0051308B" w:rsidRDefault="00553198" w:rsidP="00D274C0">
            <w:pPr>
              <w:ind w:left="-106"/>
              <w:jc w:val="left"/>
              <w:rPr>
                <w:rFonts w:ascii="Trebuchet MS" w:hAnsi="Trebuchet MS" w:cs="Times New Roman"/>
                <w:u w:val="single"/>
              </w:rPr>
            </w:pPr>
            <w:r w:rsidRPr="0051308B">
              <w:rPr>
                <w:rFonts w:ascii="Trebuchet MS" w:hAnsi="Trebuchet MS" w:cs="Times New Roman"/>
                <w:u w:val="single"/>
              </w:rPr>
              <w:t>Transparenz und Information</w:t>
            </w:r>
          </w:p>
          <w:p w14:paraId="07BDE648" w14:textId="77777777" w:rsidR="00A7214A" w:rsidRPr="0051308B" w:rsidRDefault="00A7214A" w:rsidP="00D274C0">
            <w:pPr>
              <w:ind w:left="-106"/>
              <w:jc w:val="left"/>
              <w:rPr>
                <w:rFonts w:ascii="Trebuchet MS" w:hAnsi="Trebuchet MS" w:cs="Times New Roman"/>
                <w:u w:val="single"/>
              </w:rPr>
            </w:pPr>
          </w:p>
        </w:tc>
        <w:tc>
          <w:tcPr>
            <w:tcW w:w="6232" w:type="dxa"/>
          </w:tcPr>
          <w:p w14:paraId="1B380D5C" w14:textId="77777777" w:rsidR="00A7214A" w:rsidRPr="0051308B" w:rsidRDefault="00553198" w:rsidP="00D274C0">
            <w:pPr>
              <w:rPr>
                <w:rFonts w:ascii="Trebuchet MS" w:hAnsi="Trebuchet MS" w:cs="Times New Roman"/>
              </w:rPr>
            </w:pPr>
            <w:r w:rsidRPr="0051308B">
              <w:rPr>
                <w:rFonts w:ascii="Trebuchet MS" w:hAnsi="Trebuchet MS" w:cs="Times New Roman"/>
              </w:rPr>
              <w:t>HKIS müssen transparent und mit Betriebsanleitungen ausgestattet sein, die Zweck, Leistungsgrenzen, Risiken, Daten- und Aufsichtsanforderungen klar beschreiben.</w:t>
            </w:r>
          </w:p>
          <w:p w14:paraId="5065348C" w14:textId="77777777" w:rsidR="00A7214A" w:rsidRPr="0051308B" w:rsidRDefault="00A7214A" w:rsidP="00D274C0">
            <w:pPr>
              <w:rPr>
                <w:rFonts w:ascii="Trebuchet MS" w:hAnsi="Trebuchet MS" w:cs="Times New Roman"/>
              </w:rPr>
            </w:pPr>
          </w:p>
        </w:tc>
      </w:tr>
      <w:tr w:rsidR="004812B1" w14:paraId="0FC70EB2" w14:textId="77777777" w:rsidTr="00D274C0">
        <w:tc>
          <w:tcPr>
            <w:tcW w:w="2835" w:type="dxa"/>
          </w:tcPr>
          <w:p w14:paraId="21BD3A6E" w14:textId="77777777" w:rsidR="00A7214A" w:rsidRPr="0051308B" w:rsidRDefault="00553198" w:rsidP="00375CA1">
            <w:pPr>
              <w:ind w:left="-106"/>
              <w:jc w:val="left"/>
              <w:rPr>
                <w:rFonts w:ascii="Trebuchet MS" w:hAnsi="Trebuchet MS" w:cs="Times New Roman"/>
                <w:u w:val="single"/>
              </w:rPr>
            </w:pPr>
            <w:r w:rsidRPr="0051308B">
              <w:rPr>
                <w:rFonts w:ascii="Trebuchet MS" w:hAnsi="Trebuchet MS" w:cs="Times New Roman"/>
                <w:u w:val="single"/>
              </w:rPr>
              <w:t>Menschliche Aufsicht</w:t>
            </w:r>
          </w:p>
        </w:tc>
        <w:tc>
          <w:tcPr>
            <w:tcW w:w="6232" w:type="dxa"/>
          </w:tcPr>
          <w:p w14:paraId="73775571" w14:textId="77777777" w:rsidR="00A7214A" w:rsidRPr="0051308B" w:rsidRDefault="00553198" w:rsidP="00D274C0">
            <w:pPr>
              <w:rPr>
                <w:rFonts w:ascii="Trebuchet MS" w:hAnsi="Trebuchet MS" w:cs="Times New Roman"/>
              </w:rPr>
            </w:pPr>
            <w:r w:rsidRPr="0051308B">
              <w:rPr>
                <w:rFonts w:ascii="Trebuchet MS" w:hAnsi="Trebuchet MS" w:cs="Times New Roman"/>
              </w:rPr>
              <w:t>HKIS müssen jederzeit von Menschen wirksam überwacht und ihr Betrieb jederzeit gestoppt werden können.</w:t>
            </w:r>
          </w:p>
          <w:p w14:paraId="4415B4D4" w14:textId="77777777" w:rsidR="00375CA1" w:rsidRPr="0051308B" w:rsidRDefault="00375CA1" w:rsidP="00D274C0">
            <w:pPr>
              <w:rPr>
                <w:rFonts w:ascii="Trebuchet MS" w:hAnsi="Trebuchet MS" w:cs="Times New Roman"/>
              </w:rPr>
            </w:pPr>
          </w:p>
        </w:tc>
      </w:tr>
      <w:tr w:rsidR="004812B1" w14:paraId="46E5E1EA" w14:textId="77777777" w:rsidTr="00D274C0">
        <w:tc>
          <w:tcPr>
            <w:tcW w:w="2835" w:type="dxa"/>
          </w:tcPr>
          <w:p w14:paraId="628B88CC" w14:textId="77777777" w:rsidR="00A7214A" w:rsidRPr="0051308B" w:rsidRDefault="00553198" w:rsidP="00375CA1">
            <w:pPr>
              <w:ind w:left="-106"/>
              <w:jc w:val="left"/>
              <w:rPr>
                <w:rFonts w:ascii="Trebuchet MS" w:hAnsi="Trebuchet MS" w:cs="Times New Roman"/>
                <w:u w:val="single"/>
              </w:rPr>
            </w:pPr>
            <w:r w:rsidRPr="0051308B">
              <w:rPr>
                <w:rFonts w:ascii="Trebuchet MS" w:hAnsi="Trebuchet MS" w:cs="Times New Roman"/>
                <w:u w:val="single"/>
              </w:rPr>
              <w:t>Genauigkeit, Robustheit und Cybersicherheit</w:t>
            </w:r>
          </w:p>
        </w:tc>
        <w:tc>
          <w:tcPr>
            <w:tcW w:w="6232" w:type="dxa"/>
          </w:tcPr>
          <w:p w14:paraId="1E0BD48D" w14:textId="77777777" w:rsidR="00A7214A" w:rsidRPr="0051308B" w:rsidRDefault="00553198" w:rsidP="00D274C0">
            <w:pPr>
              <w:rPr>
                <w:rFonts w:ascii="Trebuchet MS" w:hAnsi="Trebuchet MS" w:cs="Times New Roman"/>
              </w:rPr>
            </w:pPr>
            <w:r w:rsidRPr="0051308B">
              <w:rPr>
                <w:rFonts w:ascii="Trebuchet MS" w:hAnsi="Trebuchet MS" w:cs="Times New Roman"/>
              </w:rPr>
              <w:t>HKIS müssen dauerhaft messbar</w:t>
            </w:r>
            <w:r w:rsidR="00437FC8" w:rsidRPr="0051308B">
              <w:rPr>
                <w:rFonts w:ascii="Trebuchet MS" w:hAnsi="Trebuchet MS" w:cs="Times New Roman"/>
              </w:rPr>
              <w:t>,</w:t>
            </w:r>
            <w:r w:rsidRPr="0051308B">
              <w:rPr>
                <w:rFonts w:ascii="Trebuchet MS" w:hAnsi="Trebuchet MS" w:cs="Times New Roman"/>
              </w:rPr>
              <w:t xml:space="preserve"> genau, fehlertolerant und gegen Manipulationen oder Cyberangriffe geschützt sein.</w:t>
            </w:r>
          </w:p>
        </w:tc>
      </w:tr>
    </w:tbl>
    <w:p w14:paraId="7C18ACCA" w14:textId="77777777" w:rsidR="00A7214A" w:rsidRPr="0051308B" w:rsidRDefault="00A7214A" w:rsidP="00A7214A">
      <w:pPr>
        <w:rPr>
          <w:rFonts w:ascii="Trebuchet MS" w:hAnsi="Trebuchet MS" w:cs="Times New Roman"/>
        </w:rPr>
      </w:pPr>
    </w:p>
    <w:p w14:paraId="59A9B8F8" w14:textId="77777777" w:rsidR="00A7214A" w:rsidRPr="0051308B" w:rsidRDefault="00553198" w:rsidP="00A7214A">
      <w:pPr>
        <w:ind w:left="426"/>
        <w:rPr>
          <w:rFonts w:ascii="Trebuchet MS" w:hAnsi="Trebuchet MS" w:cs="Times New Roman"/>
        </w:rPr>
      </w:pPr>
      <w:r w:rsidRPr="0051308B">
        <w:rPr>
          <w:rFonts w:ascii="Trebuchet MS" w:hAnsi="Trebuchet MS" w:cs="Times New Roman"/>
        </w:rPr>
        <w:t>Diese und andere Anforderungen müssen von HKIS erfüllt werden, bevor sie in Verkehr gebracht werden (dies wird in einem sogenannten "Konformitätsbewertungsverfahren" geprüft). Allerdings sind die beschriebenen Anforderungen der KI-Verordnung sehr allgemein gehalten und bieten Anbietern nur wenig Orientierung. Erst durch sogenannte harmonisierte Normen, die von den europäischen Normungsorganisationen (CEN, CENELEC und ETSI) noch erarbeitet werden müssen, werden diese Anforderungen technisch konkretisiert und für Unternehmen handhabbar. Entwickeln Anbieter</w:t>
      </w:r>
      <w:r w:rsidR="00BB3447" w:rsidRPr="0051308B">
        <w:rPr>
          <w:rFonts w:ascii="Trebuchet MS" w:hAnsi="Trebuchet MS" w:cs="Times New Roman"/>
        </w:rPr>
        <w:t>:innen</w:t>
      </w:r>
      <w:r w:rsidRPr="0051308B">
        <w:rPr>
          <w:rFonts w:ascii="Trebuchet MS" w:hAnsi="Trebuchet MS" w:cs="Times New Roman"/>
        </w:rPr>
        <w:t xml:space="preserve"> ihr HKIS nämlich in Übereinstimmung mit diesen harmonisierten Normen, wird vermutet, dass ihr HKIS den Anforderungen der KI-Verordnung entspricht und rechtskonform eingesetzt werden kann.</w:t>
      </w:r>
    </w:p>
    <w:p w14:paraId="5F29D809" w14:textId="77777777" w:rsidR="00A7214A" w:rsidRPr="0051308B" w:rsidRDefault="00A7214A" w:rsidP="00A7214A">
      <w:pPr>
        <w:rPr>
          <w:rFonts w:ascii="Trebuchet MS" w:hAnsi="Trebuchet MS" w:cs="Times New Roman"/>
        </w:rPr>
      </w:pPr>
    </w:p>
    <w:p w14:paraId="6351B838" w14:textId="77777777" w:rsidR="00A7214A" w:rsidRPr="0051308B" w:rsidRDefault="00553198" w:rsidP="00A7214A">
      <w:pPr>
        <w:ind w:left="426"/>
        <w:rPr>
          <w:rFonts w:ascii="Trebuchet MS" w:hAnsi="Trebuchet MS" w:cs="Times New Roman"/>
          <w:lang w:eastAsia="de-AT"/>
        </w:rPr>
      </w:pPr>
      <w:r w:rsidRPr="0051308B">
        <w:rPr>
          <w:rFonts w:ascii="Trebuchet MS" w:hAnsi="Trebuchet MS" w:cs="Times New Roman"/>
        </w:rPr>
        <w:t>Wie bereits erwähnt, treffen auch Betreiber</w:t>
      </w:r>
      <w:r w:rsidR="00BB3447" w:rsidRPr="0051308B">
        <w:rPr>
          <w:rFonts w:ascii="Trebuchet MS" w:hAnsi="Trebuchet MS" w:cs="Times New Roman"/>
        </w:rPr>
        <w:t>:innen</w:t>
      </w:r>
      <w:r w:rsidRPr="0051308B">
        <w:rPr>
          <w:rFonts w:ascii="Trebuchet MS" w:hAnsi="Trebuchet MS" w:cs="Times New Roman"/>
          <w:i/>
        </w:rPr>
        <w:t xml:space="preserve"> </w:t>
      </w:r>
      <w:r w:rsidRPr="0051308B">
        <w:rPr>
          <w:rFonts w:ascii="Trebuchet MS" w:hAnsi="Trebuchet MS" w:cs="Times New Roman"/>
        </w:rPr>
        <w:t>von HKIS bestimmte</w:t>
      </w:r>
      <w:r w:rsidR="00375CA1" w:rsidRPr="0051308B">
        <w:rPr>
          <w:rFonts w:ascii="Trebuchet MS" w:hAnsi="Trebuchet MS" w:cs="Times New Roman"/>
        </w:rPr>
        <w:t xml:space="preserve">, </w:t>
      </w:r>
      <w:r w:rsidRPr="0051308B">
        <w:rPr>
          <w:rFonts w:ascii="Trebuchet MS" w:hAnsi="Trebuchet MS" w:cs="Times New Roman"/>
        </w:rPr>
        <w:t>aber weniger umfangreiche Pflichten. Betreiber</w:t>
      </w:r>
      <w:r w:rsidR="00BB3447" w:rsidRPr="0051308B">
        <w:rPr>
          <w:rFonts w:ascii="Trebuchet MS" w:hAnsi="Trebuchet MS" w:cs="Times New Roman"/>
        </w:rPr>
        <w:t>:innen</w:t>
      </w:r>
      <w:r w:rsidRPr="0051308B">
        <w:rPr>
          <w:rFonts w:ascii="Trebuchet MS" w:hAnsi="Trebuchet MS" w:cs="Times New Roman"/>
        </w:rPr>
        <w:t xml:space="preserve"> von HKIS müssen vor allem sicherstellen, dass sie ein HKIS entsprechend der Bedienungsanleitung nutzen und dafür geeignete technische und organisatorische Vorkehrungen treffen. Darüber hinaus </w:t>
      </w:r>
      <w:r w:rsidR="00437FC8" w:rsidRPr="0051308B">
        <w:rPr>
          <w:rFonts w:ascii="Trebuchet MS" w:hAnsi="Trebuchet MS" w:cs="Times New Roman"/>
        </w:rPr>
        <w:t>müssen Betreiber:innen</w:t>
      </w:r>
      <w:r w:rsidRPr="0051308B">
        <w:rPr>
          <w:rFonts w:ascii="Trebuchet MS" w:hAnsi="Trebuchet MS" w:cs="Times New Roman"/>
        </w:rPr>
        <w:t xml:space="preserve"> ausreichend geschultes Personal einsetzen und organisatorische Vorkehrungen für einen sicheren Betrieb und eine wirksame Überwachung treffen. Außerdem haben sie dafür zu sorgen, dass eingesetzte Daten der Zweckbestimmung des HKIS entsprechend und ausreichend repräsentativ sind.</w:t>
      </w:r>
    </w:p>
    <w:p w14:paraId="51152C36" w14:textId="77777777" w:rsidR="000C4546" w:rsidRPr="0051308B" w:rsidRDefault="000C4546" w:rsidP="00343B8B">
      <w:pPr>
        <w:rPr>
          <w:rFonts w:ascii="Trebuchet MS" w:hAnsi="Trebuchet MS" w:cs="Times New Roman"/>
          <w:lang w:eastAsia="de-AT"/>
        </w:rPr>
      </w:pPr>
    </w:p>
    <w:p w14:paraId="344DF4BA" w14:textId="77777777" w:rsidR="008B1FEE" w:rsidRPr="0051308B" w:rsidRDefault="00553198" w:rsidP="00001FD0">
      <w:pPr>
        <w:pStyle w:val="berschrift1"/>
        <w:ind w:left="426"/>
        <w:rPr>
          <w:rFonts w:ascii="Trebuchet MS" w:hAnsi="Trebuchet MS"/>
        </w:rPr>
      </w:pPr>
      <w:bookmarkStart w:id="293" w:name="_Ref205996345"/>
      <w:bookmarkStart w:id="294" w:name="_Toc210123834"/>
      <w:r w:rsidRPr="0051308B">
        <w:rPr>
          <w:rFonts w:ascii="Trebuchet MS" w:hAnsi="Trebuchet MS"/>
        </w:rPr>
        <w:t>Haftung &amp; Versicherung</w:t>
      </w:r>
      <w:bookmarkEnd w:id="279"/>
      <w:bookmarkEnd w:id="280"/>
      <w:bookmarkEnd w:id="281"/>
      <w:bookmarkEnd w:id="293"/>
      <w:bookmarkEnd w:id="294"/>
    </w:p>
    <w:p w14:paraId="2DB246A2" w14:textId="77777777" w:rsidR="008B1FEE" w:rsidRPr="0051308B" w:rsidRDefault="008B1FEE" w:rsidP="00DD2814">
      <w:pPr>
        <w:ind w:left="570"/>
        <w:rPr>
          <w:rFonts w:ascii="Trebuchet MS" w:hAnsi="Trebuchet MS" w:cs="Times New Roman"/>
        </w:rPr>
      </w:pPr>
    </w:p>
    <w:p w14:paraId="2B4C7E22" w14:textId="77777777" w:rsidR="006857AE" w:rsidRPr="0051308B" w:rsidRDefault="00553198" w:rsidP="00DD2814">
      <w:pPr>
        <w:ind w:left="426"/>
        <w:rPr>
          <w:rFonts w:ascii="Trebuchet MS" w:hAnsi="Trebuchet MS" w:cs="Times New Roman"/>
        </w:rPr>
      </w:pPr>
      <w:r w:rsidRPr="0051308B">
        <w:rPr>
          <w:rFonts w:ascii="Trebuchet MS" w:hAnsi="Trebuchet MS" w:cs="Times New Roman"/>
        </w:rPr>
        <w:t>Spin-offs unterliegen vielfältigen Haftungsrisiken</w:t>
      </w:r>
      <w:r w:rsidR="00165F53" w:rsidRPr="0051308B">
        <w:rPr>
          <w:rFonts w:ascii="Trebuchet MS" w:hAnsi="Trebuchet MS" w:cs="Times New Roman"/>
        </w:rPr>
        <w:t>.</w:t>
      </w:r>
      <w:r w:rsidRPr="0051308B">
        <w:rPr>
          <w:rFonts w:ascii="Trebuchet MS" w:hAnsi="Trebuchet MS" w:cs="Times New Roman"/>
        </w:rPr>
        <w:t xml:space="preserve"> Aufgrund der Vielzahl möglicher Konstellationen und branchenspezifischer Risiken kann hier nur ein Überblick geboten werden.</w:t>
      </w:r>
    </w:p>
    <w:p w14:paraId="308FAA8E" w14:textId="77777777" w:rsidR="008B1FEE" w:rsidRPr="0051308B" w:rsidRDefault="008B1FEE" w:rsidP="00DD2814">
      <w:pPr>
        <w:ind w:left="570"/>
        <w:rPr>
          <w:rFonts w:ascii="Trebuchet MS" w:hAnsi="Trebuchet MS" w:cs="Times New Roman"/>
        </w:rPr>
      </w:pPr>
    </w:p>
    <w:p w14:paraId="128ED903" w14:textId="77777777" w:rsidR="008B1FEE" w:rsidRPr="0051308B" w:rsidRDefault="00553198" w:rsidP="00750F6E">
      <w:pPr>
        <w:pStyle w:val="berschrift2"/>
        <w:rPr>
          <w:rFonts w:ascii="Trebuchet MS" w:hAnsi="Trebuchet MS"/>
        </w:rPr>
      </w:pPr>
      <w:bookmarkStart w:id="295" w:name="_Ref196313521"/>
      <w:bookmarkStart w:id="296" w:name="_Toc196732840"/>
      <w:bookmarkStart w:id="297" w:name="_Ref206061000"/>
      <w:bookmarkStart w:id="298" w:name="_Toc210123835"/>
      <w:r w:rsidRPr="0051308B">
        <w:rPr>
          <w:rFonts w:ascii="Trebuchet MS" w:hAnsi="Trebuchet MS"/>
        </w:rPr>
        <w:t>Geschäftsführer:innenhaftung</w:t>
      </w:r>
      <w:bookmarkEnd w:id="295"/>
      <w:bookmarkEnd w:id="296"/>
      <w:bookmarkEnd w:id="297"/>
      <w:bookmarkEnd w:id="298"/>
    </w:p>
    <w:p w14:paraId="0D281040" w14:textId="77777777" w:rsidR="008B1FEE" w:rsidRPr="0051308B" w:rsidRDefault="008B1FEE" w:rsidP="00DD2814">
      <w:pPr>
        <w:ind w:left="1134"/>
        <w:rPr>
          <w:rFonts w:ascii="Trebuchet MS" w:eastAsia="SimSun" w:hAnsi="Trebuchet MS" w:cs="Times New Roman"/>
          <w:bCs/>
          <w:lang w:eastAsia="en-GB" w:bidi="ar-AE"/>
        </w:rPr>
      </w:pPr>
    </w:p>
    <w:p w14:paraId="550417A7" w14:textId="77777777" w:rsidR="008B1FEE" w:rsidRPr="0051308B" w:rsidRDefault="00553198" w:rsidP="00DD2814">
      <w:pPr>
        <w:ind w:left="426"/>
        <w:rPr>
          <w:rFonts w:ascii="Trebuchet MS" w:eastAsia="SimSun" w:hAnsi="Trebuchet MS" w:cs="Times New Roman"/>
          <w:bCs/>
          <w:lang w:eastAsia="en-GB" w:bidi="ar-AE"/>
        </w:rPr>
      </w:pPr>
      <w:r w:rsidRPr="0051308B">
        <w:rPr>
          <w:rFonts w:ascii="Trebuchet MS" w:eastAsia="SimSun" w:hAnsi="Trebuchet MS" w:cs="Times New Roman"/>
          <w:bCs/>
          <w:lang w:eastAsia="en-GB" w:bidi="ar-AE"/>
        </w:rPr>
        <w:t>Geschäftsführer:innen haften unbeschränkt mit Privatvermögen bei schuldhaftem Verstoß gegen gesetzliche oder vertragliche Pflichten. Eine strukturierte Risikovorbeugung ist daher unerlässlich.</w:t>
      </w:r>
    </w:p>
    <w:p w14:paraId="190C488C" w14:textId="77777777" w:rsidR="008B1FEE" w:rsidRPr="0051308B" w:rsidRDefault="008B1FEE" w:rsidP="00DD2814">
      <w:pPr>
        <w:ind w:left="1134"/>
        <w:rPr>
          <w:rFonts w:ascii="Trebuchet MS" w:eastAsia="SimSun" w:hAnsi="Trebuchet MS" w:cs="Times New Roman"/>
          <w:bCs/>
          <w:lang w:eastAsia="en-GB" w:bidi="ar-AE"/>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14:paraId="3EB413B0" w14:textId="77777777" w:rsidTr="00C4509B">
        <w:tc>
          <w:tcPr>
            <w:tcW w:w="2835" w:type="dxa"/>
            <w:hideMark/>
          </w:tcPr>
          <w:p w14:paraId="0747E566" w14:textId="77777777" w:rsidR="008B1FEE" w:rsidRPr="0051308B" w:rsidRDefault="00553198" w:rsidP="00DD2814">
            <w:pPr>
              <w:ind w:left="-103"/>
              <w:jc w:val="left"/>
              <w:rPr>
                <w:rFonts w:ascii="Trebuchet MS" w:hAnsi="Trebuchet MS" w:cs="Times New Roman"/>
                <w:bCs/>
                <w:u w:val="single"/>
              </w:rPr>
            </w:pPr>
            <w:r w:rsidRPr="0051308B">
              <w:rPr>
                <w:rFonts w:ascii="Trebuchet MS" w:hAnsi="Trebuchet MS" w:cs="Times New Roman"/>
                <w:bCs/>
                <w:u w:val="single"/>
              </w:rPr>
              <w:t>Kernpflichten</w:t>
            </w:r>
            <w:r w:rsidRPr="0051308B">
              <w:rPr>
                <w:rFonts w:ascii="Trebuchet MS" w:hAnsi="Trebuchet MS" w:cs="Times New Roman"/>
                <w:bCs/>
              </w:rPr>
              <w:t>:</w:t>
            </w:r>
          </w:p>
        </w:tc>
        <w:tc>
          <w:tcPr>
            <w:tcW w:w="6237" w:type="dxa"/>
            <w:shd w:val="clear" w:color="auto" w:fill="auto"/>
            <w:hideMark/>
          </w:tcPr>
          <w:p w14:paraId="6C3838EB" w14:textId="77777777" w:rsidR="008B1FEE" w:rsidRPr="0051308B" w:rsidRDefault="00553198" w:rsidP="00DD2814">
            <w:pPr>
              <w:ind w:left="-103" w:right="-106"/>
              <w:rPr>
                <w:rFonts w:ascii="Trebuchet MS" w:eastAsia="Times New Roman" w:hAnsi="Trebuchet MS" w:cs="Times New Roman"/>
                <w:lang w:eastAsia="de-AT"/>
              </w:rPr>
            </w:pPr>
            <w:r w:rsidRPr="0051308B">
              <w:rPr>
                <w:rFonts w:ascii="Trebuchet MS" w:eastAsia="Times New Roman" w:hAnsi="Trebuchet MS" w:cs="Times New Roman"/>
                <w:lang w:eastAsia="de-AT"/>
              </w:rPr>
              <w:t>Zu den Kernpflichten zählen:</w:t>
            </w:r>
          </w:p>
          <w:p w14:paraId="43EC786C" w14:textId="77777777" w:rsidR="008B1FEE" w:rsidRPr="0051308B" w:rsidRDefault="00553198" w:rsidP="00DD2814">
            <w:pPr>
              <w:numPr>
                <w:ilvl w:val="0"/>
                <w:numId w:val="3"/>
              </w:numPr>
              <w:tabs>
                <w:tab w:val="clear" w:pos="720"/>
                <w:tab w:val="num" w:pos="316"/>
              </w:tabs>
              <w:ind w:left="-103" w:right="-106" w:firstLine="0"/>
              <w:rPr>
                <w:rFonts w:ascii="Trebuchet MS" w:eastAsia="Times New Roman" w:hAnsi="Trebuchet MS" w:cs="Times New Roman"/>
                <w:lang w:eastAsia="de-AT"/>
              </w:rPr>
            </w:pPr>
            <w:r w:rsidRPr="0051308B">
              <w:rPr>
                <w:rFonts w:ascii="Trebuchet MS" w:eastAsia="Times New Roman" w:hAnsi="Trebuchet MS" w:cs="Times New Roman"/>
                <w:lang w:eastAsia="de-AT"/>
              </w:rPr>
              <w:t>ordnungsgemäße Geschäftsführung und Organisation,</w:t>
            </w:r>
          </w:p>
          <w:p w14:paraId="61D4942F" w14:textId="77777777" w:rsidR="008B1FEE" w:rsidRPr="0051308B" w:rsidRDefault="00553198" w:rsidP="00DD2814">
            <w:pPr>
              <w:numPr>
                <w:ilvl w:val="0"/>
                <w:numId w:val="3"/>
              </w:numPr>
              <w:tabs>
                <w:tab w:val="clear" w:pos="720"/>
                <w:tab w:val="num" w:pos="316"/>
              </w:tabs>
              <w:ind w:left="-103" w:right="-106" w:firstLine="0"/>
              <w:rPr>
                <w:rFonts w:ascii="Trebuchet MS" w:eastAsia="Times New Roman" w:hAnsi="Trebuchet MS" w:cs="Times New Roman"/>
                <w:lang w:eastAsia="de-AT"/>
              </w:rPr>
            </w:pPr>
            <w:r w:rsidRPr="0051308B">
              <w:rPr>
                <w:rFonts w:ascii="Trebuchet MS" w:eastAsia="Times New Roman" w:hAnsi="Trebuchet MS" w:cs="Times New Roman"/>
                <w:lang w:eastAsia="de-AT"/>
              </w:rPr>
              <w:t>sorgfältige Auswahl und Kontrolle von Mitarbeitenden,</w:t>
            </w:r>
          </w:p>
          <w:p w14:paraId="3345BDD2" w14:textId="77777777" w:rsidR="008B1FEE" w:rsidRPr="0051308B" w:rsidRDefault="00553198" w:rsidP="00DD2814">
            <w:pPr>
              <w:numPr>
                <w:ilvl w:val="0"/>
                <w:numId w:val="3"/>
              </w:numPr>
              <w:tabs>
                <w:tab w:val="clear" w:pos="720"/>
                <w:tab w:val="num" w:pos="316"/>
              </w:tabs>
              <w:ind w:left="-103" w:right="-106" w:firstLine="0"/>
              <w:rPr>
                <w:rFonts w:ascii="Trebuchet MS" w:eastAsia="Times New Roman" w:hAnsi="Trebuchet MS" w:cs="Times New Roman"/>
                <w:lang w:eastAsia="de-AT"/>
              </w:rPr>
            </w:pPr>
            <w:r w:rsidRPr="0051308B">
              <w:rPr>
                <w:rFonts w:ascii="Trebuchet MS" w:eastAsia="Times New Roman" w:hAnsi="Trebuchet MS" w:cs="Times New Roman"/>
                <w:lang w:eastAsia="de-AT"/>
              </w:rPr>
              <w:t>fristgerechte Abfuhr von Steuern und Abgaben,</w:t>
            </w:r>
          </w:p>
          <w:p w14:paraId="158FE69A" w14:textId="77777777" w:rsidR="008B1FEE" w:rsidRPr="0051308B" w:rsidRDefault="00553198" w:rsidP="00437FC8">
            <w:pPr>
              <w:numPr>
                <w:ilvl w:val="0"/>
                <w:numId w:val="3"/>
              </w:numPr>
              <w:tabs>
                <w:tab w:val="clear" w:pos="720"/>
                <w:tab w:val="num" w:pos="316"/>
              </w:tabs>
              <w:ind w:left="311" w:right="-106" w:hanging="414"/>
              <w:rPr>
                <w:rFonts w:ascii="Trebuchet MS" w:eastAsia="Times New Roman" w:hAnsi="Trebuchet MS" w:cs="Times New Roman"/>
                <w:lang w:eastAsia="de-AT"/>
              </w:rPr>
            </w:pPr>
            <w:r w:rsidRPr="0051308B">
              <w:rPr>
                <w:rFonts w:ascii="Trebuchet MS" w:eastAsia="Times New Roman" w:hAnsi="Trebuchet MS" w:cs="Times New Roman"/>
                <w:lang w:eastAsia="de-AT"/>
              </w:rPr>
              <w:t>ordnungsgemäße Buchführung und Erstellung des Jahresabschlusses,</w:t>
            </w:r>
          </w:p>
          <w:p w14:paraId="4C8E5618" w14:textId="77777777" w:rsidR="008B1FEE" w:rsidRPr="0051308B" w:rsidRDefault="00553198" w:rsidP="00437FC8">
            <w:pPr>
              <w:numPr>
                <w:ilvl w:val="0"/>
                <w:numId w:val="3"/>
              </w:numPr>
              <w:tabs>
                <w:tab w:val="clear" w:pos="720"/>
                <w:tab w:val="num" w:pos="316"/>
              </w:tabs>
              <w:ind w:left="311" w:right="-106" w:hanging="414"/>
              <w:rPr>
                <w:rFonts w:ascii="Trebuchet MS" w:eastAsia="Times New Roman" w:hAnsi="Trebuchet MS" w:cs="Times New Roman"/>
                <w:lang w:eastAsia="de-AT"/>
              </w:rPr>
            </w:pPr>
            <w:r w:rsidRPr="0051308B">
              <w:rPr>
                <w:rFonts w:ascii="Trebuchet MS" w:eastAsia="Times New Roman" w:hAnsi="Trebuchet MS" w:cs="Times New Roman"/>
                <w:lang w:eastAsia="de-AT"/>
              </w:rPr>
              <w:t>rechtzeitige Reaktion bei drohender Zahlungsunfähigkeit (Insolvenzantragspflicht).</w:t>
            </w:r>
          </w:p>
          <w:p w14:paraId="0B89C0BF" w14:textId="77777777" w:rsidR="008B1FEE" w:rsidRPr="0051308B" w:rsidRDefault="008B1FEE" w:rsidP="00001FD0">
            <w:pPr>
              <w:ind w:left="-103" w:right="-106"/>
              <w:rPr>
                <w:rFonts w:ascii="Trebuchet MS" w:eastAsia="Times New Roman" w:hAnsi="Trebuchet MS" w:cs="Times New Roman"/>
                <w:lang w:eastAsia="de-AT"/>
              </w:rPr>
            </w:pPr>
          </w:p>
        </w:tc>
      </w:tr>
      <w:tr w:rsidR="004812B1" w14:paraId="4D71B187" w14:textId="77777777" w:rsidTr="00850AD6">
        <w:tc>
          <w:tcPr>
            <w:tcW w:w="2835" w:type="dxa"/>
            <w:hideMark/>
          </w:tcPr>
          <w:p w14:paraId="1D641889" w14:textId="77777777" w:rsidR="008B1FEE" w:rsidRPr="0051308B" w:rsidRDefault="00553198" w:rsidP="00DD2814">
            <w:pPr>
              <w:ind w:left="-103"/>
              <w:jc w:val="left"/>
              <w:rPr>
                <w:rFonts w:ascii="Trebuchet MS" w:hAnsi="Trebuchet MS" w:cs="Times New Roman"/>
                <w:bCs/>
                <w:u w:val="single"/>
              </w:rPr>
            </w:pPr>
            <w:r w:rsidRPr="0051308B">
              <w:rPr>
                <w:rFonts w:ascii="Trebuchet MS" w:hAnsi="Trebuchet MS" w:cs="Times New Roman"/>
                <w:bCs/>
                <w:u w:val="single"/>
              </w:rPr>
              <w:t>Mehrere Geschäftsführer:innen</w:t>
            </w:r>
            <w:r w:rsidRPr="0051308B">
              <w:rPr>
                <w:rFonts w:ascii="Trebuchet MS" w:hAnsi="Trebuchet MS" w:cs="Times New Roman"/>
                <w:bCs/>
              </w:rPr>
              <w:t>:</w:t>
            </w:r>
          </w:p>
        </w:tc>
        <w:tc>
          <w:tcPr>
            <w:tcW w:w="6237" w:type="dxa"/>
            <w:hideMark/>
          </w:tcPr>
          <w:p w14:paraId="240E1231" w14:textId="77777777" w:rsidR="008B1FEE" w:rsidRPr="0051308B" w:rsidRDefault="00553198" w:rsidP="00001FD0">
            <w:pPr>
              <w:ind w:left="-103"/>
              <w:rPr>
                <w:rFonts w:ascii="Trebuchet MS" w:hAnsi="Trebuchet MS" w:cs="Times New Roman"/>
              </w:rPr>
            </w:pPr>
            <w:r w:rsidRPr="0051308B">
              <w:rPr>
                <w:rFonts w:ascii="Trebuchet MS" w:hAnsi="Trebuchet MS" w:cs="Times New Roman"/>
              </w:rPr>
              <w:t>Solidarische Haftung ("zur ungeteilten Hand").</w:t>
            </w:r>
          </w:p>
          <w:p w14:paraId="4ADCB426" w14:textId="77777777" w:rsidR="008B1FEE" w:rsidRPr="0051308B" w:rsidRDefault="008B1FEE" w:rsidP="008B710E">
            <w:pPr>
              <w:ind w:left="-103"/>
              <w:rPr>
                <w:rFonts w:ascii="Trebuchet MS" w:hAnsi="Trebuchet MS" w:cs="Times New Roman"/>
              </w:rPr>
            </w:pPr>
          </w:p>
          <w:p w14:paraId="0FF7E130" w14:textId="77777777" w:rsidR="008B1FEE" w:rsidRPr="0051308B" w:rsidRDefault="00553198" w:rsidP="008B710E">
            <w:pPr>
              <w:ind w:left="-103"/>
              <w:rPr>
                <w:rFonts w:ascii="Trebuchet MS" w:hAnsi="Trebuchet MS" w:cs="Times New Roman"/>
              </w:rPr>
            </w:pPr>
            <w:r w:rsidRPr="0051308B">
              <w:rPr>
                <w:rFonts w:ascii="Trebuchet MS" w:eastAsia="SimSun" w:hAnsi="Trebuchet MS" w:cs="Times New Roman"/>
                <w:b/>
                <w:u w:val="single"/>
                <w:lang w:eastAsia="en-GB" w:bidi="ar-AE"/>
              </w:rPr>
              <w:t>Praxixtipp</w:t>
            </w:r>
            <w:r w:rsidRPr="0051308B">
              <w:rPr>
                <w:rFonts w:ascii="Trebuchet MS" w:eastAsia="SimSun" w:hAnsi="Trebuchet MS" w:cs="Times New Roman"/>
                <w:b/>
                <w:lang w:eastAsia="en-GB" w:bidi="ar-AE"/>
              </w:rPr>
              <w:t>:</w:t>
            </w:r>
            <w:r w:rsidRPr="0051308B">
              <w:rPr>
                <w:rFonts w:ascii="Trebuchet MS" w:eastAsia="SimSun" w:hAnsi="Trebuchet MS" w:cs="Times New Roman"/>
                <w:bCs/>
                <w:lang w:eastAsia="en-GB" w:bidi="ar-AE"/>
              </w:rPr>
              <w:t xml:space="preserve"> </w:t>
            </w:r>
            <w:r w:rsidRPr="0051308B">
              <w:rPr>
                <w:rFonts w:ascii="Trebuchet MS" w:hAnsi="Trebuchet MS" w:cs="Times New Roman"/>
              </w:rPr>
              <w:t>Eine Ressortverteilung kann die Haftung unter bestimmten Voraussetzungen begrenzen.</w:t>
            </w:r>
          </w:p>
          <w:p w14:paraId="33869793" w14:textId="77777777" w:rsidR="008B1FEE" w:rsidRPr="0051308B" w:rsidRDefault="008B1FEE" w:rsidP="008B710E">
            <w:pPr>
              <w:ind w:left="-103"/>
              <w:rPr>
                <w:rFonts w:ascii="Trebuchet MS" w:hAnsi="Trebuchet MS" w:cs="Times New Roman"/>
              </w:rPr>
            </w:pPr>
          </w:p>
        </w:tc>
      </w:tr>
      <w:tr w:rsidR="004812B1" w14:paraId="5FD3A18C" w14:textId="77777777" w:rsidTr="00850AD6">
        <w:tc>
          <w:tcPr>
            <w:tcW w:w="2835" w:type="dxa"/>
            <w:hideMark/>
          </w:tcPr>
          <w:p w14:paraId="1DB45AB1" w14:textId="77777777" w:rsidR="008B1FEE" w:rsidRPr="0051308B" w:rsidRDefault="00553198" w:rsidP="00DD2814">
            <w:pPr>
              <w:ind w:left="-103"/>
              <w:jc w:val="left"/>
              <w:rPr>
                <w:rFonts w:ascii="Trebuchet MS" w:hAnsi="Trebuchet MS"/>
                <w:u w:val="single"/>
                <w:lang w:val="en-GB"/>
              </w:rPr>
            </w:pPr>
            <w:r w:rsidRPr="0051308B">
              <w:rPr>
                <w:rFonts w:ascii="Trebuchet MS" w:hAnsi="Trebuchet MS"/>
                <w:u w:val="single"/>
                <w:lang w:val="en-GB"/>
              </w:rPr>
              <w:t>Business Judgement Rule (§</w:t>
            </w:r>
            <w:r w:rsidR="005670E0" w:rsidRPr="0051308B">
              <w:rPr>
                <w:rFonts w:ascii="Trebuchet MS" w:hAnsi="Trebuchet MS"/>
                <w:u w:val="single"/>
                <w:lang w:val="en-GB"/>
              </w:rPr>
              <w:t> </w:t>
            </w:r>
            <w:r w:rsidR="008D7643" w:rsidRPr="0051308B">
              <w:rPr>
                <w:rFonts w:ascii="Trebuchet MS" w:hAnsi="Trebuchet MS"/>
                <w:u w:val="single"/>
                <w:lang w:val="en-GB"/>
              </w:rPr>
              <w:t>25 Abs 1a </w:t>
            </w:r>
            <w:r w:rsidRPr="0051308B">
              <w:rPr>
                <w:rFonts w:ascii="Trebuchet MS" w:hAnsi="Trebuchet MS"/>
                <w:u w:val="single"/>
                <w:lang w:val="en-GB"/>
              </w:rPr>
              <w:t>GmbHG)</w:t>
            </w:r>
            <w:r w:rsidRPr="0051308B">
              <w:rPr>
                <w:rFonts w:ascii="Trebuchet MS" w:hAnsi="Trebuchet MS"/>
                <w:lang w:val="en-GB"/>
              </w:rPr>
              <w:t>:</w:t>
            </w:r>
          </w:p>
        </w:tc>
        <w:tc>
          <w:tcPr>
            <w:tcW w:w="6237" w:type="dxa"/>
            <w:hideMark/>
          </w:tcPr>
          <w:p w14:paraId="2B07F931" w14:textId="77777777" w:rsidR="008B1FEE" w:rsidRPr="0051308B" w:rsidRDefault="00553198" w:rsidP="00001FD0">
            <w:pPr>
              <w:ind w:left="-103"/>
              <w:rPr>
                <w:rFonts w:ascii="Trebuchet MS" w:hAnsi="Trebuchet MS" w:cs="Times New Roman"/>
              </w:rPr>
            </w:pPr>
            <w:r w:rsidRPr="0051308B">
              <w:rPr>
                <w:rFonts w:ascii="Trebuchet MS" w:eastAsia="SimSun" w:hAnsi="Trebuchet MS" w:cs="Times New Roman"/>
                <w:bCs/>
                <w:lang w:eastAsia="en-GB" w:bidi="ar-AE"/>
              </w:rPr>
              <w:t>Keine Haftung besteht</w:t>
            </w:r>
            <w:r w:rsidR="005C03F0" w:rsidRPr="0051308B">
              <w:rPr>
                <w:rFonts w:ascii="Trebuchet MS" w:eastAsia="SimSun" w:hAnsi="Trebuchet MS" w:cs="Times New Roman"/>
                <w:bCs/>
                <w:lang w:eastAsia="en-GB" w:bidi="ar-AE"/>
              </w:rPr>
              <w:t xml:space="preserve"> grundsätzlich</w:t>
            </w:r>
            <w:r w:rsidRPr="0051308B">
              <w:rPr>
                <w:rFonts w:ascii="Trebuchet MS" w:eastAsia="SimSun" w:hAnsi="Trebuchet MS" w:cs="Times New Roman"/>
                <w:bCs/>
                <w:lang w:eastAsia="en-GB" w:bidi="ar-AE"/>
              </w:rPr>
              <w:t xml:space="preserve">, wenn eine unternehmerische Entscheidung </w:t>
            </w:r>
            <w:r w:rsidR="001F3344" w:rsidRPr="0051308B">
              <w:rPr>
                <w:rFonts w:ascii="Trebuchet MS" w:eastAsia="SimSun" w:hAnsi="Trebuchet MS" w:cs="Times New Roman"/>
                <w:bCs/>
                <w:lang w:eastAsia="en-GB" w:bidi="ar-AE"/>
              </w:rPr>
              <w:t xml:space="preserve">mit der Sorgfalt einer ordentlichen Geschäftsfrau oder eines ordentlichen Geschäftsmannes </w:t>
            </w:r>
            <w:r w:rsidR="004652B1" w:rsidRPr="0051308B">
              <w:rPr>
                <w:rFonts w:ascii="Trebuchet MS" w:eastAsia="SimSun" w:hAnsi="Trebuchet MS" w:cs="Times New Roman"/>
                <w:bCs/>
                <w:lang w:eastAsia="en-GB" w:bidi="ar-AE"/>
              </w:rPr>
              <w:t xml:space="preserve">getroffen wurde. Dies ist anzunehmen, wenn sich </w:t>
            </w:r>
            <w:r w:rsidR="00BA1472" w:rsidRPr="0051308B">
              <w:rPr>
                <w:rFonts w:ascii="Trebuchet MS" w:eastAsia="SimSun" w:hAnsi="Trebuchet MS" w:cs="Times New Roman"/>
                <w:bCs/>
                <w:lang w:eastAsia="en-GB" w:bidi="ar-AE"/>
              </w:rPr>
              <w:t>die</w:t>
            </w:r>
            <w:r w:rsidR="004652B1" w:rsidRPr="0051308B">
              <w:rPr>
                <w:rFonts w:ascii="Trebuchet MS" w:eastAsia="SimSun" w:hAnsi="Trebuchet MS" w:cs="Times New Roman"/>
                <w:bCs/>
                <w:lang w:eastAsia="en-GB" w:bidi="ar-AE"/>
              </w:rPr>
              <w:t xml:space="preserve"> Geschäftsführer</w:t>
            </w:r>
            <w:r w:rsidR="00BA1472" w:rsidRPr="0051308B">
              <w:rPr>
                <w:rFonts w:ascii="Trebuchet MS" w:eastAsia="SimSun" w:hAnsi="Trebuchet MS" w:cs="Times New Roman"/>
                <w:bCs/>
                <w:lang w:eastAsia="en-GB" w:bidi="ar-AE"/>
              </w:rPr>
              <w:t>in</w:t>
            </w:r>
            <w:r w:rsidR="004652B1" w:rsidRPr="0051308B">
              <w:rPr>
                <w:rFonts w:ascii="Trebuchet MS" w:eastAsia="SimSun" w:hAnsi="Trebuchet MS" w:cs="Times New Roman"/>
                <w:bCs/>
                <w:lang w:eastAsia="en-GB" w:bidi="ar-AE"/>
              </w:rPr>
              <w:t xml:space="preserve"> </w:t>
            </w:r>
            <w:r w:rsidR="00D41C09" w:rsidRPr="0051308B">
              <w:rPr>
                <w:rFonts w:ascii="Trebuchet MS" w:eastAsia="SimSun" w:hAnsi="Trebuchet MS" w:cs="Times New Roman"/>
                <w:bCs/>
                <w:lang w:eastAsia="en-GB" w:bidi="ar-AE"/>
              </w:rPr>
              <w:t xml:space="preserve">oder der Geschäftsführer </w:t>
            </w:r>
            <w:r w:rsidR="004652B1" w:rsidRPr="0051308B">
              <w:rPr>
                <w:rFonts w:ascii="Trebuchet MS" w:eastAsia="SimSun" w:hAnsi="Trebuchet MS" w:cs="Times New Roman"/>
                <w:bCs/>
                <w:lang w:eastAsia="en-GB" w:bidi="ar-AE"/>
              </w:rPr>
              <w:t>nicht von sachfremden Interessen leiten lässt und auf Grundlage angemessener Information annehmen darf, zum Wohle der Gesellschaft zu handeln.</w:t>
            </w:r>
          </w:p>
          <w:p w14:paraId="6BEF8BD0" w14:textId="77777777" w:rsidR="004652B1" w:rsidRPr="0051308B" w:rsidRDefault="004652B1" w:rsidP="00001FD0">
            <w:pPr>
              <w:ind w:left="-103"/>
              <w:rPr>
                <w:rFonts w:ascii="Trebuchet MS" w:hAnsi="Trebuchet MS" w:cs="Times New Roman"/>
              </w:rPr>
            </w:pPr>
          </w:p>
        </w:tc>
      </w:tr>
      <w:tr w:rsidR="004812B1" w14:paraId="71101A53" w14:textId="77777777" w:rsidTr="00850AD6">
        <w:tc>
          <w:tcPr>
            <w:tcW w:w="2835" w:type="dxa"/>
            <w:hideMark/>
          </w:tcPr>
          <w:p w14:paraId="54E962C8" w14:textId="77777777" w:rsidR="008B1FEE" w:rsidRPr="0051308B" w:rsidRDefault="00553198" w:rsidP="00DD2814">
            <w:pPr>
              <w:ind w:left="-103"/>
              <w:jc w:val="left"/>
              <w:rPr>
                <w:rFonts w:ascii="Trebuchet MS" w:hAnsi="Trebuchet MS" w:cs="Times New Roman"/>
                <w:bCs/>
                <w:u w:val="single"/>
              </w:rPr>
            </w:pPr>
            <w:r w:rsidRPr="0051308B">
              <w:rPr>
                <w:rFonts w:ascii="Trebuchet MS" w:hAnsi="Trebuchet MS" w:cs="Times New Roman"/>
                <w:bCs/>
                <w:u w:val="single"/>
              </w:rPr>
              <w:t>Haftung gegenüber Dritten</w:t>
            </w:r>
            <w:r w:rsidRPr="0051308B">
              <w:rPr>
                <w:rFonts w:ascii="Trebuchet MS" w:hAnsi="Trebuchet MS" w:cs="Times New Roman"/>
                <w:bCs/>
              </w:rPr>
              <w:t>:</w:t>
            </w:r>
          </w:p>
        </w:tc>
        <w:tc>
          <w:tcPr>
            <w:tcW w:w="6237" w:type="dxa"/>
            <w:hideMark/>
          </w:tcPr>
          <w:p w14:paraId="187F7437" w14:textId="77777777" w:rsidR="008B1FEE" w:rsidRPr="0051308B" w:rsidRDefault="00553198" w:rsidP="00001FD0">
            <w:pPr>
              <w:ind w:left="-103"/>
              <w:rPr>
                <w:rFonts w:ascii="Trebuchet MS" w:hAnsi="Trebuchet MS" w:cs="Times New Roman"/>
              </w:rPr>
            </w:pPr>
            <w:r w:rsidRPr="0051308B">
              <w:rPr>
                <w:rFonts w:ascii="Trebuchet MS" w:hAnsi="Trebuchet MS" w:cs="Times New Roman"/>
              </w:rPr>
              <w:t>Geschäftsführer:innen haften</w:t>
            </w:r>
            <w:r w:rsidR="00300B8B" w:rsidRPr="0051308B">
              <w:rPr>
                <w:rFonts w:ascii="Trebuchet MS" w:hAnsi="Trebuchet MS" w:cs="Times New Roman"/>
              </w:rPr>
              <w:t xml:space="preserve"> u</w:t>
            </w:r>
            <w:r w:rsidR="00F00E09" w:rsidRPr="0051308B">
              <w:rPr>
                <w:rFonts w:ascii="Trebuchet MS" w:hAnsi="Trebuchet MS" w:cs="Times New Roman"/>
              </w:rPr>
              <w:t xml:space="preserve">nter </w:t>
            </w:r>
            <w:r w:rsidR="00300B8B" w:rsidRPr="0051308B">
              <w:rPr>
                <w:rFonts w:ascii="Trebuchet MS" w:hAnsi="Trebuchet MS" w:cs="Times New Roman"/>
              </w:rPr>
              <w:t>U</w:t>
            </w:r>
            <w:r w:rsidR="00F00E09" w:rsidRPr="0051308B">
              <w:rPr>
                <w:rFonts w:ascii="Trebuchet MS" w:hAnsi="Trebuchet MS" w:cs="Times New Roman"/>
              </w:rPr>
              <w:t>mständen</w:t>
            </w:r>
            <w:r w:rsidRPr="0051308B">
              <w:rPr>
                <w:rFonts w:ascii="Trebuchet MS" w:hAnsi="Trebuchet MS" w:cs="Times New Roman"/>
              </w:rPr>
              <w:t xml:space="preserve"> auch außerhalb der Gesellschaft, zB bei Verstößen gegen Schutzgesetze (Insolvenzrecht, Wettbewerbsrecht), bei Verwaltungsübertretungen oder strafrechtlichen Handlungen.</w:t>
            </w:r>
          </w:p>
          <w:p w14:paraId="6C9A287C" w14:textId="77777777" w:rsidR="008B1FEE" w:rsidRPr="0051308B" w:rsidRDefault="008B1FEE" w:rsidP="008B710E">
            <w:pPr>
              <w:ind w:left="-103"/>
              <w:rPr>
                <w:rFonts w:ascii="Trebuchet MS" w:hAnsi="Trebuchet MS" w:cs="Times New Roman"/>
              </w:rPr>
            </w:pPr>
          </w:p>
        </w:tc>
      </w:tr>
      <w:tr w:rsidR="004812B1" w14:paraId="7BFA281A" w14:textId="77777777" w:rsidTr="00850AD6">
        <w:tc>
          <w:tcPr>
            <w:tcW w:w="2835" w:type="dxa"/>
            <w:hideMark/>
          </w:tcPr>
          <w:p w14:paraId="11CED6F8" w14:textId="77777777" w:rsidR="008B1FEE" w:rsidRPr="0051308B" w:rsidRDefault="00553198" w:rsidP="00F268E6">
            <w:pPr>
              <w:ind w:left="-103"/>
              <w:jc w:val="left"/>
              <w:rPr>
                <w:rFonts w:ascii="Trebuchet MS" w:hAnsi="Trebuchet MS" w:cs="Times New Roman"/>
                <w:bCs/>
                <w:u w:val="single"/>
              </w:rPr>
            </w:pPr>
            <w:r w:rsidRPr="0051308B">
              <w:rPr>
                <w:rFonts w:ascii="Trebuchet MS" w:hAnsi="Trebuchet MS" w:cs="Times New Roman"/>
                <w:bCs/>
                <w:u w:val="single"/>
              </w:rPr>
              <w:t>Exkurs D&amp;O-Versicherung</w:t>
            </w:r>
            <w:r w:rsidRPr="0051308B">
              <w:rPr>
                <w:rFonts w:ascii="Trebuchet MS" w:hAnsi="Trebuchet MS" w:cs="Times New Roman"/>
                <w:bCs/>
              </w:rPr>
              <w:t>:</w:t>
            </w:r>
          </w:p>
        </w:tc>
        <w:tc>
          <w:tcPr>
            <w:tcW w:w="6237" w:type="dxa"/>
            <w:hideMark/>
          </w:tcPr>
          <w:p w14:paraId="4719A276" w14:textId="77777777" w:rsidR="008B1FEE" w:rsidRPr="0051308B" w:rsidRDefault="00553198" w:rsidP="00001FD0">
            <w:pPr>
              <w:ind w:left="-103"/>
              <w:rPr>
                <w:rFonts w:ascii="Trebuchet MS" w:hAnsi="Trebuchet MS" w:cs="Times New Roman"/>
              </w:rPr>
            </w:pPr>
            <w:r w:rsidRPr="0051308B">
              <w:rPr>
                <w:rFonts w:ascii="Trebuchet MS" w:hAnsi="Trebuchet MS" w:cs="Times New Roman"/>
              </w:rPr>
              <w:t>Spezielle Vermögensschadenhaftpflichtversicherung für Geschäftsführer:innen und vergleichbare Organe. Sie schützt das Privat- und Gesellschaftsvermögen bei Pflichtverletzungen, deckt jedoch keine vorsätzlichen Straftaten ab.</w:t>
            </w:r>
          </w:p>
          <w:p w14:paraId="3D7A75D0" w14:textId="77777777" w:rsidR="008B1FEE" w:rsidRPr="0051308B" w:rsidRDefault="008B1FEE" w:rsidP="008B710E">
            <w:pPr>
              <w:ind w:left="-103"/>
              <w:rPr>
                <w:rFonts w:ascii="Trebuchet MS" w:hAnsi="Trebuchet MS" w:cs="Times New Roman"/>
              </w:rPr>
            </w:pPr>
          </w:p>
          <w:p w14:paraId="1E068A73" w14:textId="77777777" w:rsidR="008B1FEE" w:rsidRPr="0051308B" w:rsidRDefault="00553198" w:rsidP="00574269">
            <w:pPr>
              <w:ind w:left="-103"/>
              <w:jc w:val="left"/>
              <w:rPr>
                <w:rFonts w:ascii="Trebuchet MS" w:hAnsi="Trebuchet MS" w:cs="Times New Roman"/>
              </w:rPr>
            </w:pPr>
            <w:r w:rsidRPr="0051308B">
              <w:rPr>
                <w:rFonts w:ascii="Trebuchet MS" w:hAnsi="Trebuchet MS" w:cs="Times New Roman"/>
                <w:b/>
                <w:u w:val="single"/>
              </w:rPr>
              <w:t>Praxistipp</w:t>
            </w:r>
            <w:r w:rsidRPr="0051308B">
              <w:rPr>
                <w:rFonts w:ascii="Trebuchet MS" w:hAnsi="Trebuchet MS" w:cs="Times New Roman"/>
              </w:rPr>
              <w:t>: Abschluss einer D&amp;O-Versicherung sollte bereits in der Gründungsphase geprüft werden, insbesondere bei komplexen oder risikobehafteten Geschäftsmodellen.</w:t>
            </w:r>
          </w:p>
        </w:tc>
      </w:tr>
      <w:tr w:rsidR="004812B1" w14:paraId="524C3EA3" w14:textId="77777777" w:rsidTr="00850AD6">
        <w:tc>
          <w:tcPr>
            <w:tcW w:w="9072" w:type="dxa"/>
            <w:gridSpan w:val="2"/>
          </w:tcPr>
          <w:p w14:paraId="46E174D7" w14:textId="77777777" w:rsidR="008B1FEE" w:rsidRPr="0051308B" w:rsidRDefault="008B1FEE" w:rsidP="00574269">
            <w:pPr>
              <w:jc w:val="left"/>
              <w:rPr>
                <w:rFonts w:ascii="Trebuchet MS" w:hAnsi="Trebuchet MS" w:cs="Times New Roman"/>
              </w:rPr>
            </w:pPr>
          </w:p>
        </w:tc>
      </w:tr>
    </w:tbl>
    <w:p w14:paraId="520BC795" w14:textId="77777777" w:rsidR="008B1FEE" w:rsidRPr="0051308B" w:rsidRDefault="00553198" w:rsidP="00750F6E">
      <w:pPr>
        <w:pStyle w:val="berschrift2"/>
        <w:rPr>
          <w:rFonts w:ascii="Trebuchet MS" w:hAnsi="Trebuchet MS"/>
        </w:rPr>
      </w:pPr>
      <w:bookmarkStart w:id="299" w:name="_Ref196313583"/>
      <w:bookmarkStart w:id="300" w:name="_Toc196732841"/>
      <w:bookmarkStart w:id="301" w:name="_Ref206061018"/>
      <w:bookmarkStart w:id="302" w:name="_Toc210123836"/>
      <w:r w:rsidRPr="0051308B">
        <w:rPr>
          <w:rFonts w:ascii="Trebuchet MS" w:hAnsi="Trebuchet MS"/>
        </w:rPr>
        <w:t>Produkthaftung</w:t>
      </w:r>
      <w:bookmarkEnd w:id="299"/>
      <w:bookmarkEnd w:id="300"/>
      <w:bookmarkEnd w:id="301"/>
      <w:bookmarkEnd w:id="302"/>
    </w:p>
    <w:p w14:paraId="28F48D33" w14:textId="77777777" w:rsidR="008B1FEE" w:rsidRPr="0051308B" w:rsidRDefault="008B1FEE" w:rsidP="001F407D">
      <w:pPr>
        <w:keepNext/>
        <w:keepLines/>
        <w:ind w:left="1134"/>
        <w:rPr>
          <w:rFonts w:ascii="Trebuchet MS" w:eastAsia="SimSun" w:hAnsi="Trebuchet MS" w:cs="Times New Roman"/>
          <w:bCs/>
          <w:lang w:eastAsia="en-GB" w:bidi="ar-AE"/>
        </w:rPr>
      </w:pPr>
    </w:p>
    <w:p w14:paraId="48D9B0D9" w14:textId="77777777" w:rsidR="008B1FEE" w:rsidRPr="0051308B" w:rsidRDefault="00553198" w:rsidP="001F407D">
      <w:pPr>
        <w:keepNext/>
        <w:keepLines/>
        <w:ind w:left="426"/>
        <w:rPr>
          <w:rFonts w:ascii="Trebuchet MS" w:eastAsia="SimSun" w:hAnsi="Trebuchet MS" w:cs="Times New Roman"/>
          <w:bCs/>
          <w:lang w:eastAsia="en-GB" w:bidi="ar-AE"/>
        </w:rPr>
      </w:pPr>
      <w:r w:rsidRPr="0051308B">
        <w:rPr>
          <w:rFonts w:ascii="Trebuchet MS" w:eastAsia="SimSun" w:hAnsi="Trebuchet MS" w:cs="Times New Roman"/>
          <w:bCs/>
          <w:lang w:eastAsia="en-GB" w:bidi="ar-AE"/>
        </w:rPr>
        <w:t>Spin-offs, die physische Produkte entwickeln und in Verkehr bringen, unterl</w:t>
      </w:r>
      <w:r w:rsidR="00DD54D7" w:rsidRPr="0051308B">
        <w:rPr>
          <w:rFonts w:ascii="Trebuchet MS" w:eastAsia="SimSun" w:hAnsi="Trebuchet MS" w:cs="Times New Roman"/>
          <w:bCs/>
          <w:lang w:eastAsia="en-GB" w:bidi="ar-AE"/>
        </w:rPr>
        <w:t>iegen dem Produkthaftungsgesetz</w:t>
      </w:r>
      <w:r w:rsidR="00B77F16" w:rsidRPr="0051308B">
        <w:rPr>
          <w:rFonts w:ascii="Trebuchet MS" w:eastAsia="SimSun" w:hAnsi="Trebuchet MS" w:cs="Times New Roman"/>
          <w:bCs/>
          <w:lang w:eastAsia="en-GB" w:bidi="ar-AE"/>
        </w:rPr>
        <w:t xml:space="preserve"> </w:t>
      </w:r>
      <w:r w:rsidRPr="0051308B">
        <w:rPr>
          <w:rFonts w:ascii="Trebuchet MS" w:eastAsia="SimSun" w:hAnsi="Trebuchet MS" w:cs="Times New Roman"/>
          <w:bCs/>
          <w:lang w:eastAsia="en-GB" w:bidi="ar-AE"/>
        </w:rPr>
        <w:t>("</w:t>
      </w:r>
      <w:r w:rsidRPr="0051308B">
        <w:rPr>
          <w:rFonts w:ascii="Trebuchet MS" w:eastAsia="SimSun" w:hAnsi="Trebuchet MS" w:cs="Times New Roman"/>
          <w:b/>
          <w:bCs/>
          <w:lang w:eastAsia="en-GB" w:bidi="ar-AE"/>
        </w:rPr>
        <w:t>PHG</w:t>
      </w:r>
      <w:r w:rsidRPr="0051308B">
        <w:rPr>
          <w:rFonts w:ascii="Trebuchet MS" w:eastAsia="SimSun" w:hAnsi="Trebuchet MS" w:cs="Times New Roman"/>
          <w:bCs/>
          <w:lang w:eastAsia="en-GB" w:bidi="ar-AE"/>
        </w:rPr>
        <w:t>"). Die Produkthaftung ist eine verschuldensunabhängige, zwingende Haftung, die nicht vertraglich ausgeschlossen werden kann.</w:t>
      </w:r>
    </w:p>
    <w:p w14:paraId="62624E12" w14:textId="77777777" w:rsidR="008B1FEE" w:rsidRPr="0051308B" w:rsidRDefault="00553198" w:rsidP="00DD2814">
      <w:pPr>
        <w:ind w:left="1134"/>
        <w:rPr>
          <w:rFonts w:ascii="Trebuchet MS" w:eastAsia="SimSun" w:hAnsi="Trebuchet MS" w:cs="Times New Roman"/>
          <w:bCs/>
          <w:lang w:eastAsia="en-GB" w:bidi="ar-AE"/>
        </w:rPr>
      </w:pPr>
      <w:r w:rsidRPr="0051308B">
        <w:rPr>
          <w:rFonts w:ascii="Trebuchet MS" w:eastAsia="SimSun" w:hAnsi="Trebuchet MS" w:cs="Times New Roman"/>
          <w:bCs/>
          <w:lang w:eastAsia="en-GB" w:bidi="ar-AE"/>
        </w:rPr>
        <w:t xml:space="preserve"> </w:t>
      </w: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4812B1" w14:paraId="16B9E20B" w14:textId="77777777" w:rsidTr="00850AD6">
        <w:tc>
          <w:tcPr>
            <w:tcW w:w="2835" w:type="dxa"/>
          </w:tcPr>
          <w:p w14:paraId="7059EF30" w14:textId="77777777" w:rsidR="008B1FEE" w:rsidRPr="0051308B" w:rsidRDefault="00553198" w:rsidP="00DD2814">
            <w:pPr>
              <w:ind w:left="-103"/>
              <w:rPr>
                <w:rFonts w:ascii="Trebuchet MS" w:hAnsi="Trebuchet MS" w:cs="Times New Roman"/>
                <w:bCs/>
                <w:u w:val="single"/>
              </w:rPr>
            </w:pPr>
            <w:r w:rsidRPr="0051308B">
              <w:rPr>
                <w:rFonts w:ascii="Trebuchet MS" w:hAnsi="Trebuchet MS" w:cs="Times New Roman"/>
                <w:u w:val="single"/>
              </w:rPr>
              <w:t>Anwendungsbereich</w:t>
            </w:r>
            <w:r w:rsidRPr="0051308B">
              <w:rPr>
                <w:rFonts w:ascii="Trebuchet MS" w:hAnsi="Trebuchet MS" w:cs="Times New Roman"/>
                <w:bCs/>
              </w:rPr>
              <w:t>:</w:t>
            </w:r>
          </w:p>
        </w:tc>
        <w:tc>
          <w:tcPr>
            <w:tcW w:w="6237" w:type="dxa"/>
          </w:tcPr>
          <w:p w14:paraId="4539FECC" w14:textId="77777777" w:rsidR="008B1FEE" w:rsidRPr="0051308B" w:rsidRDefault="00553198" w:rsidP="00001FD0">
            <w:pPr>
              <w:rPr>
                <w:rFonts w:ascii="Trebuchet MS" w:hAnsi="Trebuchet MS" w:cs="Times New Roman"/>
              </w:rPr>
            </w:pPr>
            <w:r w:rsidRPr="0051308B">
              <w:rPr>
                <w:rFonts w:ascii="Trebuchet MS" w:hAnsi="Trebuchet MS" w:cs="Times New Roman"/>
              </w:rPr>
              <w:t xml:space="preserve">Haftung nach dem </w:t>
            </w:r>
            <w:r w:rsidR="005670E0" w:rsidRPr="0051308B">
              <w:rPr>
                <w:rFonts w:ascii="Trebuchet MS" w:hAnsi="Trebuchet MS" w:cs="Times New Roman"/>
              </w:rPr>
              <w:t xml:space="preserve">PHG </w:t>
            </w:r>
            <w:r w:rsidRPr="0051308B">
              <w:rPr>
                <w:rFonts w:ascii="Trebuchet MS" w:hAnsi="Trebuchet MS" w:cs="Times New Roman"/>
              </w:rPr>
              <w:t>bei Schäden durch fehlerhafte Produkte. Verschuldensunabhängig und zwingend – kein vertraglicher Ausschluss möglich.</w:t>
            </w:r>
          </w:p>
          <w:p w14:paraId="5CF0A369" w14:textId="77777777" w:rsidR="008B1FEE" w:rsidRPr="0051308B" w:rsidRDefault="008B1FEE" w:rsidP="008B710E">
            <w:pPr>
              <w:rPr>
                <w:rFonts w:ascii="Trebuchet MS" w:hAnsi="Trebuchet MS" w:cs="Times New Roman"/>
              </w:rPr>
            </w:pPr>
          </w:p>
        </w:tc>
      </w:tr>
      <w:tr w:rsidR="004812B1" w14:paraId="02835BAD" w14:textId="77777777" w:rsidTr="00850AD6">
        <w:tc>
          <w:tcPr>
            <w:tcW w:w="2835" w:type="dxa"/>
          </w:tcPr>
          <w:p w14:paraId="74216CE0" w14:textId="77777777" w:rsidR="008B1FEE" w:rsidRPr="0051308B" w:rsidRDefault="00553198" w:rsidP="00DD2814">
            <w:pPr>
              <w:ind w:left="-103"/>
              <w:rPr>
                <w:rFonts w:ascii="Trebuchet MS" w:hAnsi="Trebuchet MS" w:cs="Times New Roman"/>
                <w:bCs/>
                <w:u w:val="single"/>
              </w:rPr>
            </w:pPr>
            <w:r w:rsidRPr="0051308B">
              <w:rPr>
                <w:rFonts w:ascii="Trebuchet MS" w:hAnsi="Trebuchet MS" w:cs="Times New Roman"/>
                <w:u w:val="single"/>
              </w:rPr>
              <w:t>Welche Schäden sind umfasst:</w:t>
            </w:r>
          </w:p>
        </w:tc>
        <w:tc>
          <w:tcPr>
            <w:tcW w:w="6237" w:type="dxa"/>
          </w:tcPr>
          <w:p w14:paraId="415AC603" w14:textId="77777777" w:rsidR="008B1FEE" w:rsidRPr="0051308B" w:rsidRDefault="00553198" w:rsidP="00DD2814">
            <w:pPr>
              <w:rPr>
                <w:rFonts w:ascii="Trebuchet MS" w:hAnsi="Trebuchet MS" w:cs="Times New Roman"/>
              </w:rPr>
            </w:pPr>
            <w:r w:rsidRPr="0051308B">
              <w:rPr>
                <w:rFonts w:ascii="Trebuchet MS" w:hAnsi="Trebuchet MS" w:cs="Times New Roman"/>
              </w:rPr>
              <w:t xml:space="preserve">Ersatzfähig sind Personenschäden und Sachschäden, die auf Fehler zurückzuführen sind, die das Produkt beim Inverkehrbringen aufwies. </w:t>
            </w:r>
          </w:p>
          <w:p w14:paraId="526B25A6" w14:textId="77777777" w:rsidR="008B1FEE" w:rsidRPr="0051308B" w:rsidRDefault="008B1FEE" w:rsidP="00DD2814">
            <w:pPr>
              <w:rPr>
                <w:rFonts w:ascii="Trebuchet MS" w:hAnsi="Trebuchet MS" w:cs="Times New Roman"/>
              </w:rPr>
            </w:pPr>
          </w:p>
          <w:p w14:paraId="739032DC" w14:textId="77777777" w:rsidR="008B1FEE" w:rsidRPr="0051308B" w:rsidRDefault="00553198" w:rsidP="00DD2814">
            <w:pPr>
              <w:rPr>
                <w:rFonts w:ascii="Trebuchet MS" w:hAnsi="Trebuchet MS" w:cs="Times New Roman"/>
              </w:rPr>
            </w:pPr>
            <w:r w:rsidRPr="0051308B">
              <w:rPr>
                <w:rFonts w:ascii="Trebuchet MS" w:hAnsi="Trebuchet MS" w:cs="Times New Roman"/>
                <w:u w:val="single"/>
              </w:rPr>
              <w:t>Personenschäden</w:t>
            </w:r>
            <w:r w:rsidRPr="0051308B">
              <w:rPr>
                <w:rFonts w:ascii="Trebuchet MS" w:hAnsi="Trebuchet MS" w:cs="Times New Roman"/>
              </w:rPr>
              <w:t xml:space="preserve"> werden unabhängig davon ersetzt, ob die betroffene Person Verbraucher:in oder Unternehmer:in ist (kein Selbstbehalt).</w:t>
            </w:r>
          </w:p>
          <w:p w14:paraId="7DFC0ECA" w14:textId="77777777" w:rsidR="008B1FEE" w:rsidRPr="0051308B" w:rsidRDefault="008B1FEE" w:rsidP="00DD2814">
            <w:pPr>
              <w:rPr>
                <w:rFonts w:ascii="Trebuchet MS" w:hAnsi="Trebuchet MS" w:cs="Times New Roman"/>
              </w:rPr>
            </w:pPr>
          </w:p>
          <w:p w14:paraId="49D058BD" w14:textId="77777777" w:rsidR="008B1FEE" w:rsidRPr="0051308B" w:rsidRDefault="00553198" w:rsidP="00DD2814">
            <w:pPr>
              <w:rPr>
                <w:rFonts w:ascii="Trebuchet MS" w:hAnsi="Trebuchet MS" w:cs="Times New Roman"/>
              </w:rPr>
            </w:pPr>
            <w:r w:rsidRPr="0051308B">
              <w:rPr>
                <w:rFonts w:ascii="Trebuchet MS" w:hAnsi="Trebuchet MS" w:cs="Times New Roman"/>
                <w:u w:val="single"/>
              </w:rPr>
              <w:t>Sachschäden</w:t>
            </w:r>
            <w:r w:rsidRPr="0051308B">
              <w:rPr>
                <w:rFonts w:ascii="Trebuchet MS" w:hAnsi="Trebuchet MS" w:cs="Times New Roman"/>
              </w:rPr>
              <w:t xml:space="preserve"> sind nur ersatzfähig, wenn sie an einer vom Produkt verschiedenen und privat genutzten Sache eingetreten sind.</w:t>
            </w:r>
          </w:p>
          <w:p w14:paraId="58E92027" w14:textId="77777777" w:rsidR="008B1FEE" w:rsidRPr="0051308B" w:rsidRDefault="008B1FEE" w:rsidP="00DD2814">
            <w:pPr>
              <w:ind w:right="-106"/>
              <w:rPr>
                <w:rFonts w:ascii="Trebuchet MS" w:eastAsia="Times New Roman" w:hAnsi="Trebuchet MS" w:cs="Times New Roman"/>
                <w:lang w:eastAsia="de-AT"/>
              </w:rPr>
            </w:pPr>
          </w:p>
        </w:tc>
      </w:tr>
      <w:tr w:rsidR="004812B1" w14:paraId="07A87FE5" w14:textId="77777777" w:rsidTr="00850AD6">
        <w:tc>
          <w:tcPr>
            <w:tcW w:w="2835" w:type="dxa"/>
          </w:tcPr>
          <w:p w14:paraId="0460B7B8" w14:textId="77777777" w:rsidR="008B1FEE" w:rsidRPr="0051308B" w:rsidRDefault="00553198" w:rsidP="00DD2814">
            <w:pPr>
              <w:ind w:left="-103"/>
              <w:rPr>
                <w:rFonts w:ascii="Trebuchet MS" w:hAnsi="Trebuchet MS" w:cs="Times New Roman"/>
                <w:bCs/>
                <w:u w:val="single"/>
              </w:rPr>
            </w:pPr>
            <w:r w:rsidRPr="0051308B">
              <w:rPr>
                <w:rFonts w:ascii="Trebuchet MS" w:hAnsi="Trebuchet MS" w:cs="Times New Roman"/>
                <w:u w:val="single"/>
              </w:rPr>
              <w:t>Fehlerarten</w:t>
            </w:r>
            <w:r w:rsidRPr="0051308B">
              <w:rPr>
                <w:rFonts w:ascii="Trebuchet MS" w:hAnsi="Trebuchet MS" w:cs="Times New Roman"/>
                <w:bCs/>
              </w:rPr>
              <w:t>:</w:t>
            </w:r>
          </w:p>
        </w:tc>
        <w:tc>
          <w:tcPr>
            <w:tcW w:w="6237" w:type="dxa"/>
          </w:tcPr>
          <w:p w14:paraId="0D74C658" w14:textId="77777777" w:rsidR="008B1FEE" w:rsidRPr="0051308B" w:rsidRDefault="00553198" w:rsidP="00DD2814">
            <w:pPr>
              <w:numPr>
                <w:ilvl w:val="0"/>
                <w:numId w:val="3"/>
              </w:numPr>
              <w:tabs>
                <w:tab w:val="clear" w:pos="720"/>
                <w:tab w:val="num" w:pos="360"/>
              </w:tabs>
              <w:ind w:left="316" w:right="-106"/>
              <w:rPr>
                <w:rFonts w:ascii="Trebuchet MS" w:hAnsi="Trebuchet MS" w:cs="Times New Roman"/>
              </w:rPr>
            </w:pPr>
            <w:r w:rsidRPr="0051308B">
              <w:rPr>
                <w:rFonts w:ascii="Trebuchet MS" w:eastAsia="Times New Roman" w:hAnsi="Trebuchet MS" w:cs="Times New Roman"/>
                <w:lang w:eastAsia="de-AT"/>
              </w:rPr>
              <w:t xml:space="preserve">Konstruktionsfehler (zB fehlerhafte Materialwahl), </w:t>
            </w:r>
          </w:p>
          <w:p w14:paraId="53E9E6CA" w14:textId="77777777" w:rsidR="008B1FEE" w:rsidRPr="0051308B" w:rsidRDefault="00553198" w:rsidP="00DD2814">
            <w:pPr>
              <w:numPr>
                <w:ilvl w:val="0"/>
                <w:numId w:val="3"/>
              </w:numPr>
              <w:tabs>
                <w:tab w:val="clear" w:pos="720"/>
                <w:tab w:val="num" w:pos="360"/>
              </w:tabs>
              <w:ind w:left="316" w:right="-106"/>
              <w:rPr>
                <w:rFonts w:ascii="Trebuchet MS" w:hAnsi="Trebuchet MS" w:cs="Times New Roman"/>
              </w:rPr>
            </w:pPr>
            <w:r w:rsidRPr="0051308B">
              <w:rPr>
                <w:rFonts w:ascii="Trebuchet MS" w:eastAsia="Times New Roman" w:hAnsi="Trebuchet MS" w:cs="Times New Roman"/>
                <w:lang w:eastAsia="de-AT"/>
              </w:rPr>
              <w:t xml:space="preserve">Instruktionsmängel (unzureichende Warnhinweise), </w:t>
            </w:r>
          </w:p>
          <w:p w14:paraId="4F47B341" w14:textId="77777777" w:rsidR="008B1FEE" w:rsidRPr="0051308B" w:rsidRDefault="00553198" w:rsidP="00DD2814">
            <w:pPr>
              <w:numPr>
                <w:ilvl w:val="0"/>
                <w:numId w:val="3"/>
              </w:numPr>
              <w:tabs>
                <w:tab w:val="clear" w:pos="720"/>
                <w:tab w:val="num" w:pos="360"/>
              </w:tabs>
              <w:ind w:left="316" w:right="-106"/>
              <w:rPr>
                <w:rFonts w:ascii="Trebuchet MS" w:hAnsi="Trebuchet MS" w:cs="Times New Roman"/>
              </w:rPr>
            </w:pPr>
            <w:r w:rsidRPr="0051308B">
              <w:rPr>
                <w:rFonts w:ascii="Trebuchet MS" w:eastAsia="Times New Roman" w:hAnsi="Trebuchet MS" w:cs="Times New Roman"/>
                <w:lang w:eastAsia="de-AT"/>
              </w:rPr>
              <w:t>Überwachungsfehler (zB unterlassene Rückrufe).</w:t>
            </w:r>
          </w:p>
          <w:p w14:paraId="0CB49AEF" w14:textId="77777777" w:rsidR="008B1FEE" w:rsidRPr="0051308B" w:rsidRDefault="008B1FEE" w:rsidP="00001FD0">
            <w:pPr>
              <w:ind w:left="720" w:right="-106"/>
              <w:rPr>
                <w:rFonts w:ascii="Trebuchet MS" w:eastAsia="Times New Roman" w:hAnsi="Trebuchet MS" w:cs="Times New Roman"/>
                <w:lang w:eastAsia="de-AT"/>
              </w:rPr>
            </w:pPr>
          </w:p>
        </w:tc>
      </w:tr>
      <w:tr w:rsidR="004812B1" w14:paraId="7A9A1AE0" w14:textId="77777777" w:rsidTr="00850AD6">
        <w:tc>
          <w:tcPr>
            <w:tcW w:w="2835" w:type="dxa"/>
          </w:tcPr>
          <w:p w14:paraId="663F2917" w14:textId="77777777" w:rsidR="008B1FEE" w:rsidRPr="0051308B" w:rsidRDefault="00553198" w:rsidP="00DD2814">
            <w:pPr>
              <w:ind w:left="-103"/>
              <w:rPr>
                <w:rFonts w:ascii="Trebuchet MS" w:hAnsi="Trebuchet MS" w:cs="Times New Roman"/>
                <w:bCs/>
                <w:u w:val="single"/>
              </w:rPr>
            </w:pPr>
            <w:r w:rsidRPr="0051308B">
              <w:rPr>
                <w:rFonts w:ascii="Trebuchet MS" w:hAnsi="Trebuchet MS" w:cs="Times New Roman"/>
                <w:u w:val="single"/>
              </w:rPr>
              <w:t>Haftungsadressatinnen und -adressaten</w:t>
            </w:r>
            <w:r w:rsidRPr="0051308B">
              <w:rPr>
                <w:rFonts w:ascii="Trebuchet MS" w:hAnsi="Trebuchet MS" w:cs="Times New Roman"/>
                <w:bCs/>
              </w:rPr>
              <w:t>:</w:t>
            </w:r>
          </w:p>
        </w:tc>
        <w:tc>
          <w:tcPr>
            <w:tcW w:w="6237" w:type="dxa"/>
          </w:tcPr>
          <w:p w14:paraId="20183A57" w14:textId="77777777" w:rsidR="008B1FEE" w:rsidRPr="0051308B" w:rsidRDefault="00553198" w:rsidP="00DD2814">
            <w:pPr>
              <w:numPr>
                <w:ilvl w:val="0"/>
                <w:numId w:val="3"/>
              </w:numPr>
              <w:tabs>
                <w:tab w:val="clear" w:pos="720"/>
                <w:tab w:val="num" w:pos="360"/>
              </w:tabs>
              <w:ind w:left="316" w:right="-106"/>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Hersteller:innen, </w:t>
            </w:r>
          </w:p>
          <w:p w14:paraId="5C82CD0F" w14:textId="77777777" w:rsidR="008B1FEE" w:rsidRPr="0051308B" w:rsidRDefault="00553198" w:rsidP="00DD2814">
            <w:pPr>
              <w:numPr>
                <w:ilvl w:val="0"/>
                <w:numId w:val="3"/>
              </w:numPr>
              <w:tabs>
                <w:tab w:val="clear" w:pos="720"/>
                <w:tab w:val="num" w:pos="360"/>
              </w:tabs>
              <w:ind w:left="316" w:right="-106"/>
              <w:rPr>
                <w:rFonts w:ascii="Trebuchet MS" w:eastAsia="Times New Roman" w:hAnsi="Trebuchet MS" w:cs="Times New Roman"/>
                <w:lang w:eastAsia="de-AT"/>
              </w:rPr>
            </w:pPr>
            <w:r w:rsidRPr="0051308B">
              <w:rPr>
                <w:rFonts w:ascii="Trebuchet MS" w:eastAsia="Times New Roman" w:hAnsi="Trebuchet MS" w:cs="Times New Roman"/>
                <w:lang w:eastAsia="de-AT"/>
              </w:rPr>
              <w:t xml:space="preserve">Importeurinnen und Importeure (bei Drittstaatenimporten), </w:t>
            </w:r>
          </w:p>
          <w:p w14:paraId="21018DCB" w14:textId="77777777" w:rsidR="008B1FEE" w:rsidRPr="0051308B" w:rsidRDefault="00553198" w:rsidP="00DD2814">
            <w:pPr>
              <w:numPr>
                <w:ilvl w:val="0"/>
                <w:numId w:val="3"/>
              </w:numPr>
              <w:tabs>
                <w:tab w:val="clear" w:pos="720"/>
                <w:tab w:val="num" w:pos="360"/>
              </w:tabs>
              <w:ind w:left="316" w:right="-106"/>
              <w:rPr>
                <w:rFonts w:ascii="Trebuchet MS" w:eastAsia="Times New Roman" w:hAnsi="Trebuchet MS" w:cs="Times New Roman"/>
                <w:lang w:eastAsia="de-AT"/>
              </w:rPr>
            </w:pPr>
            <w:r w:rsidRPr="0051308B">
              <w:rPr>
                <w:rFonts w:ascii="Trebuchet MS" w:eastAsia="Times New Roman" w:hAnsi="Trebuchet MS" w:cs="Times New Roman"/>
                <w:lang w:eastAsia="de-AT"/>
              </w:rPr>
              <w:t>Händler:innen (bei fehlender Hersteller</w:t>
            </w:r>
            <w:r w:rsidR="00BA1472" w:rsidRPr="0051308B">
              <w:rPr>
                <w:rFonts w:ascii="Trebuchet MS" w:eastAsia="Times New Roman" w:hAnsi="Trebuchet MS" w:cs="Times New Roman"/>
                <w:lang w:eastAsia="de-AT"/>
              </w:rPr>
              <w:t>:innen</w:t>
            </w:r>
            <w:r w:rsidRPr="0051308B">
              <w:rPr>
                <w:rFonts w:ascii="Trebuchet MS" w:eastAsia="Times New Roman" w:hAnsi="Trebuchet MS" w:cs="Times New Roman"/>
                <w:lang w:eastAsia="de-AT"/>
              </w:rPr>
              <w:t xml:space="preserve">feststellung), </w:t>
            </w:r>
          </w:p>
          <w:p w14:paraId="53A97A50" w14:textId="77777777" w:rsidR="008B1FEE" w:rsidRPr="0051308B" w:rsidRDefault="00553198" w:rsidP="00DD2814">
            <w:pPr>
              <w:numPr>
                <w:ilvl w:val="0"/>
                <w:numId w:val="3"/>
              </w:numPr>
              <w:tabs>
                <w:tab w:val="clear" w:pos="720"/>
                <w:tab w:val="num" w:pos="360"/>
              </w:tabs>
              <w:ind w:left="316" w:right="-106"/>
              <w:rPr>
                <w:rFonts w:ascii="Trebuchet MS" w:eastAsia="Times New Roman" w:hAnsi="Trebuchet MS" w:cs="Times New Roman"/>
                <w:lang w:eastAsia="de-AT"/>
              </w:rPr>
            </w:pPr>
            <w:r w:rsidRPr="0051308B">
              <w:rPr>
                <w:rFonts w:ascii="Trebuchet MS" w:eastAsia="Times New Roman" w:hAnsi="Trebuchet MS" w:cs="Times New Roman"/>
                <w:lang w:eastAsia="de-AT"/>
              </w:rPr>
              <w:t>Scheinhersteller:innen.</w:t>
            </w:r>
          </w:p>
          <w:p w14:paraId="27C6398A" w14:textId="77777777" w:rsidR="008B1FEE" w:rsidRPr="0051308B" w:rsidRDefault="008B1FEE" w:rsidP="00001FD0">
            <w:pPr>
              <w:rPr>
                <w:rFonts w:ascii="Trebuchet MS" w:hAnsi="Trebuchet MS" w:cs="Times New Roman"/>
              </w:rPr>
            </w:pPr>
          </w:p>
        </w:tc>
      </w:tr>
      <w:tr w:rsidR="004812B1" w14:paraId="60CFE5FB" w14:textId="77777777" w:rsidTr="00850AD6">
        <w:tc>
          <w:tcPr>
            <w:tcW w:w="2835" w:type="dxa"/>
          </w:tcPr>
          <w:p w14:paraId="050608FA" w14:textId="77777777" w:rsidR="008B1FEE" w:rsidRPr="0051308B" w:rsidRDefault="00553198" w:rsidP="00DD2814">
            <w:pPr>
              <w:ind w:left="-103"/>
              <w:rPr>
                <w:rFonts w:ascii="Trebuchet MS" w:hAnsi="Trebuchet MS"/>
                <w:u w:val="single"/>
              </w:rPr>
            </w:pPr>
            <w:r w:rsidRPr="0051308B">
              <w:rPr>
                <w:rFonts w:ascii="Trebuchet MS" w:hAnsi="Trebuchet MS" w:cs="Times New Roman"/>
                <w:u w:val="single"/>
              </w:rPr>
              <w:t>Besonderheiten bei Software</w:t>
            </w:r>
            <w:r w:rsidRPr="0051308B">
              <w:rPr>
                <w:rFonts w:ascii="Trebuchet MS" w:hAnsi="Trebuchet MS" w:cs="Times New Roman"/>
                <w:bCs/>
              </w:rPr>
              <w:t>:</w:t>
            </w:r>
          </w:p>
        </w:tc>
        <w:tc>
          <w:tcPr>
            <w:tcW w:w="6237" w:type="dxa"/>
          </w:tcPr>
          <w:p w14:paraId="53930D33" w14:textId="77777777" w:rsidR="008B1FEE" w:rsidRPr="0051308B" w:rsidRDefault="00553198" w:rsidP="00001FD0">
            <w:pPr>
              <w:rPr>
                <w:rFonts w:ascii="Trebuchet MS" w:hAnsi="Trebuchet MS" w:cs="Times New Roman"/>
              </w:rPr>
            </w:pPr>
            <w:r w:rsidRPr="0051308B">
              <w:rPr>
                <w:rFonts w:ascii="Trebuchet MS" w:hAnsi="Trebuchet MS" w:cs="Times New Roman"/>
              </w:rPr>
              <w:t>Software allein nicht eindeutig vom PHG erfasst. Wird Software in ein physisches Produkt integriert, kann eine Haftung entstehen (zB Medizinprodukte).</w:t>
            </w:r>
          </w:p>
          <w:p w14:paraId="4B6E4813" w14:textId="77777777" w:rsidR="008B1FEE" w:rsidRPr="0051308B" w:rsidRDefault="008B1FEE" w:rsidP="008B710E">
            <w:pPr>
              <w:rPr>
                <w:rFonts w:ascii="Trebuchet MS" w:hAnsi="Trebuchet MS" w:cs="Times New Roman"/>
              </w:rPr>
            </w:pPr>
          </w:p>
        </w:tc>
      </w:tr>
      <w:tr w:rsidR="004812B1" w14:paraId="3406872A" w14:textId="77777777" w:rsidTr="00850AD6">
        <w:tc>
          <w:tcPr>
            <w:tcW w:w="2835" w:type="dxa"/>
          </w:tcPr>
          <w:p w14:paraId="22B6A94C" w14:textId="77777777" w:rsidR="008B1FEE" w:rsidRPr="0051308B" w:rsidRDefault="00553198" w:rsidP="00DD2814">
            <w:pPr>
              <w:ind w:left="-103"/>
              <w:jc w:val="left"/>
              <w:rPr>
                <w:rFonts w:ascii="Trebuchet MS" w:hAnsi="Trebuchet MS" w:cs="Times New Roman"/>
                <w:bCs/>
                <w:u w:val="single"/>
              </w:rPr>
            </w:pPr>
            <w:r w:rsidRPr="0051308B">
              <w:rPr>
                <w:rFonts w:ascii="Trebuchet MS" w:hAnsi="Trebuchet MS" w:cs="Times New Roman"/>
                <w:u w:val="single"/>
              </w:rPr>
              <w:t>Haftungsausschlüsse und Haftungsgrenzen</w:t>
            </w:r>
            <w:r w:rsidRPr="0051308B">
              <w:rPr>
                <w:rFonts w:ascii="Trebuchet MS" w:hAnsi="Trebuchet MS" w:cs="Times New Roman"/>
                <w:bCs/>
              </w:rPr>
              <w:t>:</w:t>
            </w:r>
          </w:p>
        </w:tc>
        <w:tc>
          <w:tcPr>
            <w:tcW w:w="6237" w:type="dxa"/>
          </w:tcPr>
          <w:p w14:paraId="54899DA7" w14:textId="77777777" w:rsidR="008B1FEE" w:rsidRPr="0051308B" w:rsidRDefault="00553198" w:rsidP="00001FD0">
            <w:pPr>
              <w:rPr>
                <w:rFonts w:ascii="Trebuchet MS" w:hAnsi="Trebuchet MS" w:cs="Times New Roman"/>
              </w:rPr>
            </w:pPr>
            <w:r w:rsidRPr="0051308B">
              <w:rPr>
                <w:rFonts w:ascii="Trebuchet MS" w:hAnsi="Trebuchet MS" w:cs="Times New Roman"/>
              </w:rPr>
              <w:t xml:space="preserve">Kein Ersatz bei Schäden an unternehmerisch genutzten Sachen, </w:t>
            </w:r>
            <w:r w:rsidR="00437FC8" w:rsidRPr="0051308B">
              <w:rPr>
                <w:rFonts w:ascii="Trebuchet MS" w:hAnsi="Trebuchet MS" w:cs="Times New Roman"/>
              </w:rPr>
              <w:t>Selbstbehalt bei Sachschäden (EUR </w:t>
            </w:r>
            <w:r w:rsidRPr="0051308B">
              <w:rPr>
                <w:rFonts w:ascii="Trebuchet MS" w:hAnsi="Trebuchet MS" w:cs="Times New Roman"/>
              </w:rPr>
              <w:t>500), keine Haftung für reine Vermögensschäden.</w:t>
            </w:r>
          </w:p>
          <w:p w14:paraId="3E71EFBA" w14:textId="77777777" w:rsidR="008B1FEE" w:rsidRPr="0051308B" w:rsidRDefault="008B1FEE" w:rsidP="008B710E">
            <w:pPr>
              <w:rPr>
                <w:rFonts w:ascii="Trebuchet MS" w:hAnsi="Trebuchet MS" w:cs="Times New Roman"/>
              </w:rPr>
            </w:pPr>
          </w:p>
        </w:tc>
      </w:tr>
      <w:tr w:rsidR="004812B1" w14:paraId="0CB8D3E5" w14:textId="77777777" w:rsidTr="00850AD6">
        <w:tc>
          <w:tcPr>
            <w:tcW w:w="2835" w:type="dxa"/>
          </w:tcPr>
          <w:p w14:paraId="797C32DE" w14:textId="77777777" w:rsidR="008B1FEE" w:rsidRPr="0051308B" w:rsidRDefault="00553198" w:rsidP="00DD2814">
            <w:pPr>
              <w:ind w:left="-103"/>
              <w:rPr>
                <w:rFonts w:ascii="Trebuchet MS" w:hAnsi="Trebuchet MS" w:cs="Times New Roman"/>
                <w:bCs/>
                <w:u w:val="single"/>
              </w:rPr>
            </w:pPr>
            <w:r w:rsidRPr="0051308B">
              <w:rPr>
                <w:rFonts w:ascii="Trebuchet MS" w:hAnsi="Trebuchet MS" w:cs="Times New Roman"/>
                <w:u w:val="single"/>
              </w:rPr>
              <w:t>Verjährung und Präklusion</w:t>
            </w:r>
            <w:r w:rsidRPr="0051308B">
              <w:rPr>
                <w:rFonts w:ascii="Trebuchet MS" w:hAnsi="Trebuchet MS" w:cs="Times New Roman"/>
                <w:bCs/>
              </w:rPr>
              <w:t>:</w:t>
            </w:r>
          </w:p>
        </w:tc>
        <w:tc>
          <w:tcPr>
            <w:tcW w:w="6237" w:type="dxa"/>
          </w:tcPr>
          <w:p w14:paraId="2CB85BF8" w14:textId="77777777" w:rsidR="008B1FEE" w:rsidRPr="0051308B" w:rsidRDefault="00553198" w:rsidP="00001FD0">
            <w:pPr>
              <w:rPr>
                <w:rFonts w:ascii="Trebuchet MS" w:hAnsi="Trebuchet MS" w:cs="Times New Roman"/>
              </w:rPr>
            </w:pPr>
            <w:r w:rsidRPr="0051308B">
              <w:rPr>
                <w:rFonts w:ascii="Trebuchet MS" w:hAnsi="Trebuchet MS" w:cs="Times New Roman"/>
                <w:u w:val="single"/>
              </w:rPr>
              <w:t>Verjährung</w:t>
            </w:r>
            <w:r w:rsidR="00437FC8" w:rsidRPr="0051308B">
              <w:rPr>
                <w:rFonts w:ascii="Trebuchet MS" w:hAnsi="Trebuchet MS" w:cs="Times New Roman"/>
              </w:rPr>
              <w:t>: drei </w:t>
            </w:r>
            <w:r w:rsidRPr="0051308B">
              <w:rPr>
                <w:rFonts w:ascii="Trebuchet MS" w:hAnsi="Trebuchet MS" w:cs="Times New Roman"/>
              </w:rPr>
              <w:t xml:space="preserve">Jahre ab Kenntnis von Schaden und Schädiger:in </w:t>
            </w:r>
          </w:p>
          <w:p w14:paraId="37AD1388" w14:textId="77777777" w:rsidR="008B1FEE" w:rsidRPr="0051308B" w:rsidRDefault="008B1FEE" w:rsidP="008B710E">
            <w:pPr>
              <w:rPr>
                <w:rFonts w:ascii="Trebuchet MS" w:hAnsi="Trebuchet MS" w:cs="Times New Roman"/>
              </w:rPr>
            </w:pPr>
          </w:p>
          <w:p w14:paraId="05D32B77" w14:textId="77777777" w:rsidR="008B1FEE" w:rsidRPr="0051308B" w:rsidRDefault="00553198" w:rsidP="008B710E">
            <w:pPr>
              <w:rPr>
                <w:rFonts w:ascii="Trebuchet MS" w:hAnsi="Trebuchet MS" w:cs="Times New Roman"/>
              </w:rPr>
            </w:pPr>
            <w:r w:rsidRPr="0051308B">
              <w:rPr>
                <w:rFonts w:ascii="Trebuchet MS" w:hAnsi="Trebuchet MS" w:cs="Times New Roman"/>
                <w:u w:val="single"/>
              </w:rPr>
              <w:t>Absolute Frist (Präklusion)</w:t>
            </w:r>
            <w:r w:rsidRPr="0051308B">
              <w:rPr>
                <w:rFonts w:ascii="Trebuchet MS" w:hAnsi="Trebuchet MS" w:cs="Times New Roman"/>
              </w:rPr>
              <w:t xml:space="preserve">: </w:t>
            </w:r>
            <w:r w:rsidR="00437FC8" w:rsidRPr="0051308B">
              <w:rPr>
                <w:rFonts w:ascii="Trebuchet MS" w:hAnsi="Trebuchet MS" w:cs="Times New Roman"/>
              </w:rPr>
              <w:t>zehn </w:t>
            </w:r>
            <w:r w:rsidRPr="0051308B">
              <w:rPr>
                <w:rFonts w:ascii="Trebuchet MS" w:hAnsi="Trebuchet MS" w:cs="Times New Roman"/>
              </w:rPr>
              <w:t>Jahre ab Inverkehrbringen.</w:t>
            </w:r>
          </w:p>
          <w:p w14:paraId="11372CA8" w14:textId="77777777" w:rsidR="008B1FEE" w:rsidRPr="0051308B" w:rsidRDefault="008B1FEE" w:rsidP="008B710E">
            <w:pPr>
              <w:jc w:val="left"/>
              <w:rPr>
                <w:rFonts w:ascii="Trebuchet MS" w:hAnsi="Trebuchet MS" w:cs="Times New Roman"/>
              </w:rPr>
            </w:pPr>
          </w:p>
        </w:tc>
      </w:tr>
    </w:tbl>
    <w:p w14:paraId="29A5A7C6" w14:textId="77777777" w:rsidR="006D3828" w:rsidRPr="0051308B" w:rsidRDefault="00553198" w:rsidP="00750F6E">
      <w:pPr>
        <w:pStyle w:val="berschrift2"/>
        <w:rPr>
          <w:rFonts w:ascii="Trebuchet MS" w:hAnsi="Trebuchet MS"/>
        </w:rPr>
      </w:pPr>
      <w:bookmarkStart w:id="303" w:name="_Ref206061032"/>
      <w:bookmarkStart w:id="304" w:name="_Toc210123837"/>
      <w:r w:rsidRPr="0051308B">
        <w:rPr>
          <w:rFonts w:ascii="Trebuchet MS" w:hAnsi="Trebuchet MS"/>
        </w:rPr>
        <w:t xml:space="preserve">Berufshaftpflicht und </w:t>
      </w:r>
      <w:r w:rsidR="0063325E" w:rsidRPr="0051308B">
        <w:rPr>
          <w:rFonts w:ascii="Trebuchet MS" w:hAnsi="Trebuchet MS"/>
        </w:rPr>
        <w:t xml:space="preserve">andere </w:t>
      </w:r>
      <w:r w:rsidRPr="0051308B">
        <w:rPr>
          <w:rFonts w:ascii="Trebuchet MS" w:hAnsi="Trebuchet MS"/>
        </w:rPr>
        <w:t>betriebliche Versicherungen</w:t>
      </w:r>
      <w:bookmarkEnd w:id="282"/>
      <w:bookmarkEnd w:id="303"/>
      <w:bookmarkEnd w:id="304"/>
    </w:p>
    <w:p w14:paraId="53221784" w14:textId="77777777" w:rsidR="008800E4" w:rsidRPr="0051308B" w:rsidRDefault="008800E4" w:rsidP="00DF380E">
      <w:pPr>
        <w:keepNext/>
        <w:keepLines/>
        <w:rPr>
          <w:rFonts w:ascii="Trebuchet MS" w:eastAsia="SimSun" w:hAnsi="Trebuchet MS" w:cs="Times New Roman"/>
          <w:bCs/>
          <w:lang w:eastAsia="en-GB" w:bidi="ar-AE"/>
        </w:rPr>
      </w:pPr>
    </w:p>
    <w:p w14:paraId="5DED12D2" w14:textId="77777777" w:rsidR="008800E4" w:rsidRPr="0051308B" w:rsidRDefault="00553198" w:rsidP="00DF380E">
      <w:pPr>
        <w:keepNext/>
        <w:keepLines/>
        <w:ind w:left="426"/>
        <w:rPr>
          <w:rFonts w:ascii="Trebuchet MS" w:eastAsia="SimSun" w:hAnsi="Trebuchet MS" w:cs="Times New Roman"/>
          <w:bCs/>
          <w:lang w:eastAsia="en-GB" w:bidi="ar-AE"/>
        </w:rPr>
      </w:pPr>
      <w:r w:rsidRPr="0051308B">
        <w:rPr>
          <w:rFonts w:ascii="Trebuchet MS" w:eastAsia="SimSun" w:hAnsi="Trebuchet MS" w:cs="Times New Roman"/>
          <w:b/>
          <w:bCs/>
          <w:u w:val="single"/>
          <w:lang w:eastAsia="en-GB" w:bidi="ar-AE"/>
        </w:rPr>
        <w:t>Praxistipp</w:t>
      </w:r>
      <w:r w:rsidRPr="0051308B">
        <w:rPr>
          <w:rFonts w:ascii="Trebuchet MS" w:eastAsia="SimSun" w:hAnsi="Trebuchet MS" w:cs="Times New Roman"/>
          <w:bCs/>
          <w:lang w:eastAsia="en-GB" w:bidi="ar-AE"/>
        </w:rPr>
        <w:t xml:space="preserve">: </w:t>
      </w:r>
      <w:r w:rsidR="00437FC8" w:rsidRPr="0051308B">
        <w:rPr>
          <w:rFonts w:ascii="Trebuchet MS" w:eastAsia="SimSun" w:hAnsi="Trebuchet MS" w:cs="Times New Roman"/>
          <w:bCs/>
          <w:lang w:eastAsia="en-GB" w:bidi="ar-AE"/>
        </w:rPr>
        <w:t>Spin-off</w:t>
      </w:r>
      <w:r w:rsidRPr="0051308B">
        <w:rPr>
          <w:rFonts w:ascii="Trebuchet MS" w:eastAsia="SimSun" w:hAnsi="Trebuchet MS" w:cs="Times New Roman"/>
          <w:bCs/>
          <w:lang w:eastAsia="en-GB" w:bidi="ar-AE"/>
        </w:rPr>
        <w:t>s sollten frühzeitig prüfen, welche Versicherungen erforderlich oder sinnvoll sind, um sich gegen typische betriebliche Risiken abzusichern.</w:t>
      </w:r>
    </w:p>
    <w:p w14:paraId="6AF7E365" w14:textId="77777777" w:rsidR="008800E4" w:rsidRPr="0051308B" w:rsidRDefault="008800E4" w:rsidP="00DD2814">
      <w:pPr>
        <w:ind w:left="1134"/>
        <w:rPr>
          <w:rFonts w:ascii="Trebuchet MS" w:eastAsia="SimSun" w:hAnsi="Trebuchet MS" w:cs="Times New Roman"/>
          <w:bCs/>
          <w:lang w:eastAsia="en-GB" w:bidi="ar-AE"/>
        </w:rPr>
      </w:pPr>
    </w:p>
    <w:tbl>
      <w:tblPr>
        <w:tblStyle w:val="Tabellenraster"/>
        <w:tblW w:w="90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096"/>
      </w:tblGrid>
      <w:tr w:rsidR="004812B1" w14:paraId="3011D19A" w14:textId="77777777" w:rsidTr="00850AD6">
        <w:tc>
          <w:tcPr>
            <w:tcW w:w="2976" w:type="dxa"/>
            <w:hideMark/>
          </w:tcPr>
          <w:p w14:paraId="42DB831E" w14:textId="77777777" w:rsidR="008800E4" w:rsidRPr="0051308B" w:rsidRDefault="00553198" w:rsidP="00DD2814">
            <w:pPr>
              <w:ind w:left="-103"/>
              <w:rPr>
                <w:rFonts w:ascii="Trebuchet MS" w:hAnsi="Trebuchet MS" w:cs="Times New Roman"/>
              </w:rPr>
            </w:pPr>
            <w:r w:rsidRPr="0051308B">
              <w:rPr>
                <w:rFonts w:ascii="Trebuchet MS" w:hAnsi="Trebuchet MS" w:cs="Times New Roman"/>
                <w:u w:val="single"/>
              </w:rPr>
              <w:t>Berufshaftpflichtversicherung</w:t>
            </w:r>
            <w:r w:rsidRPr="0051308B">
              <w:rPr>
                <w:rFonts w:ascii="Trebuchet MS" w:hAnsi="Trebuchet MS" w:cs="Times New Roman"/>
              </w:rPr>
              <w:t>:</w:t>
            </w:r>
          </w:p>
        </w:tc>
        <w:tc>
          <w:tcPr>
            <w:tcW w:w="6096" w:type="dxa"/>
            <w:hideMark/>
          </w:tcPr>
          <w:p w14:paraId="7A41DF40" w14:textId="77777777" w:rsidR="008800E4" w:rsidRPr="0051308B" w:rsidRDefault="00553198" w:rsidP="00001FD0">
            <w:pPr>
              <w:rPr>
                <w:rFonts w:ascii="Trebuchet MS" w:eastAsia="SimSun" w:hAnsi="Trebuchet MS" w:cs="Times New Roman"/>
                <w:bCs/>
                <w:lang w:eastAsia="en-GB" w:bidi="ar-AE"/>
              </w:rPr>
            </w:pPr>
            <w:r w:rsidRPr="0051308B">
              <w:rPr>
                <w:rFonts w:ascii="Trebuchet MS" w:hAnsi="Trebuchet MS" w:cs="Times New Roman"/>
              </w:rPr>
              <w:t xml:space="preserve">Deckt Vermögensschäden infolge beruflicher Fehlleistungen ab. </w:t>
            </w:r>
          </w:p>
          <w:p w14:paraId="4C1E93C9" w14:textId="77777777" w:rsidR="008800E4" w:rsidRPr="0051308B" w:rsidRDefault="008800E4" w:rsidP="008B710E">
            <w:pPr>
              <w:rPr>
                <w:rFonts w:ascii="Trebuchet MS" w:hAnsi="Trebuchet MS" w:cs="Times New Roman"/>
              </w:rPr>
            </w:pPr>
          </w:p>
          <w:p w14:paraId="4C185179" w14:textId="77777777" w:rsidR="008800E4" w:rsidRPr="0051308B" w:rsidRDefault="00553198" w:rsidP="008B710E">
            <w:pPr>
              <w:rPr>
                <w:rFonts w:ascii="Trebuchet MS" w:hAnsi="Trebuchet MS" w:cs="Times New Roman"/>
              </w:rPr>
            </w:pPr>
            <w:r w:rsidRPr="0051308B">
              <w:rPr>
                <w:rFonts w:ascii="Trebuchet MS" w:hAnsi="Trebuchet MS" w:cs="Times New Roman"/>
              </w:rPr>
              <w:t>Besonders relevant für forschungsnahe Tätigkeiten (zB medizinische Dienstleistungen, Gutachten, Softwareentwicklung mit externer Anwendung).</w:t>
            </w:r>
          </w:p>
          <w:p w14:paraId="5BFA656C" w14:textId="77777777" w:rsidR="008800E4" w:rsidRPr="0051308B" w:rsidRDefault="008800E4" w:rsidP="008B710E">
            <w:pPr>
              <w:rPr>
                <w:rFonts w:ascii="Trebuchet MS" w:hAnsi="Trebuchet MS" w:cs="Times New Roman"/>
              </w:rPr>
            </w:pPr>
          </w:p>
        </w:tc>
      </w:tr>
      <w:tr w:rsidR="004812B1" w14:paraId="0C13347A" w14:textId="77777777" w:rsidTr="00850AD6">
        <w:tc>
          <w:tcPr>
            <w:tcW w:w="2976" w:type="dxa"/>
            <w:hideMark/>
          </w:tcPr>
          <w:p w14:paraId="36A2D3F7" w14:textId="77777777" w:rsidR="008800E4" w:rsidRPr="0051308B" w:rsidRDefault="00553198" w:rsidP="00DD2814">
            <w:pPr>
              <w:ind w:left="-103"/>
              <w:rPr>
                <w:rFonts w:ascii="Trebuchet MS" w:hAnsi="Trebuchet MS" w:cs="Times New Roman"/>
                <w:u w:val="single"/>
              </w:rPr>
            </w:pPr>
            <w:r w:rsidRPr="0051308B">
              <w:rPr>
                <w:rFonts w:ascii="Trebuchet MS" w:hAnsi="Trebuchet MS" w:cs="Times New Roman"/>
                <w:u w:val="single"/>
              </w:rPr>
              <w:t>Betriebshaftpflichtversicherung</w:t>
            </w:r>
            <w:r w:rsidRPr="0051308B">
              <w:rPr>
                <w:rFonts w:ascii="Trebuchet MS" w:hAnsi="Trebuchet MS" w:cs="Times New Roman"/>
              </w:rPr>
              <w:t>:</w:t>
            </w:r>
          </w:p>
        </w:tc>
        <w:tc>
          <w:tcPr>
            <w:tcW w:w="6096" w:type="dxa"/>
            <w:hideMark/>
          </w:tcPr>
          <w:p w14:paraId="1FAA8E76" w14:textId="77777777" w:rsidR="008800E4" w:rsidRPr="0051308B" w:rsidRDefault="00553198" w:rsidP="00001FD0">
            <w:pPr>
              <w:rPr>
                <w:rFonts w:ascii="Trebuchet MS" w:hAnsi="Trebuchet MS" w:cs="Times New Roman"/>
              </w:rPr>
            </w:pPr>
            <w:r w:rsidRPr="0051308B">
              <w:rPr>
                <w:rFonts w:ascii="Trebuchet MS" w:hAnsi="Trebuchet MS" w:cs="Times New Roman"/>
              </w:rPr>
              <w:t xml:space="preserve">Deckt Sach- und Personenschäden ab, die Dritten im Rahmen der Betriebstätigkeit entstehen. </w:t>
            </w:r>
          </w:p>
          <w:p w14:paraId="6D2815A3" w14:textId="77777777" w:rsidR="008800E4" w:rsidRPr="0051308B" w:rsidRDefault="008800E4" w:rsidP="008B710E">
            <w:pPr>
              <w:rPr>
                <w:rFonts w:ascii="Trebuchet MS" w:hAnsi="Trebuchet MS" w:cs="Times New Roman"/>
              </w:rPr>
            </w:pPr>
          </w:p>
          <w:p w14:paraId="35D30713" w14:textId="77777777" w:rsidR="008800E4" w:rsidRPr="0051308B" w:rsidRDefault="00553198" w:rsidP="008B710E">
            <w:pPr>
              <w:rPr>
                <w:rFonts w:ascii="Trebuchet MS" w:hAnsi="Trebuchet MS" w:cs="Times New Roman"/>
              </w:rPr>
            </w:pPr>
            <w:r w:rsidRPr="0051308B">
              <w:rPr>
                <w:rFonts w:ascii="Trebuchet MS" w:hAnsi="Trebuchet MS" w:cs="Times New Roman"/>
              </w:rPr>
              <w:t>Sinnvoll bei Nutzung von Laboren, Werkstätten, Besucher:innenverkehr oder Teilnahme an Veranstaltungen.</w:t>
            </w:r>
          </w:p>
          <w:p w14:paraId="7BC33D4A" w14:textId="77777777" w:rsidR="008800E4" w:rsidRPr="0051308B" w:rsidRDefault="008800E4" w:rsidP="008B710E">
            <w:pPr>
              <w:rPr>
                <w:rFonts w:ascii="Trebuchet MS" w:hAnsi="Trebuchet MS" w:cs="Times New Roman"/>
              </w:rPr>
            </w:pPr>
          </w:p>
        </w:tc>
      </w:tr>
      <w:tr w:rsidR="004812B1" w14:paraId="55321477" w14:textId="77777777" w:rsidTr="00850AD6">
        <w:tc>
          <w:tcPr>
            <w:tcW w:w="2976" w:type="dxa"/>
            <w:hideMark/>
          </w:tcPr>
          <w:p w14:paraId="57D0D1B5" w14:textId="77777777" w:rsidR="008800E4" w:rsidRPr="0051308B" w:rsidRDefault="00553198" w:rsidP="00DD2814">
            <w:pPr>
              <w:ind w:left="-103"/>
              <w:rPr>
                <w:rFonts w:ascii="Trebuchet MS" w:hAnsi="Trebuchet MS" w:cs="Times New Roman"/>
                <w:u w:val="single"/>
              </w:rPr>
            </w:pPr>
            <w:r w:rsidRPr="0051308B">
              <w:rPr>
                <w:rFonts w:ascii="Trebuchet MS" w:hAnsi="Trebuchet MS" w:cs="Times New Roman"/>
                <w:u w:val="single"/>
              </w:rPr>
              <w:t>Sach- und Betriebsunterbrechungsversicherung</w:t>
            </w:r>
            <w:r w:rsidRPr="0051308B">
              <w:rPr>
                <w:rFonts w:ascii="Trebuchet MS" w:hAnsi="Trebuchet MS" w:cs="Times New Roman"/>
              </w:rPr>
              <w:t>:</w:t>
            </w:r>
          </w:p>
        </w:tc>
        <w:tc>
          <w:tcPr>
            <w:tcW w:w="6096" w:type="dxa"/>
            <w:hideMark/>
          </w:tcPr>
          <w:p w14:paraId="0109FF19" w14:textId="77777777" w:rsidR="008800E4" w:rsidRPr="0051308B" w:rsidRDefault="00553198" w:rsidP="00001FD0">
            <w:pPr>
              <w:rPr>
                <w:rFonts w:ascii="Trebuchet MS" w:hAnsi="Trebuchet MS" w:cs="Times New Roman"/>
              </w:rPr>
            </w:pPr>
            <w:r w:rsidRPr="0051308B">
              <w:rPr>
                <w:rFonts w:ascii="Trebuchet MS" w:hAnsi="Trebuchet MS" w:cs="Times New Roman"/>
              </w:rPr>
              <w:t xml:space="preserve">Deckt Schäden durch Feuer, Einbruch, Wasser oder Maschinenstillstand sowie daraus resultierende Folgekosten (zB Umsatzverluste, Ersatzkosten für Infrastruktur). </w:t>
            </w:r>
          </w:p>
          <w:p w14:paraId="778C1C99" w14:textId="77777777" w:rsidR="008800E4" w:rsidRPr="0051308B" w:rsidRDefault="008800E4" w:rsidP="008B710E">
            <w:pPr>
              <w:rPr>
                <w:rFonts w:ascii="Trebuchet MS" w:hAnsi="Trebuchet MS" w:cs="Times New Roman"/>
              </w:rPr>
            </w:pPr>
          </w:p>
        </w:tc>
      </w:tr>
      <w:tr w:rsidR="004812B1" w14:paraId="7187BED2" w14:textId="77777777" w:rsidTr="00850AD6">
        <w:tc>
          <w:tcPr>
            <w:tcW w:w="2976" w:type="dxa"/>
            <w:hideMark/>
          </w:tcPr>
          <w:p w14:paraId="7D47FA69" w14:textId="77777777" w:rsidR="008800E4" w:rsidRPr="0051308B" w:rsidRDefault="00553198" w:rsidP="00DD2814">
            <w:pPr>
              <w:ind w:left="-103"/>
              <w:rPr>
                <w:rFonts w:ascii="Trebuchet MS" w:hAnsi="Trebuchet MS" w:cs="Times New Roman"/>
                <w:u w:val="single"/>
              </w:rPr>
            </w:pPr>
            <w:r w:rsidRPr="0051308B">
              <w:rPr>
                <w:rFonts w:ascii="Trebuchet MS" w:hAnsi="Trebuchet MS" w:cs="Times New Roman"/>
                <w:u w:val="single"/>
              </w:rPr>
              <w:t>Besonderheiten bei Nutzung universitärer Infrastruktur</w:t>
            </w:r>
            <w:r w:rsidRPr="0051308B">
              <w:rPr>
                <w:rFonts w:ascii="Trebuchet MS" w:hAnsi="Trebuchet MS" w:cs="Times New Roman"/>
              </w:rPr>
              <w:t>:</w:t>
            </w:r>
          </w:p>
        </w:tc>
        <w:tc>
          <w:tcPr>
            <w:tcW w:w="6096" w:type="dxa"/>
            <w:hideMark/>
          </w:tcPr>
          <w:p w14:paraId="4D5E7E89" w14:textId="77777777" w:rsidR="008800E4" w:rsidRPr="0051308B" w:rsidRDefault="00553198" w:rsidP="00001FD0">
            <w:pPr>
              <w:rPr>
                <w:rFonts w:ascii="Trebuchet MS" w:hAnsi="Trebuchet MS" w:cs="Times New Roman"/>
              </w:rPr>
            </w:pPr>
            <w:r w:rsidRPr="0051308B">
              <w:rPr>
                <w:rFonts w:ascii="Trebuchet MS" w:hAnsi="Trebuchet MS" w:cs="Times New Roman"/>
              </w:rPr>
              <w:t xml:space="preserve">Klärung erforderlich, ob eine eigenständige Versicherung des </w:t>
            </w:r>
            <w:r w:rsidR="00437FC8" w:rsidRPr="0051308B">
              <w:rPr>
                <w:rFonts w:ascii="Trebuchet MS" w:hAnsi="Trebuchet MS" w:cs="Times New Roman"/>
              </w:rPr>
              <w:t>Spin-off</w:t>
            </w:r>
            <w:r w:rsidRPr="0051308B">
              <w:rPr>
                <w:rFonts w:ascii="Trebuchet MS" w:hAnsi="Trebuchet MS" w:cs="Times New Roman"/>
              </w:rPr>
              <w:t>s notwendig ist oder eine Mitversicherung über die Universität besteht. Meist keine automatische Mitversicherung bei wirtschaftlicher Tätigkeit.</w:t>
            </w:r>
          </w:p>
          <w:p w14:paraId="3D29394B" w14:textId="77777777" w:rsidR="008800E4" w:rsidRPr="0051308B" w:rsidRDefault="008800E4" w:rsidP="008B710E">
            <w:pPr>
              <w:rPr>
                <w:rFonts w:ascii="Trebuchet MS" w:hAnsi="Trebuchet MS" w:cs="Times New Roman"/>
              </w:rPr>
            </w:pPr>
          </w:p>
        </w:tc>
      </w:tr>
      <w:tr w:rsidR="004812B1" w14:paraId="2EDAD194" w14:textId="77777777" w:rsidTr="00850AD6">
        <w:tc>
          <w:tcPr>
            <w:tcW w:w="9072" w:type="dxa"/>
            <w:gridSpan w:val="2"/>
            <w:hideMark/>
          </w:tcPr>
          <w:p w14:paraId="7FB0708D" w14:textId="77777777" w:rsidR="008800E4" w:rsidRPr="0051308B" w:rsidRDefault="00553198" w:rsidP="00982A79">
            <w:pPr>
              <w:rPr>
                <w:rFonts w:ascii="Trebuchet MS" w:hAnsi="Trebuchet MS" w:cs="Times New Roman"/>
              </w:rPr>
            </w:pPr>
            <w:r w:rsidRPr="0051308B">
              <w:rPr>
                <w:rFonts w:ascii="Trebuchet MS" w:eastAsia="Times New Roman" w:hAnsi="Trebuchet MS" w:cs="Times New Roman"/>
                <w:b/>
                <w:u w:val="single"/>
                <w:lang w:eastAsia="de-AT"/>
              </w:rPr>
              <w:t>Praxistipps</w:t>
            </w:r>
            <w:r w:rsidRPr="0051308B">
              <w:rPr>
                <w:rFonts w:ascii="Trebuchet MS" w:hAnsi="Trebuchet MS" w:cs="Times New Roman"/>
              </w:rPr>
              <w:t>: Frühzeitige Risikoanalyse nach Geschäftsfeld und genutzter Infrastruktur. Beratung durch spezialisierte Versicherungsfachleute empfohlen. Versicherungsverträge regelmäßig anpassen, insbesondere bei Wachstum, Personalveränderungen oder Produktanpassungen.</w:t>
            </w:r>
          </w:p>
        </w:tc>
      </w:tr>
      <w:bookmarkEnd w:id="68"/>
    </w:tbl>
    <w:p w14:paraId="1BA6D417" w14:textId="77777777" w:rsidR="003C3AEA" w:rsidRPr="0051308B" w:rsidRDefault="003C3AEA" w:rsidP="00574269">
      <w:pPr>
        <w:spacing w:line="320" w:lineRule="atLeast"/>
        <w:ind w:left="709"/>
        <w:rPr>
          <w:rFonts w:ascii="Trebuchet MS" w:hAnsi="Trebuchet MS" w:cs="Times New Roman"/>
          <w:lang w:eastAsia="en-GB" w:bidi="ar-AE"/>
        </w:rPr>
      </w:pPr>
    </w:p>
    <w:sectPr w:rsidR="003C3AEA" w:rsidRPr="0051308B" w:rsidSect="004C6A49">
      <w:headerReference w:type="default" r:id="rId18"/>
      <w:footerReference w:type="default" r:id="rId19"/>
      <w:headerReference w:type="first" r:id="rId20"/>
      <w:footerReference w:type="first" r:id="rId21"/>
      <w:pgSz w:w="11906" w:h="16838" w:code="9"/>
      <w:pgMar w:top="2380" w:right="1274" w:bottom="2211" w:left="1117" w:header="141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F5D5" w14:textId="77777777" w:rsidR="00476FFC" w:rsidRDefault="00553198">
      <w:pPr>
        <w:spacing w:line="240" w:lineRule="auto"/>
      </w:pPr>
      <w:r>
        <w:separator/>
      </w:r>
    </w:p>
    <w:p w14:paraId="3E36B6B5" w14:textId="77777777" w:rsidR="00476FFC" w:rsidRDefault="00476FFC"/>
  </w:endnote>
  <w:endnote w:type="continuationSeparator" w:id="0">
    <w:p w14:paraId="7005E779" w14:textId="77777777" w:rsidR="00476FFC" w:rsidRDefault="00553198">
      <w:pPr>
        <w:spacing w:line="240" w:lineRule="auto"/>
      </w:pPr>
      <w:r>
        <w:continuationSeparator/>
      </w:r>
    </w:p>
    <w:p w14:paraId="2D8E00B9" w14:textId="77777777" w:rsidR="00476FFC" w:rsidRDefault="00476FFC"/>
  </w:endnote>
  <w:endnote w:type="continuationNotice" w:id="1">
    <w:p w14:paraId="17055D17" w14:textId="77777777" w:rsidR="00476FFC" w:rsidRDefault="00476F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vecento Light">
    <w:altName w:val="Arial"/>
    <w:panose1 w:val="00000000000000000000"/>
    <w:charset w:val="00"/>
    <w:family w:val="modern"/>
    <w:notTrueType/>
    <w:pitch w:val="variable"/>
    <w:sig w:usb0="00000007" w:usb1="00000000" w:usb2="00000000" w:usb3="00000000" w:csb0="00000093" w:csb1="00000000"/>
  </w:font>
  <w:font w:name="Janson MT">
    <w:altName w:val="Georgia"/>
    <w:charset w:val="00"/>
    <w:family w:val="roman"/>
    <w:pitch w:val="variable"/>
    <w:sig w:usb0="00000003" w:usb1="00000000" w:usb2="00000000" w:usb3="00000000" w:csb0="00000001" w:csb1="00000000"/>
  </w:font>
  <w:font w:name="Americana">
    <w:altName w:val="Arial"/>
    <w:panose1 w:val="000000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815393"/>
      <w:docPartObj>
        <w:docPartGallery w:val="Page Numbers (Bottom of Page)"/>
        <w:docPartUnique/>
      </w:docPartObj>
    </w:sdtPr>
    <w:sdtEndPr>
      <w:rPr>
        <w:rFonts w:ascii="Trebuchet MS" w:hAnsi="Trebuchet MS"/>
        <w:sz w:val="18"/>
        <w:szCs w:val="18"/>
      </w:rPr>
    </w:sdtEndPr>
    <w:sdtContent>
      <w:p w14:paraId="04A24A85" w14:textId="77777777" w:rsidR="00476FFC" w:rsidRPr="00553198" w:rsidRDefault="00553198" w:rsidP="00947A2C">
        <w:pPr>
          <w:pStyle w:val="Fuzeile"/>
          <w:jc w:val="center"/>
          <w:rPr>
            <w:rFonts w:ascii="Trebuchet MS" w:hAnsi="Trebuchet MS"/>
            <w:sz w:val="18"/>
            <w:szCs w:val="18"/>
          </w:rPr>
        </w:pPr>
        <w:r w:rsidRPr="00553198">
          <w:rPr>
            <w:rFonts w:ascii="Trebuchet MS" w:hAnsi="Trebuchet MS"/>
            <w:sz w:val="18"/>
            <w:szCs w:val="18"/>
          </w:rPr>
          <w:fldChar w:fldCharType="begin"/>
        </w:r>
        <w:r w:rsidRPr="00553198">
          <w:rPr>
            <w:rFonts w:ascii="Trebuchet MS" w:hAnsi="Trebuchet MS"/>
            <w:sz w:val="18"/>
            <w:szCs w:val="18"/>
          </w:rPr>
          <w:instrText>PAGE   \* MERGEFORMAT</w:instrText>
        </w:r>
        <w:r w:rsidRPr="00553198">
          <w:rPr>
            <w:rFonts w:ascii="Trebuchet MS" w:hAnsi="Trebuchet MS"/>
            <w:sz w:val="18"/>
            <w:szCs w:val="18"/>
          </w:rPr>
          <w:fldChar w:fldCharType="separate"/>
        </w:r>
        <w:r w:rsidR="00747DA1" w:rsidRPr="00553198">
          <w:rPr>
            <w:rFonts w:ascii="Trebuchet MS" w:hAnsi="Trebuchet MS"/>
            <w:noProof/>
            <w:sz w:val="18"/>
            <w:szCs w:val="18"/>
            <w:lang w:val="de-DE"/>
          </w:rPr>
          <w:t>2</w:t>
        </w:r>
        <w:r w:rsidRPr="00553198">
          <w:rPr>
            <w:rFonts w:ascii="Trebuchet MS" w:hAnsi="Trebuchet MS"/>
            <w:sz w:val="18"/>
            <w:szCs w:val="18"/>
          </w:rPr>
          <w:fldChar w:fldCharType="end"/>
        </w:r>
      </w:p>
    </w:sdtContent>
  </w:sdt>
  <w:p w14:paraId="611187B0" w14:textId="77777777" w:rsidR="00476FFC" w:rsidRDefault="00476F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337D" w14:textId="77777777" w:rsidR="00476FFC" w:rsidRPr="004C6A49" w:rsidRDefault="00553198" w:rsidP="00077FBE">
    <w:pPr>
      <w:pStyle w:val="SeitenNummerierung"/>
      <w:rPr>
        <w:rFonts w:ascii="Trebuchet MS" w:hAnsi="Trebuchet MS"/>
        <w:sz w:val="20"/>
        <w:szCs w:val="20"/>
      </w:rPr>
    </w:pPr>
    <w:r w:rsidRPr="004C6A49">
      <w:rPr>
        <w:rFonts w:ascii="Trebuchet MS" w:hAnsi="Trebuchet MS"/>
        <w:sz w:val="20"/>
        <w:szCs w:val="20"/>
      </w:rPr>
      <w:fldChar w:fldCharType="begin"/>
    </w:r>
    <w:r w:rsidRPr="004C6A49">
      <w:rPr>
        <w:rFonts w:ascii="Trebuchet MS" w:hAnsi="Trebuchet MS"/>
        <w:sz w:val="20"/>
        <w:szCs w:val="20"/>
      </w:rPr>
      <w:instrText>PAGE   \* MERGEFORMAT</w:instrText>
    </w:r>
    <w:r w:rsidRPr="004C6A49">
      <w:rPr>
        <w:rFonts w:ascii="Trebuchet MS" w:hAnsi="Trebuchet MS"/>
        <w:sz w:val="20"/>
        <w:szCs w:val="20"/>
      </w:rPr>
      <w:fldChar w:fldCharType="separate"/>
    </w:r>
    <w:r w:rsidR="00747DA1" w:rsidRPr="004C6A49">
      <w:rPr>
        <w:rFonts w:ascii="Trebuchet MS" w:hAnsi="Trebuchet MS"/>
        <w:noProof/>
        <w:sz w:val="20"/>
        <w:szCs w:val="20"/>
        <w:lang w:val="de-DE"/>
      </w:rPr>
      <w:t>11</w:t>
    </w:r>
    <w:r w:rsidRPr="004C6A49">
      <w:rPr>
        <w:rFonts w:ascii="Trebuchet MS" w:hAnsi="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D6A1" w14:textId="77777777" w:rsidR="00476FFC" w:rsidRDefault="00553198" w:rsidP="008B7D4A">
      <w:pPr>
        <w:spacing w:line="240" w:lineRule="auto"/>
      </w:pPr>
      <w:r>
        <w:separator/>
      </w:r>
    </w:p>
    <w:p w14:paraId="53F8B22F" w14:textId="77777777" w:rsidR="00476FFC" w:rsidRDefault="00476FFC"/>
  </w:footnote>
  <w:footnote w:type="continuationSeparator" w:id="0">
    <w:p w14:paraId="3C515FCB" w14:textId="77777777" w:rsidR="00476FFC" w:rsidRDefault="00553198" w:rsidP="008B7D4A">
      <w:pPr>
        <w:spacing w:line="240" w:lineRule="auto"/>
      </w:pPr>
      <w:r>
        <w:continuationSeparator/>
      </w:r>
    </w:p>
    <w:p w14:paraId="18D4C49E" w14:textId="77777777" w:rsidR="00476FFC" w:rsidRDefault="00476FFC"/>
  </w:footnote>
  <w:footnote w:type="continuationNotice" w:id="1">
    <w:p w14:paraId="2E52DC72" w14:textId="77777777" w:rsidR="00476FFC" w:rsidRDefault="00476FFC">
      <w:pPr>
        <w:spacing w:line="240" w:lineRule="auto"/>
      </w:pPr>
    </w:p>
    <w:p w14:paraId="3BDFBBC9" w14:textId="77777777" w:rsidR="00476FFC" w:rsidRDefault="00476FFC"/>
  </w:footnote>
  <w:footnote w:id="2">
    <w:p w14:paraId="3612AB23" w14:textId="77777777" w:rsidR="00476FFC" w:rsidRDefault="00553198">
      <w:pPr>
        <w:pStyle w:val="Funotentext"/>
        <w:rPr>
          <w:rFonts w:ascii="Trebuchet MS" w:hAnsi="Trebuchet MS"/>
          <w:sz w:val="18"/>
          <w:szCs w:val="18"/>
        </w:rPr>
      </w:pPr>
      <w:r w:rsidRPr="00F72346">
        <w:rPr>
          <w:rStyle w:val="Funotenzeichen"/>
          <w:rFonts w:ascii="Trebuchet MS" w:hAnsi="Trebuchet MS"/>
          <w:sz w:val="18"/>
          <w:szCs w:val="18"/>
        </w:rPr>
        <w:footnoteRef/>
      </w:r>
      <w:r w:rsidRPr="00F72346">
        <w:rPr>
          <w:rFonts w:ascii="Trebuchet MS" w:hAnsi="Trebuchet MS"/>
          <w:sz w:val="18"/>
          <w:szCs w:val="18"/>
        </w:rPr>
        <w:t xml:space="preserve"> </w:t>
      </w:r>
      <w:r w:rsidRPr="00F72346">
        <w:rPr>
          <w:rFonts w:ascii="Trebuchet MS" w:hAnsi="Trebuchet MS"/>
          <w:b/>
          <w:sz w:val="18"/>
          <w:szCs w:val="18"/>
        </w:rPr>
        <w:t>Überblick Förderprogramme</w:t>
      </w:r>
      <w:r w:rsidRPr="00F72346">
        <w:rPr>
          <w:rFonts w:ascii="Trebuchet MS" w:hAnsi="Trebuchet MS"/>
          <w:sz w:val="18"/>
          <w:szCs w:val="18"/>
        </w:rPr>
        <w:t>: Einen guten Überblick über Förderprogramme und das österreichische Startup-Ökosystem liefern der Startup Navigator (</w:t>
      </w:r>
      <w:hyperlink r:id="rId1" w:history="1">
        <w:r w:rsidR="00476FFC" w:rsidRPr="00F72346">
          <w:rPr>
            <w:rFonts w:ascii="Trebuchet MS" w:hAnsi="Trebuchet MS"/>
            <w:b/>
            <w:sz w:val="18"/>
            <w:szCs w:val="18"/>
          </w:rPr>
          <w:t>https://startup.usp.gv.at/startup</w:t>
        </w:r>
      </w:hyperlink>
      <w:r w:rsidRPr="00F72346">
        <w:rPr>
          <w:rFonts w:ascii="Trebuchet MS" w:hAnsi="Trebuchet MS"/>
          <w:sz w:val="18"/>
          <w:szCs w:val="18"/>
        </w:rPr>
        <w:t>) und die Startup Landscape Austria (</w:t>
      </w:r>
      <w:hyperlink r:id="rId2" w:history="1">
        <w:r w:rsidR="00476FFC" w:rsidRPr="00F72346">
          <w:rPr>
            <w:rFonts w:ascii="Trebuchet MS" w:hAnsi="Trebuchet MS"/>
            <w:b/>
            <w:sz w:val="18"/>
            <w:szCs w:val="18"/>
          </w:rPr>
          <w:t>https://austria.dealroom.co/intro</w:t>
        </w:r>
      </w:hyperlink>
      <w:r w:rsidRPr="00F72346">
        <w:rPr>
          <w:rFonts w:ascii="Trebuchet MS" w:hAnsi="Trebuchet MS"/>
          <w:sz w:val="18"/>
          <w:szCs w:val="18"/>
        </w:rPr>
        <w:t>) des Bundesministeriums für Arbeit und Wirtschaft, siehe auch Ausgründungsrahm</w:t>
      </w:r>
    </w:p>
    <w:p w14:paraId="053C322A" w14:textId="77777777" w:rsidR="00476FFC" w:rsidRDefault="00553198">
      <w:pPr>
        <w:pStyle w:val="Funotentext"/>
        <w:rPr>
          <w:rFonts w:ascii="Trebuchet MS" w:hAnsi="Trebuchet MS"/>
          <w:sz w:val="18"/>
          <w:szCs w:val="18"/>
        </w:rPr>
      </w:pPr>
      <w:r w:rsidRPr="00F72346">
        <w:rPr>
          <w:rFonts w:ascii="Trebuchet MS" w:hAnsi="Trebuchet MS"/>
          <w:sz w:val="18"/>
          <w:szCs w:val="18"/>
        </w:rPr>
        <w:t xml:space="preserve">en, 2024; </w:t>
      </w:r>
      <w:r w:rsidRPr="00F72346">
        <w:rPr>
          <w:rStyle w:val="Hervorhebung"/>
          <w:rFonts w:ascii="Trebuchet MS" w:hAnsi="Trebuchet MS"/>
          <w:sz w:val="18"/>
          <w:szCs w:val="18"/>
        </w:rPr>
        <w:t>Wutscher</w:t>
      </w:r>
      <w:r w:rsidRPr="00F72346">
        <w:rPr>
          <w:rFonts w:ascii="Trebuchet MS" w:hAnsi="Trebuchet MS"/>
          <w:sz w:val="18"/>
          <w:szCs w:val="18"/>
        </w:rPr>
        <w:t>/</w:t>
      </w:r>
      <w:r w:rsidRPr="00F72346">
        <w:rPr>
          <w:rStyle w:val="Hervorhebung"/>
          <w:rFonts w:ascii="Trebuchet MS" w:hAnsi="Trebuchet MS"/>
          <w:sz w:val="18"/>
          <w:szCs w:val="18"/>
        </w:rPr>
        <w:t>Gumpenberger</w:t>
      </w:r>
      <w:r w:rsidRPr="00F72346">
        <w:rPr>
          <w:rFonts w:ascii="Trebuchet MS" w:hAnsi="Trebuchet MS"/>
          <w:sz w:val="18"/>
          <w:szCs w:val="18"/>
        </w:rPr>
        <w:t>/</w:t>
      </w:r>
      <w:r w:rsidRPr="00F72346">
        <w:rPr>
          <w:rStyle w:val="Hervorhebung"/>
          <w:rFonts w:ascii="Trebuchet MS" w:hAnsi="Trebuchet MS"/>
          <w:sz w:val="18"/>
          <w:szCs w:val="18"/>
        </w:rPr>
        <w:t>Berger</w:t>
      </w:r>
      <w:r w:rsidRPr="00F72346">
        <w:rPr>
          <w:rFonts w:ascii="Trebuchet MS" w:hAnsi="Trebuchet MS"/>
          <w:sz w:val="18"/>
          <w:szCs w:val="18"/>
        </w:rPr>
        <w:t>, Kapitel 6.4.3.</w:t>
      </w:r>
    </w:p>
    <w:p w14:paraId="715D1D91" w14:textId="77777777" w:rsidR="00476FFC" w:rsidRDefault="00553198">
      <w:pPr>
        <w:pStyle w:val="Funotentext"/>
        <w:rPr>
          <w:rFonts w:ascii="Trebuchet MS" w:hAnsi="Trebuchet MS"/>
          <w:sz w:val="18"/>
          <w:szCs w:val="18"/>
        </w:rPr>
      </w:pPr>
      <w:r>
        <w:rPr>
          <w:rFonts w:ascii="Trebuchet MS" w:hAnsi="Trebuchet MS"/>
          <w:sz w:val="18"/>
          <w:szCs w:val="18"/>
        </w:rPr>
        <w:t xml:space="preserve">Auch auf der Webseite der Förderpilotin unter </w:t>
      </w:r>
      <w:hyperlink r:id="rId3" w:history="1">
        <w:r w:rsidR="00476FFC" w:rsidRPr="0052061D">
          <w:rPr>
            <w:rStyle w:val="Hyperlink"/>
            <w:rFonts w:ascii="Trebuchet MS" w:hAnsi="Trebuchet MS"/>
            <w:sz w:val="18"/>
            <w:szCs w:val="18"/>
          </w:rPr>
          <w:t>https://www.foerderpilot.at/home</w:t>
        </w:r>
      </w:hyperlink>
      <w:r>
        <w:rPr>
          <w:rFonts w:ascii="Trebuchet MS" w:hAnsi="Trebuchet MS"/>
          <w:sz w:val="18"/>
          <w:szCs w:val="18"/>
        </w:rPr>
        <w:t xml:space="preserve"> erhalten Sie einen sehr guten Überblick über die in Österreich verfügbaren Förderungen. </w:t>
      </w:r>
    </w:p>
    <w:p w14:paraId="1C44393E" w14:textId="77777777" w:rsidR="00476FFC" w:rsidRPr="00F72346" w:rsidRDefault="00553198">
      <w:pPr>
        <w:pStyle w:val="Funotentext"/>
        <w:rPr>
          <w:rFonts w:ascii="Trebuchet MS" w:hAnsi="Trebuchet MS"/>
          <w:sz w:val="18"/>
          <w:szCs w:val="18"/>
        </w:rPr>
      </w:pPr>
      <w:r w:rsidRPr="00F72346">
        <w:rPr>
          <w:rFonts w:ascii="Trebuchet MS" w:hAnsi="Trebuchet MS"/>
          <w:sz w:val="18"/>
          <w:szCs w:val="18"/>
        </w:rPr>
        <w:br/>
      </w:r>
    </w:p>
  </w:footnote>
  <w:footnote w:id="3">
    <w:p w14:paraId="0054B2DB" w14:textId="77777777" w:rsidR="00476FFC" w:rsidRDefault="00553198">
      <w:pPr>
        <w:pStyle w:val="Funotentext"/>
      </w:pPr>
      <w:r>
        <w:rPr>
          <w:rStyle w:val="Funotenzeichen"/>
        </w:rPr>
        <w:footnoteRef/>
      </w:r>
      <w:r>
        <w:t xml:space="preserve"> </w:t>
      </w:r>
      <w:r w:rsidRPr="00281C01">
        <w:rPr>
          <w:b/>
        </w:rPr>
        <w:t>Darstellung ausgewählter rechtlichen Rahmenbedingungen</w:t>
      </w:r>
      <w:r>
        <w:t xml:space="preserve">: siehe Ausgründungsrahmen, 2024; </w:t>
      </w:r>
      <w:r w:rsidRPr="00281C01">
        <w:rPr>
          <w:i/>
        </w:rPr>
        <w:t>Wutscher</w:t>
      </w:r>
      <w:r>
        <w:t>/</w:t>
      </w:r>
      <w:r w:rsidRPr="00281C01">
        <w:rPr>
          <w:i/>
        </w:rPr>
        <w:t>Gumpenberger</w:t>
      </w:r>
      <w:r>
        <w:t>/</w:t>
      </w:r>
      <w:r w:rsidRPr="00281C01">
        <w:rPr>
          <w:i/>
        </w:rPr>
        <w:t>Berger</w:t>
      </w:r>
      <w:r>
        <w:t>, Kapitel 11.6 (Anlage 6: Ausgewählte rechtliche Rahmenbedingungen und Überlegungen).</w:t>
      </w:r>
    </w:p>
  </w:footnote>
  <w:footnote w:id="4">
    <w:p w14:paraId="4C5E18EE" w14:textId="77777777" w:rsidR="00476FFC" w:rsidRPr="006F07A0" w:rsidRDefault="00553198" w:rsidP="00FE2046">
      <w:pPr>
        <w:pStyle w:val="Funotentext"/>
        <w:rPr>
          <w:rFonts w:ascii="Trebuchet MS" w:hAnsi="Trebuchet MS"/>
          <w:sz w:val="18"/>
          <w:szCs w:val="18"/>
        </w:rPr>
      </w:pPr>
      <w:r w:rsidRPr="006F07A0">
        <w:rPr>
          <w:rStyle w:val="Funotenzeichen"/>
          <w:rFonts w:ascii="Trebuchet MS" w:hAnsi="Trebuchet MS"/>
          <w:sz w:val="18"/>
          <w:szCs w:val="18"/>
        </w:rPr>
        <w:footnoteRef/>
      </w:r>
      <w:r w:rsidRPr="006F07A0">
        <w:rPr>
          <w:rFonts w:ascii="Trebuchet MS" w:hAnsi="Trebuchet MS"/>
          <w:sz w:val="18"/>
          <w:szCs w:val="18"/>
        </w:rPr>
        <w:t xml:space="preserve"> </w:t>
      </w:r>
      <w:r w:rsidRPr="006F07A0">
        <w:rPr>
          <w:rFonts w:ascii="Trebuchet MS" w:hAnsi="Trebuchet MS"/>
          <w:b/>
          <w:bCs/>
          <w:sz w:val="18"/>
          <w:szCs w:val="18"/>
        </w:rPr>
        <w:t>Vertragsmuster:</w:t>
      </w:r>
      <w:r w:rsidRPr="006F07A0">
        <w:rPr>
          <w:rFonts w:ascii="Trebuchet MS" w:hAnsi="Trebuchet MS"/>
          <w:sz w:val="18"/>
          <w:szCs w:val="18"/>
        </w:rPr>
        <w:t xml:space="preserve"> NCP-IP stellt kostenlose Vertragsmuster zu F&amp;E-Kooperationen, IP-Transfer, Softwareentwicklung und Datennutzung, Material Transfer Agreements, FH- und Uni-Ausgründungen sowie Geheimhaltungsvereinbarungen</w:t>
      </w:r>
    </w:p>
    <w:p w14:paraId="50EF4418" w14:textId="77777777" w:rsidR="00476FFC" w:rsidRDefault="00553198">
      <w:pPr>
        <w:pStyle w:val="Funotentext"/>
      </w:pPr>
      <w:r w:rsidRPr="006F07A0">
        <w:rPr>
          <w:rFonts w:ascii="Trebuchet MS" w:hAnsi="Trebuchet MS"/>
          <w:sz w:val="18"/>
          <w:szCs w:val="18"/>
        </w:rPr>
        <w:t>zur Verfügung (</w:t>
      </w:r>
      <w:r w:rsidRPr="006F07A0">
        <w:rPr>
          <w:rFonts w:ascii="Trebuchet MS" w:hAnsi="Trebuchet MS"/>
          <w:b/>
          <w:bCs/>
          <w:sz w:val="18"/>
          <w:szCs w:val="18"/>
        </w:rPr>
        <w:t>https://www.ncp-ip.at/vertragsmuster-ipag/vertragsmuster</w:t>
      </w:r>
      <w:r w:rsidRPr="006F07A0">
        <w:rPr>
          <w:rFonts w:ascii="Trebuchet MS" w:hAnsi="Trebuchet MS"/>
          <w:sz w:val="18"/>
          <w:szCs w:val="18"/>
        </w:rPr>
        <w:t>). Diese wurden gemeinsam von österreichischen Universitäten und Unternehmen unter Anleitung spezialisierter Rechtsanwält:innen erarbeitet. Ziel ist der Abbau von Hürden im Technologietransfer durch relevante Informationen und praxistaugliche Vertragsmuster. Der Download ist ohne Registrierung auf Deutsch als auch auf Englischmöglich.</w:t>
      </w:r>
    </w:p>
  </w:footnote>
  <w:footnote w:id="5">
    <w:p w14:paraId="06142896" w14:textId="77777777" w:rsidR="00476FFC" w:rsidRPr="00D962D3" w:rsidRDefault="00553198" w:rsidP="00A60D6F">
      <w:pPr>
        <w:pStyle w:val="Funotentext"/>
        <w:rPr>
          <w:rFonts w:ascii="Trebuchet MS" w:hAnsi="Trebuchet MS"/>
          <w:sz w:val="18"/>
          <w:szCs w:val="18"/>
        </w:rPr>
      </w:pPr>
      <w:r w:rsidRPr="00D962D3">
        <w:rPr>
          <w:rStyle w:val="Funotenzeichen"/>
          <w:rFonts w:ascii="Trebuchet MS" w:hAnsi="Trebuchet MS"/>
          <w:sz w:val="18"/>
          <w:szCs w:val="18"/>
        </w:rPr>
        <w:footnoteRef/>
      </w:r>
      <w:r w:rsidRPr="00D962D3">
        <w:rPr>
          <w:rFonts w:ascii="Trebuchet MS" w:hAnsi="Trebuchet MS"/>
          <w:sz w:val="18"/>
          <w:szCs w:val="18"/>
        </w:rPr>
        <w:t xml:space="preserve"> </w:t>
      </w:r>
      <w:r w:rsidRPr="00D962D3">
        <w:rPr>
          <w:rFonts w:ascii="Trebuchet MS" w:hAnsi="Trebuchet MS"/>
          <w:b/>
          <w:bCs/>
          <w:sz w:val="18"/>
          <w:szCs w:val="18"/>
        </w:rPr>
        <w:t>Vertragsmuster:</w:t>
      </w:r>
      <w:r w:rsidRPr="00D962D3">
        <w:rPr>
          <w:rFonts w:ascii="Trebuchet MS" w:hAnsi="Trebuchet MS"/>
          <w:sz w:val="18"/>
          <w:szCs w:val="18"/>
        </w:rPr>
        <w:t xml:space="preserve"> NCP-IP stellt kostenlose Vertragsmuster zu F&amp;E-Kooperationen, IP-Transfer, Softwareentwicklung und Datennutzung, Material Transfer Agreements, FH- und Uni-Ausgründungen sowie Geheimhaltungsvereinbarungen zur Verfügung (</w:t>
      </w:r>
      <w:r w:rsidRPr="00D962D3">
        <w:rPr>
          <w:rFonts w:ascii="Trebuchet MS" w:hAnsi="Trebuchet MS"/>
          <w:b/>
          <w:bCs/>
          <w:sz w:val="18"/>
          <w:szCs w:val="18"/>
        </w:rPr>
        <w:t>https://www.ncp-ip.at/vertragsmuster-ipag/vertragsmuster</w:t>
      </w:r>
      <w:r w:rsidRPr="00D962D3">
        <w:rPr>
          <w:rFonts w:ascii="Trebuchet MS" w:hAnsi="Trebuchet MS"/>
          <w:sz w:val="18"/>
          <w:szCs w:val="18"/>
        </w:rPr>
        <w:t>). Diese wurden gemeinsam von österreichischen Universitäten und Unternehmen unter Anleitung spezialisierter Rechtsanwält:innen erarbeitet. Ziel ist der Abbau von Hürden im Technologietransfer durch relevante Informationen und praxistaugliche Vertragsmuster. Der Download ist ohne Registrierung auf Deutsch als auch auf Englisch möglich.</w:t>
      </w:r>
    </w:p>
  </w:footnote>
  <w:footnote w:id="6">
    <w:p w14:paraId="4E65AA21" w14:textId="77777777" w:rsidR="00476FFC" w:rsidRPr="00D962D3" w:rsidRDefault="00553198">
      <w:pPr>
        <w:pStyle w:val="Funotentext"/>
        <w:rPr>
          <w:sz w:val="18"/>
          <w:szCs w:val="18"/>
        </w:rPr>
      </w:pPr>
      <w:r w:rsidRPr="00D962D3">
        <w:rPr>
          <w:rStyle w:val="Funotenzeichen"/>
          <w:rFonts w:ascii="Trebuchet MS" w:hAnsi="Trebuchet MS"/>
          <w:sz w:val="18"/>
          <w:szCs w:val="18"/>
        </w:rPr>
        <w:footnoteRef/>
      </w:r>
      <w:r w:rsidRPr="00D962D3">
        <w:rPr>
          <w:rFonts w:ascii="Trebuchet MS" w:hAnsi="Trebuchet MS"/>
          <w:sz w:val="18"/>
          <w:szCs w:val="18"/>
        </w:rPr>
        <w:t xml:space="preserve"> </w:t>
      </w:r>
      <w:r w:rsidRPr="00D962D3">
        <w:rPr>
          <w:rFonts w:ascii="Trebuchet MS" w:hAnsi="Trebuchet MS"/>
          <w:b/>
          <w:sz w:val="18"/>
          <w:szCs w:val="18"/>
        </w:rPr>
        <w:t>NDA-Vertragsmuster</w:t>
      </w:r>
      <w:r w:rsidRPr="00D962D3">
        <w:rPr>
          <w:rFonts w:ascii="Trebuchet MS" w:hAnsi="Trebuchet MS"/>
          <w:sz w:val="18"/>
          <w:szCs w:val="18"/>
        </w:rPr>
        <w:t>: NCP-IP stellt kostenlose Vertragsmuster für NDAs zur Verfügung (</w:t>
      </w:r>
      <w:r w:rsidRPr="00D962D3">
        <w:rPr>
          <w:rFonts w:ascii="Trebuchet MS" w:hAnsi="Trebuchet MS"/>
          <w:b/>
          <w:sz w:val="18"/>
          <w:szCs w:val="18"/>
        </w:rPr>
        <w:t>https://www.ncp-ip.at/vertragsmuster-ipag/vertragsmuster/geheimhaltungsvereinbarungen</w:t>
      </w:r>
      <w:r w:rsidRPr="00D962D3">
        <w:rPr>
          <w:rFonts w:ascii="Trebuchet MS" w:hAnsi="Trebuchet MS"/>
          <w:sz w:val="18"/>
          <w:szCs w:val="18"/>
        </w:rPr>
        <w:t>). Diese wurden gemeinsam von österreichischen Universitäten und Unternehmen unter Anleitung spezialisierter Rechtsanwält:innen erarbeitet. Ziel ist der Abbau von Hürden im Technologietransfer durch relevante Informationen und praxistaugliche Vertragsmuster. Der Download ist ohne Registrierung auf Deutsch als auch auf Englisch möglich.</w:t>
      </w:r>
      <w:r w:rsidRPr="00D962D3">
        <w:rPr>
          <w:sz w:val="18"/>
          <w:szCs w:val="18"/>
        </w:rPr>
        <w:t xml:space="preserve"> </w:t>
      </w:r>
    </w:p>
  </w:footnote>
  <w:footnote w:id="7">
    <w:p w14:paraId="2D3C9133" w14:textId="77777777" w:rsidR="00476FFC" w:rsidRPr="00D962D3" w:rsidRDefault="00553198">
      <w:pPr>
        <w:pStyle w:val="Funotentext"/>
        <w:rPr>
          <w:rFonts w:ascii="Trebuchet MS" w:hAnsi="Trebuchet MS"/>
          <w:sz w:val="18"/>
          <w:szCs w:val="18"/>
        </w:rPr>
      </w:pPr>
      <w:r w:rsidRPr="00D962D3">
        <w:rPr>
          <w:rStyle w:val="Funotenzeichen"/>
          <w:rFonts w:ascii="Trebuchet MS" w:hAnsi="Trebuchet MS"/>
          <w:sz w:val="18"/>
          <w:szCs w:val="18"/>
        </w:rPr>
        <w:footnoteRef/>
      </w:r>
      <w:r w:rsidRPr="00D962D3">
        <w:rPr>
          <w:rFonts w:ascii="Trebuchet MS" w:hAnsi="Trebuchet MS"/>
          <w:sz w:val="18"/>
          <w:szCs w:val="18"/>
        </w:rPr>
        <w:t xml:space="preserve"> </w:t>
      </w:r>
      <w:r w:rsidRPr="00D962D3">
        <w:rPr>
          <w:rFonts w:ascii="Trebuchet MS" w:hAnsi="Trebuchet MS"/>
          <w:b/>
          <w:sz w:val="18"/>
          <w:szCs w:val="18"/>
        </w:rPr>
        <w:t>Bewertungsprozesses und Bewertungsgrundlagen</w:t>
      </w:r>
      <w:r w:rsidRPr="00D962D3">
        <w:rPr>
          <w:rFonts w:ascii="Trebuchet MS" w:hAnsi="Trebuchet MS"/>
          <w:sz w:val="18"/>
          <w:szCs w:val="18"/>
        </w:rPr>
        <w:t xml:space="preserve">: für eine detaillierte Darstellung, siehe Ausgründungsrahmen, 2024; </w:t>
      </w:r>
      <w:r w:rsidRPr="00D962D3">
        <w:rPr>
          <w:rFonts w:ascii="Trebuchet MS" w:hAnsi="Trebuchet MS"/>
          <w:i/>
          <w:sz w:val="18"/>
          <w:szCs w:val="18"/>
        </w:rPr>
        <w:t>Wutscher</w:t>
      </w:r>
      <w:r w:rsidRPr="00D962D3">
        <w:rPr>
          <w:rFonts w:ascii="Trebuchet MS" w:hAnsi="Trebuchet MS"/>
          <w:sz w:val="18"/>
          <w:szCs w:val="18"/>
        </w:rPr>
        <w:t>/</w:t>
      </w:r>
      <w:r w:rsidRPr="00D962D3">
        <w:rPr>
          <w:rFonts w:ascii="Trebuchet MS" w:hAnsi="Trebuchet MS"/>
          <w:i/>
          <w:sz w:val="18"/>
          <w:szCs w:val="18"/>
        </w:rPr>
        <w:t>Gumpenberger</w:t>
      </w:r>
      <w:r w:rsidRPr="00D962D3">
        <w:rPr>
          <w:rFonts w:ascii="Trebuchet MS" w:hAnsi="Trebuchet MS"/>
          <w:sz w:val="18"/>
          <w:szCs w:val="18"/>
        </w:rPr>
        <w:t>/</w:t>
      </w:r>
      <w:r w:rsidRPr="00D962D3">
        <w:rPr>
          <w:rFonts w:ascii="Trebuchet MS" w:hAnsi="Trebuchet MS"/>
          <w:i/>
          <w:sz w:val="18"/>
          <w:szCs w:val="18"/>
        </w:rPr>
        <w:t>Berger</w:t>
      </w:r>
      <w:r w:rsidRPr="00D962D3">
        <w:rPr>
          <w:rFonts w:ascii="Trebuchet MS" w:hAnsi="Trebuchet MS"/>
          <w:sz w:val="18"/>
          <w:szCs w:val="18"/>
        </w:rPr>
        <w:t>, Kapitel 6.8.</w:t>
      </w:r>
    </w:p>
    <w:p w14:paraId="079B29DF" w14:textId="77777777" w:rsidR="00476FFC" w:rsidRDefault="00476FFC">
      <w:pPr>
        <w:pStyle w:val="Funotentext"/>
      </w:pPr>
    </w:p>
  </w:footnote>
  <w:footnote w:id="8">
    <w:p w14:paraId="66A20968" w14:textId="77777777" w:rsidR="00476FFC" w:rsidRPr="00D962D3" w:rsidRDefault="00553198" w:rsidP="008B61E9">
      <w:pPr>
        <w:pStyle w:val="Funotentext"/>
        <w:rPr>
          <w:rFonts w:ascii="Trebuchet MS" w:hAnsi="Trebuchet MS"/>
          <w:sz w:val="18"/>
          <w:szCs w:val="18"/>
        </w:rPr>
      </w:pPr>
      <w:r w:rsidRPr="00D962D3">
        <w:rPr>
          <w:rStyle w:val="Funotenzeichen"/>
          <w:rFonts w:ascii="Trebuchet MS" w:hAnsi="Trebuchet MS"/>
          <w:sz w:val="18"/>
          <w:szCs w:val="18"/>
        </w:rPr>
        <w:footnoteRef/>
      </w:r>
      <w:r w:rsidRPr="00D962D3">
        <w:rPr>
          <w:rFonts w:ascii="Trebuchet MS" w:hAnsi="Trebuchet MS"/>
          <w:sz w:val="18"/>
          <w:szCs w:val="18"/>
        </w:rPr>
        <w:t xml:space="preserve"> </w:t>
      </w:r>
      <w:r w:rsidRPr="00D962D3">
        <w:rPr>
          <w:rFonts w:ascii="Trebuchet MS" w:hAnsi="Trebuchet MS"/>
          <w:b/>
          <w:sz w:val="18"/>
          <w:szCs w:val="18"/>
        </w:rPr>
        <w:t>SPRIND IP-Transfer-Taschenmesser 3.0</w:t>
      </w:r>
      <w:r w:rsidRPr="00D962D3">
        <w:rPr>
          <w:rFonts w:ascii="Trebuchet MS" w:hAnsi="Trebuchet MS"/>
          <w:sz w:val="18"/>
          <w:szCs w:val="18"/>
        </w:rPr>
        <w:t xml:space="preserve">: für praktische Bewertungswerkzeuge: </w:t>
      </w:r>
      <w:hyperlink r:id="rId4" w:history="1">
        <w:r w:rsidR="00476FFC" w:rsidRPr="00D962D3">
          <w:rPr>
            <w:rStyle w:val="Hyperlink"/>
            <w:rFonts w:ascii="Trebuchet MS" w:hAnsi="Trebuchet MS"/>
            <w:sz w:val="18"/>
            <w:szCs w:val="18"/>
          </w:rPr>
          <w:t>https://www.sprind.org/de/artikel/ip_transfer_werkzeug/</w:t>
        </w:r>
      </w:hyperlink>
      <w:r w:rsidRPr="00D962D3">
        <w:rPr>
          <w:rFonts w:ascii="Trebuchet MS" w:hAnsi="Trebuchet MS"/>
          <w:sz w:val="18"/>
          <w:szCs w:val="18"/>
        </w:rPr>
        <w:t xml:space="preserve">, das verschiedene Transferszenarien und Bewertungsansätze systematisch aufbereitet, siehe Ausgründungsrahmen, 2024; </w:t>
      </w:r>
      <w:r w:rsidRPr="00D962D3">
        <w:rPr>
          <w:rFonts w:ascii="Trebuchet MS" w:hAnsi="Trebuchet MS"/>
          <w:i/>
          <w:sz w:val="18"/>
          <w:szCs w:val="18"/>
        </w:rPr>
        <w:t>Wutscher</w:t>
      </w:r>
      <w:r w:rsidRPr="00D962D3">
        <w:rPr>
          <w:rFonts w:ascii="Trebuchet MS" w:hAnsi="Trebuchet MS"/>
          <w:sz w:val="18"/>
          <w:szCs w:val="18"/>
        </w:rPr>
        <w:t>/</w:t>
      </w:r>
      <w:r w:rsidRPr="00D962D3">
        <w:rPr>
          <w:rFonts w:ascii="Trebuchet MS" w:hAnsi="Trebuchet MS"/>
          <w:i/>
          <w:sz w:val="18"/>
          <w:szCs w:val="18"/>
        </w:rPr>
        <w:t>Gumpenberger</w:t>
      </w:r>
      <w:r w:rsidRPr="00D962D3">
        <w:rPr>
          <w:rFonts w:ascii="Trebuchet MS" w:hAnsi="Trebuchet MS"/>
          <w:sz w:val="18"/>
          <w:szCs w:val="18"/>
        </w:rPr>
        <w:t>/</w:t>
      </w:r>
      <w:r w:rsidRPr="00D962D3">
        <w:rPr>
          <w:rFonts w:ascii="Trebuchet MS" w:hAnsi="Trebuchet MS"/>
          <w:i/>
          <w:sz w:val="18"/>
          <w:szCs w:val="18"/>
        </w:rPr>
        <w:t>Berger</w:t>
      </w:r>
      <w:r w:rsidRPr="00D962D3">
        <w:rPr>
          <w:rFonts w:ascii="Trebuchet MS" w:hAnsi="Trebuchet MS"/>
          <w:sz w:val="18"/>
          <w:szCs w:val="18"/>
        </w:rPr>
        <w:t>, Kapitel 11.4.2.</w:t>
      </w:r>
    </w:p>
    <w:p w14:paraId="714FB9DD" w14:textId="77777777" w:rsidR="00476FFC" w:rsidRPr="00D962D3" w:rsidRDefault="00476FFC">
      <w:pPr>
        <w:pStyle w:val="Funotentext"/>
        <w:rPr>
          <w:rFonts w:ascii="Trebuchet MS" w:hAnsi="Trebuchet MS"/>
          <w:sz w:val="18"/>
          <w:szCs w:val="18"/>
        </w:rPr>
      </w:pPr>
    </w:p>
  </w:footnote>
  <w:footnote w:id="9">
    <w:p w14:paraId="1A9A4062" w14:textId="77777777" w:rsidR="00476FFC" w:rsidRDefault="00553198">
      <w:pPr>
        <w:pStyle w:val="Funotentext"/>
      </w:pPr>
      <w:r w:rsidRPr="00D962D3">
        <w:rPr>
          <w:rStyle w:val="Funotenzeichen"/>
          <w:rFonts w:ascii="Trebuchet MS" w:hAnsi="Trebuchet MS"/>
          <w:sz w:val="18"/>
          <w:szCs w:val="18"/>
        </w:rPr>
        <w:footnoteRef/>
      </w:r>
      <w:r w:rsidRPr="00D962D3">
        <w:rPr>
          <w:rFonts w:ascii="Trebuchet MS" w:hAnsi="Trebuchet MS"/>
          <w:sz w:val="18"/>
          <w:szCs w:val="18"/>
        </w:rPr>
        <w:t xml:space="preserve"> </w:t>
      </w:r>
      <w:r w:rsidRPr="00D962D3">
        <w:rPr>
          <w:rFonts w:ascii="Trebuchet MS" w:hAnsi="Trebuchet MS"/>
          <w:b/>
          <w:sz w:val="18"/>
          <w:szCs w:val="18"/>
        </w:rPr>
        <w:t>ÖNORM-Fragenkatalog</w:t>
      </w:r>
      <w:r w:rsidRPr="00D962D3">
        <w:rPr>
          <w:rFonts w:ascii="Trebuchet MS" w:hAnsi="Trebuchet MS"/>
          <w:sz w:val="18"/>
          <w:szCs w:val="18"/>
        </w:rPr>
        <w:t xml:space="preserve">: Zur standardisierten Bewertung siehe auch den ÖNORM-Fragenkatalog zur qualitativen Patentbewertung (Austrian Standards International, 2011), der die vier Bewertungskriterien (rechtliche, technologische, marktbezogene und finanzielle Aspekte) systematisch gewichtet und einen Patentindikatorfaktor zur Beschreibung der Marktwirkung ermittelt, siehe Ausgründungsrahmen, 2024; </w:t>
      </w:r>
      <w:r w:rsidRPr="00D962D3">
        <w:rPr>
          <w:rFonts w:ascii="Trebuchet MS" w:hAnsi="Trebuchet MS"/>
          <w:i/>
          <w:sz w:val="18"/>
          <w:szCs w:val="18"/>
        </w:rPr>
        <w:t>Wutscher</w:t>
      </w:r>
      <w:r w:rsidRPr="00D962D3">
        <w:rPr>
          <w:rFonts w:ascii="Trebuchet MS" w:hAnsi="Trebuchet MS"/>
          <w:sz w:val="18"/>
          <w:szCs w:val="18"/>
        </w:rPr>
        <w:t>/</w:t>
      </w:r>
      <w:r w:rsidRPr="00D962D3">
        <w:rPr>
          <w:rFonts w:ascii="Trebuchet MS" w:hAnsi="Trebuchet MS"/>
          <w:i/>
          <w:sz w:val="18"/>
          <w:szCs w:val="18"/>
        </w:rPr>
        <w:t>Gumpenberger</w:t>
      </w:r>
      <w:r w:rsidRPr="00D962D3">
        <w:rPr>
          <w:rFonts w:ascii="Trebuchet MS" w:hAnsi="Trebuchet MS"/>
          <w:sz w:val="18"/>
          <w:szCs w:val="18"/>
        </w:rPr>
        <w:t>/</w:t>
      </w:r>
      <w:r w:rsidRPr="00D962D3">
        <w:rPr>
          <w:rFonts w:ascii="Trebuchet MS" w:hAnsi="Trebuchet MS"/>
          <w:i/>
          <w:sz w:val="18"/>
          <w:szCs w:val="18"/>
        </w:rPr>
        <w:t>Berger</w:t>
      </w:r>
      <w:r w:rsidRPr="00D962D3">
        <w:rPr>
          <w:rFonts w:ascii="Trebuchet MS" w:hAnsi="Trebuchet MS"/>
          <w:sz w:val="18"/>
          <w:szCs w:val="18"/>
        </w:rPr>
        <w:t>, Kapitel 6.8.</w:t>
      </w:r>
    </w:p>
  </w:footnote>
  <w:footnote w:id="10">
    <w:p w14:paraId="2AA4B510" w14:textId="77777777" w:rsidR="00476FFC" w:rsidRDefault="00553198">
      <w:pPr>
        <w:pStyle w:val="Funotentext"/>
      </w:pPr>
      <w:r>
        <w:rPr>
          <w:rStyle w:val="Funotenzeichen"/>
        </w:rPr>
        <w:footnoteRef/>
      </w:r>
      <w:r>
        <w:t xml:space="preserve"> </w:t>
      </w:r>
      <w:r w:rsidRPr="008B61E9">
        <w:rPr>
          <w:b/>
        </w:rPr>
        <w:t>Internationale Best Practice Beispiele für IP-Bewertung und -Transfer</w:t>
      </w:r>
      <w:r>
        <w:t>: TUM Fast-Track-Modell (</w:t>
      </w:r>
      <w:hyperlink r:id="rId5" w:history="1">
        <w:r w:rsidR="00476FFC" w:rsidRPr="002A7DBF">
          <w:rPr>
            <w:b/>
          </w:rPr>
          <w:t>https://www.forte.tum.de/forte/patente-und-lizenzen/tum-fast-track-modell-fuer-start-ups/</w:t>
        </w:r>
      </w:hyperlink>
      <w:r>
        <w:t xml:space="preserve">), RWTH Aachen Gründungsleitfaden sowie den niederländischen Spin-off Deal Term Principles </w:t>
      </w:r>
      <w:r w:rsidRPr="008B61E9">
        <w:t>(</w:t>
      </w:r>
      <w:hyperlink r:id="rId6" w:history="1">
        <w:r w:rsidR="00476FFC" w:rsidRPr="002A7DBF">
          <w:rPr>
            <w:b/>
          </w:rPr>
          <w:t>https://filelist.tudelft.nl/TUDelft/Technology_Transfer/Dealterm%20Principles%20UNL.pdf</w:t>
        </w:r>
      </w:hyperlink>
      <w:r w:rsidRPr="008B61E9">
        <w:t>). Diese zeigen marktübliche Bandbreiten und standardisierte Bewertungsansätze</w:t>
      </w:r>
      <w:r>
        <w:t xml:space="preserve">, siehe Ausgründungsrahmen, 2024; </w:t>
      </w:r>
      <w:r w:rsidRPr="002A7DBF">
        <w:t>Wutscher</w:t>
      </w:r>
      <w:r>
        <w:t>/</w:t>
      </w:r>
      <w:r w:rsidRPr="002A7DBF">
        <w:t>Gumpenberger</w:t>
      </w:r>
      <w:r>
        <w:t>/</w:t>
      </w:r>
      <w:r w:rsidRPr="002A7DBF">
        <w:t>Berger</w:t>
      </w:r>
      <w:r>
        <w:t>, Kapitel 11.4.2</w:t>
      </w:r>
      <w:r w:rsidRPr="00E519A1">
        <w:t>.</w:t>
      </w:r>
      <w:r>
        <w:t xml:space="preserve"> Das Imperial College London bietet mit 'Founder's Choice' ein transparentes Modell mit vorab definierten Beteiligungsoptionen für Ausgründungen (</w:t>
      </w:r>
      <w:hyperlink r:id="rId7" w:history="1">
        <w:r w:rsidR="00476FFC" w:rsidRPr="002A7DBF">
          <w:rPr>
            <w:b/>
          </w:rPr>
          <w:t>https://www.imperial.ac.uk/enterprise/staff/creating-a-spinout-company/founders-choice/</w:t>
        </w:r>
      </w:hyperlink>
      <w:r>
        <w:t>). Der TenU USIT Guide (2023) stellt einen von führenden UK-Forschungsuniversitäten gemeinsam entwickelten Standard für Spin-out Investment Terms dar (</w:t>
      </w:r>
      <w:hyperlink r:id="rId8" w:history="1">
        <w:r w:rsidR="00476FFC" w:rsidRPr="002A7DBF">
          <w:rPr>
            <w:b/>
          </w:rPr>
          <w:t>https://www.bioindustry.org/static/70bc6769-bd9f-41cc-9a6711d8357dc66d/USIT-Guide-2023.pdf</w:t>
        </w:r>
      </w:hyperlink>
      <w:r>
        <w:t>).</w:t>
      </w:r>
    </w:p>
  </w:footnote>
  <w:footnote w:id="11">
    <w:p w14:paraId="0BC2E8E7" w14:textId="77777777" w:rsidR="00476FFC" w:rsidRPr="00B66611" w:rsidRDefault="00553198" w:rsidP="00B66611">
      <w:pPr>
        <w:pStyle w:val="Funotentext"/>
        <w:rPr>
          <w:rFonts w:ascii="Trebuchet MS" w:hAnsi="Trebuchet MS"/>
          <w:sz w:val="18"/>
          <w:szCs w:val="18"/>
        </w:rPr>
      </w:pPr>
      <w:r w:rsidRPr="00B66611">
        <w:rPr>
          <w:rStyle w:val="Funotenzeichen"/>
          <w:rFonts w:ascii="Trebuchet MS" w:hAnsi="Trebuchet MS"/>
          <w:sz w:val="18"/>
          <w:szCs w:val="18"/>
        </w:rPr>
        <w:footnoteRef/>
      </w:r>
      <w:r w:rsidRPr="00B66611">
        <w:rPr>
          <w:rFonts w:ascii="Trebuchet MS" w:hAnsi="Trebuchet MS"/>
          <w:sz w:val="18"/>
          <w:szCs w:val="18"/>
        </w:rPr>
        <w:t xml:space="preserve"> </w:t>
      </w:r>
      <w:r w:rsidRPr="00B66611">
        <w:rPr>
          <w:rFonts w:ascii="Trebuchet MS" w:hAnsi="Trebuchet MS"/>
          <w:b/>
          <w:sz w:val="18"/>
          <w:szCs w:val="18"/>
        </w:rPr>
        <w:t>UWA = Unternehmenswertanteile</w:t>
      </w:r>
      <w:r w:rsidRPr="00B66611">
        <w:rPr>
          <w:rFonts w:ascii="Trebuchet MS" w:hAnsi="Trebuchet MS"/>
          <w:sz w:val="18"/>
          <w:szCs w:val="18"/>
        </w:rPr>
        <w:t>: eine neue Anteilsklasse, die ausschließlich bei der FlexCo ausgegeben werden kann (sofern eine entsprechende Grundlage im Gesellschaftsvertrag vorgesehen wird) und die vA für die Beteiligung von Mitarbeiter:innen interessant ist.</w:t>
      </w:r>
    </w:p>
    <w:p w14:paraId="4F6DA156" w14:textId="77777777" w:rsidR="00476FFC" w:rsidRPr="00B66611" w:rsidRDefault="00476FFC" w:rsidP="00B66611">
      <w:pPr>
        <w:pStyle w:val="Funotentext"/>
        <w:rPr>
          <w:rFonts w:ascii="Trebuchet MS" w:hAnsi="Trebuchet MS"/>
          <w:sz w:val="18"/>
          <w:szCs w:val="18"/>
        </w:rPr>
      </w:pPr>
    </w:p>
  </w:footnote>
  <w:footnote w:id="12">
    <w:p w14:paraId="3BD33BA8" w14:textId="77777777" w:rsidR="00476FFC" w:rsidRPr="00B66611" w:rsidRDefault="00553198" w:rsidP="00B66611">
      <w:pPr>
        <w:pStyle w:val="Funotentext"/>
        <w:rPr>
          <w:rFonts w:ascii="Trebuchet MS" w:hAnsi="Trebuchet MS"/>
          <w:sz w:val="18"/>
          <w:szCs w:val="18"/>
        </w:rPr>
      </w:pPr>
      <w:r w:rsidRPr="00B66611">
        <w:rPr>
          <w:rStyle w:val="Funotenzeichen"/>
          <w:rFonts w:ascii="Trebuchet MS" w:hAnsi="Trebuchet MS"/>
          <w:sz w:val="18"/>
          <w:szCs w:val="18"/>
        </w:rPr>
        <w:footnoteRef/>
      </w:r>
      <w:r w:rsidRPr="00B66611">
        <w:rPr>
          <w:rFonts w:ascii="Trebuchet MS" w:hAnsi="Trebuchet MS"/>
          <w:sz w:val="18"/>
          <w:szCs w:val="18"/>
        </w:rPr>
        <w:t xml:space="preserve"> </w:t>
      </w:r>
      <w:r w:rsidRPr="00B66611">
        <w:rPr>
          <w:rStyle w:val="Fett"/>
          <w:rFonts w:ascii="Trebuchet MS" w:hAnsi="Trebuchet MS"/>
          <w:sz w:val="18"/>
          <w:szCs w:val="18"/>
        </w:rPr>
        <w:t>Genehmigtes Kapital</w:t>
      </w:r>
      <w:r w:rsidRPr="00B66611">
        <w:rPr>
          <w:rFonts w:ascii="Trebuchet MS" w:hAnsi="Trebuchet MS"/>
          <w:sz w:val="18"/>
          <w:szCs w:val="18"/>
        </w:rPr>
        <w:t>: Die Gesellschafter können die Geschäftsführung für maximal fünf Jahre ermächtigen, das Stammkapital eigenständig um bis zu 50% des bestehenden Stammkapitals zu erhöhen. Dies ermöglicht eine rasche Kapitalbeschaffung ohne erneuten Gesellschafterbeschluss (§ 21 FlexKapGG).</w:t>
      </w:r>
    </w:p>
    <w:p w14:paraId="31A46696" w14:textId="77777777" w:rsidR="00476FFC" w:rsidRPr="00B66611" w:rsidRDefault="00476FFC" w:rsidP="00B66611">
      <w:pPr>
        <w:pStyle w:val="Funotentext"/>
        <w:rPr>
          <w:rFonts w:ascii="Trebuchet MS" w:hAnsi="Trebuchet MS"/>
          <w:sz w:val="18"/>
          <w:szCs w:val="18"/>
        </w:rPr>
      </w:pPr>
    </w:p>
  </w:footnote>
  <w:footnote w:id="13">
    <w:p w14:paraId="0B005812" w14:textId="77777777" w:rsidR="00476FFC" w:rsidRPr="00B66611" w:rsidRDefault="00553198" w:rsidP="00B66611">
      <w:pPr>
        <w:pStyle w:val="Funotentext"/>
        <w:rPr>
          <w:rFonts w:ascii="Trebuchet MS" w:hAnsi="Trebuchet MS"/>
          <w:sz w:val="18"/>
          <w:szCs w:val="18"/>
        </w:rPr>
      </w:pPr>
      <w:r w:rsidRPr="00B66611">
        <w:rPr>
          <w:rStyle w:val="Funotenzeichen"/>
          <w:rFonts w:ascii="Trebuchet MS" w:hAnsi="Trebuchet MS"/>
          <w:sz w:val="18"/>
          <w:szCs w:val="18"/>
        </w:rPr>
        <w:footnoteRef/>
      </w:r>
      <w:r w:rsidRPr="00B66611">
        <w:rPr>
          <w:rFonts w:ascii="Trebuchet MS" w:hAnsi="Trebuchet MS"/>
          <w:sz w:val="18"/>
          <w:szCs w:val="18"/>
        </w:rPr>
        <w:t xml:space="preserve"> </w:t>
      </w:r>
      <w:r w:rsidRPr="00B66611">
        <w:rPr>
          <w:rStyle w:val="Fett"/>
          <w:rFonts w:ascii="Trebuchet MS" w:hAnsi="Trebuchet MS"/>
          <w:sz w:val="18"/>
          <w:szCs w:val="18"/>
        </w:rPr>
        <w:t>Bedingtes Kapital</w:t>
      </w:r>
      <w:r w:rsidRPr="00B66611">
        <w:rPr>
          <w:rFonts w:ascii="Trebuchet MS" w:hAnsi="Trebuchet MS"/>
          <w:sz w:val="18"/>
          <w:szCs w:val="18"/>
        </w:rPr>
        <w:t>: Eine im Voraus beschlossene Kapitalerhöhung, die nur bei Eintritt bestimmter Bedingungen durchgeführt wird, ausschließlich für: Wandelschuldverschreibungen, Unternehmenszusammenschlüsse oder Mitarbeiteranteilsoptionen (§ 19 FlexKapGG).</w:t>
      </w:r>
    </w:p>
    <w:p w14:paraId="273F5A45" w14:textId="77777777" w:rsidR="00476FFC" w:rsidRPr="00B66611" w:rsidRDefault="00476FFC" w:rsidP="00B66611">
      <w:pPr>
        <w:pStyle w:val="Funotentext"/>
        <w:rPr>
          <w:rFonts w:ascii="Trebuchet MS" w:hAnsi="Trebuchet MS"/>
          <w:sz w:val="18"/>
          <w:szCs w:val="18"/>
        </w:rPr>
      </w:pPr>
    </w:p>
  </w:footnote>
  <w:footnote w:id="14">
    <w:p w14:paraId="4476D797" w14:textId="77777777" w:rsidR="00476FFC" w:rsidRDefault="00553198" w:rsidP="00B66611">
      <w:pPr>
        <w:spacing w:line="240" w:lineRule="auto"/>
      </w:pPr>
      <w:r w:rsidRPr="00B66611">
        <w:rPr>
          <w:rStyle w:val="Funotenzeichen"/>
          <w:rFonts w:ascii="Trebuchet MS" w:hAnsi="Trebuchet MS"/>
          <w:sz w:val="18"/>
          <w:szCs w:val="20"/>
        </w:rPr>
        <w:footnoteRef/>
      </w:r>
      <w:r w:rsidRPr="00B66611">
        <w:rPr>
          <w:rFonts w:ascii="Trebuchet MS" w:hAnsi="Trebuchet MS"/>
          <w:sz w:val="18"/>
          <w:szCs w:val="20"/>
        </w:rPr>
        <w:t xml:space="preserve"> </w:t>
      </w:r>
      <w:r w:rsidRPr="00B66611">
        <w:rPr>
          <w:rFonts w:ascii="Trebuchet MS" w:hAnsi="Trebuchet MS"/>
          <w:b/>
          <w:sz w:val="18"/>
          <w:szCs w:val="20"/>
        </w:rPr>
        <w:t>Kapitalherabsetzung durch Einziehung von Geschäftsanteilen</w:t>
      </w:r>
      <w:r w:rsidRPr="00B66611">
        <w:rPr>
          <w:rFonts w:ascii="Trebuchet MS" w:hAnsi="Trebuchet MS"/>
          <w:sz w:val="18"/>
          <w:szCs w:val="20"/>
        </w:rPr>
        <w:t xml:space="preserve"> (§ 23 FlexKapGG): Eine Kapitalherabsetzung verringert das Stammkapital einer Gesellschaft. Bei der FlexCo kann dies durch Einziehung von Geschäftsanteilen erfolgen, wodurch die Anteile erlöschen und das Kapital entsprechend reduziert wird, freiwillig oder zwangsweise nach</w:t>
      </w:r>
      <w:r w:rsidRPr="00B66611">
        <w:rPr>
          <w:sz w:val="18"/>
          <w:szCs w:val="20"/>
        </w:rPr>
        <w:t xml:space="preserve"> </w:t>
      </w:r>
      <w:r w:rsidRPr="00306AE9">
        <w:rPr>
          <w:sz w:val="20"/>
        </w:rPr>
        <w:t>Maßgabe des Gesellschaftsvertrags. Unter bestimmten Voraussetzungen (</w:t>
      </w:r>
      <w:r w:rsidRPr="00306AE9">
        <w:rPr>
          <w:sz w:val="18"/>
        </w:rPr>
        <w:t xml:space="preserve">zB </w:t>
      </w:r>
      <w:r w:rsidRPr="00306AE9">
        <w:rPr>
          <w:sz w:val="20"/>
        </w:rPr>
        <w:t xml:space="preserve">voll einbezahlte Anteile, unentgeltliche Übertragung oder Einziehung aus freien Rücklagen) ist ein vereinfachtes Verfahren ohne Gläubigerschutzmaßnahmen möglich. </w:t>
      </w:r>
    </w:p>
  </w:footnote>
  <w:footnote w:id="15">
    <w:p w14:paraId="1E39A37C" w14:textId="77777777" w:rsidR="00476FFC" w:rsidRPr="00821F37" w:rsidRDefault="00553198">
      <w:pPr>
        <w:pStyle w:val="Funotentext"/>
        <w:rPr>
          <w:rFonts w:ascii="Trebuchet MS" w:hAnsi="Trebuchet MS"/>
          <w:sz w:val="18"/>
          <w:szCs w:val="18"/>
        </w:rPr>
      </w:pPr>
      <w:r w:rsidRPr="00821F37">
        <w:rPr>
          <w:rStyle w:val="Funotenzeichen"/>
          <w:rFonts w:ascii="Trebuchet MS" w:hAnsi="Trebuchet MS"/>
          <w:sz w:val="18"/>
          <w:szCs w:val="18"/>
        </w:rPr>
        <w:footnoteRef/>
      </w:r>
      <w:r w:rsidRPr="00821F37">
        <w:rPr>
          <w:rFonts w:ascii="Trebuchet MS" w:hAnsi="Trebuchet MS"/>
          <w:sz w:val="18"/>
          <w:szCs w:val="18"/>
        </w:rPr>
        <w:t xml:space="preserve"> </w:t>
      </w:r>
      <w:r w:rsidRPr="00821F37">
        <w:rPr>
          <w:rFonts w:ascii="Trebuchet MS" w:hAnsi="Trebuchet MS"/>
          <w:b/>
          <w:sz w:val="18"/>
          <w:szCs w:val="18"/>
        </w:rPr>
        <w:t>Gewerbliche Tätigkeiten</w:t>
      </w:r>
      <w:r w:rsidRPr="00821F37">
        <w:rPr>
          <w:rFonts w:ascii="Trebuchet MS" w:hAnsi="Trebuchet MS"/>
          <w:sz w:val="18"/>
          <w:szCs w:val="18"/>
        </w:rPr>
        <w:t xml:space="preserve"> (§ 1 Abs 2 GewO): Sind selbständige, regelmäßige Tätigkeiten mit Ertragserzielungsabsicht, die am allgemeinen Wirtschaftsverkehr teilnehmen und gesetzlich zulässig sind (siehe im Detail </w:t>
      </w:r>
      <w:r w:rsidRPr="00821F37">
        <w:rPr>
          <w:rFonts w:ascii="Trebuchet MS" w:hAnsi="Trebuchet MS"/>
          <w:sz w:val="18"/>
          <w:szCs w:val="18"/>
        </w:rPr>
        <w:fldChar w:fldCharType="begin"/>
      </w:r>
      <w:r w:rsidRPr="00821F37">
        <w:rPr>
          <w:rFonts w:ascii="Trebuchet MS" w:hAnsi="Trebuchet MS"/>
          <w:sz w:val="18"/>
          <w:szCs w:val="18"/>
        </w:rPr>
        <w:instrText xml:space="preserve"> REF _Ref205820468 \w \p \h  \* MERGEFORMAT </w:instrText>
      </w:r>
      <w:r w:rsidRPr="00821F37">
        <w:rPr>
          <w:rFonts w:ascii="Trebuchet MS" w:hAnsi="Trebuchet MS"/>
          <w:sz w:val="18"/>
          <w:szCs w:val="18"/>
        </w:rPr>
      </w:r>
      <w:r w:rsidRPr="00821F37">
        <w:rPr>
          <w:rFonts w:ascii="Trebuchet MS" w:hAnsi="Trebuchet MS"/>
          <w:sz w:val="18"/>
          <w:szCs w:val="18"/>
        </w:rPr>
        <w:fldChar w:fldCharType="separate"/>
      </w:r>
      <w:r w:rsidRPr="00821F37">
        <w:rPr>
          <w:rFonts w:ascii="Trebuchet MS" w:hAnsi="Trebuchet MS"/>
          <w:sz w:val="18"/>
          <w:szCs w:val="18"/>
        </w:rPr>
        <w:t>V.3.1</w:t>
      </w:r>
      <w:r w:rsidRPr="00821F37">
        <w:rPr>
          <w:rFonts w:ascii="Trebuchet MS" w:hAnsi="Trebuchet MS"/>
          <w:sz w:val="18"/>
          <w:szCs w:val="18"/>
        </w:rPr>
        <w:fldChar w:fldCharType="end"/>
      </w:r>
      <w:r w:rsidRPr="00821F37">
        <w:rPr>
          <w:rFonts w:ascii="Trebuchet MS" w:hAnsi="Trebuchet MS"/>
          <w:sz w:val="18"/>
          <w:szCs w:val="18"/>
        </w:rPr>
        <w:t xml:space="preserve"> unten). </w:t>
      </w:r>
    </w:p>
  </w:footnote>
  <w:footnote w:id="16">
    <w:p w14:paraId="2441878B" w14:textId="77777777" w:rsidR="00476FFC" w:rsidRDefault="00553198">
      <w:pPr>
        <w:pStyle w:val="Funotentext"/>
      </w:pPr>
      <w:r w:rsidRPr="00821F37">
        <w:rPr>
          <w:rStyle w:val="Funotenzeichen"/>
          <w:rFonts w:ascii="Trebuchet MS" w:hAnsi="Trebuchet MS"/>
          <w:sz w:val="18"/>
          <w:szCs w:val="18"/>
        </w:rPr>
        <w:footnoteRef/>
      </w:r>
      <w:r w:rsidRPr="00821F37">
        <w:rPr>
          <w:rFonts w:ascii="Trebuchet MS" w:hAnsi="Trebuchet MS"/>
          <w:sz w:val="18"/>
          <w:szCs w:val="18"/>
        </w:rPr>
        <w:t xml:space="preserve"> </w:t>
      </w:r>
      <w:r w:rsidRPr="00821F37">
        <w:rPr>
          <w:rFonts w:ascii="Trebuchet MS" w:hAnsi="Trebuchet MS"/>
          <w:b/>
          <w:sz w:val="18"/>
          <w:szCs w:val="18"/>
        </w:rPr>
        <w:t>Anteilsklassen</w:t>
      </w:r>
      <w:r w:rsidRPr="00821F37">
        <w:rPr>
          <w:rFonts w:ascii="Trebuchet MS" w:hAnsi="Trebuchet MS"/>
          <w:sz w:val="18"/>
          <w:szCs w:val="18"/>
        </w:rPr>
        <w:t xml:space="preserve"> sind verschiedene Kategorien von Geschäftsanteilen, die sich in den damit verbundenen Mitgliedschaftsrechten unterscheiden können, etwa beim Stimmrecht, bei Ausschüttungen oder bei Informationsrechten.</w:t>
      </w:r>
    </w:p>
  </w:footnote>
  <w:footnote w:id="17">
    <w:p w14:paraId="00F99B85" w14:textId="77777777" w:rsidR="00476FFC" w:rsidRPr="000570F0" w:rsidRDefault="00553198">
      <w:pPr>
        <w:pStyle w:val="Funotentext"/>
        <w:rPr>
          <w:rFonts w:ascii="Trebuchet MS" w:hAnsi="Trebuchet MS"/>
        </w:rPr>
      </w:pPr>
      <w:r w:rsidRPr="000570F0">
        <w:rPr>
          <w:rStyle w:val="Funotenzeichen"/>
          <w:rFonts w:ascii="Trebuchet MS" w:hAnsi="Trebuchet MS"/>
        </w:rPr>
        <w:footnoteRef/>
      </w:r>
      <w:r w:rsidRPr="000570F0">
        <w:rPr>
          <w:rFonts w:ascii="Trebuchet MS" w:hAnsi="Trebuchet MS"/>
        </w:rPr>
        <w:t xml:space="preserve"> </w:t>
      </w:r>
      <w:r w:rsidRPr="000570F0">
        <w:rPr>
          <w:rFonts w:ascii="Trebuchet MS" w:hAnsi="Trebuchet MS" w:cs="Times New Roman"/>
        </w:rPr>
        <w:t>AiT</w:t>
      </w:r>
      <w:r w:rsidRPr="000570F0">
        <w:rPr>
          <w:rFonts w:ascii="Trebuchet MS" w:hAnsi="Trebuchet MS"/>
        </w:rPr>
        <w:t>: bezeichnet das vertragliche Recht der übrigen Gesellschafter:innenden Gesellschaftsanteil eines oder einer verstorbenen ehemaligen Mitgesellschafters oder -gesellschafterin zu erwerben, bevor dieser in den Nachlass fällt.</w:t>
      </w:r>
    </w:p>
  </w:footnote>
  <w:footnote w:id="18">
    <w:p w14:paraId="02CFDD64" w14:textId="77777777" w:rsidR="00476FFC" w:rsidRPr="00FD7366" w:rsidRDefault="00553198">
      <w:pPr>
        <w:pStyle w:val="Funotentext"/>
        <w:rPr>
          <w:rFonts w:ascii="Trebuchet MS" w:hAnsi="Trebuchet MS"/>
        </w:rPr>
      </w:pPr>
      <w:r w:rsidRPr="00FD7366">
        <w:rPr>
          <w:rStyle w:val="Funotenzeichen"/>
          <w:rFonts w:ascii="Trebuchet MS" w:hAnsi="Trebuchet MS"/>
          <w:sz w:val="18"/>
          <w:szCs w:val="18"/>
        </w:rPr>
        <w:footnoteRef/>
      </w:r>
      <w:r w:rsidRPr="00FD7366">
        <w:rPr>
          <w:rFonts w:ascii="Trebuchet MS" w:hAnsi="Trebuchet MS"/>
          <w:sz w:val="18"/>
          <w:szCs w:val="18"/>
        </w:rPr>
        <w:t xml:space="preserve"> </w:t>
      </w:r>
      <w:r w:rsidRPr="00FD7366">
        <w:rPr>
          <w:rFonts w:ascii="Trebuchet MS" w:hAnsi="Trebuchet MS" w:cs="Times New Roman"/>
          <w:b/>
          <w:sz w:val="18"/>
          <w:szCs w:val="18"/>
        </w:rPr>
        <w:t>Beteiligung von nicht-gründenden Personen</w:t>
      </w:r>
      <w:r w:rsidRPr="00FD7366">
        <w:rPr>
          <w:rFonts w:ascii="Trebuchet MS" w:hAnsi="Trebuchet MS" w:cs="Times New Roman"/>
          <w:sz w:val="18"/>
          <w:szCs w:val="18"/>
        </w:rPr>
        <w:t>:</w:t>
      </w:r>
      <w:r w:rsidRPr="00FD7366">
        <w:rPr>
          <w:rFonts w:ascii="Trebuchet MS" w:hAnsi="Trebuchet MS"/>
          <w:sz w:val="18"/>
          <w:szCs w:val="18"/>
        </w:rPr>
        <w:t xml:space="preserve"> der Ausgründungsrahmen empfiehlt hierzu klare interne Regelungen zur Beteiligung von nicht-gründenden Mitarbeiter:innen, wobei aus Sicht der Investierbarkeit geringe Beteiligungen für passive Beteiligte akzeptabel sind. Die Leitfrage sollte sein, ob die Anteile marktüblich sind und das Spin-off investierbar bleibt (siehe Ausgründungsrahmen, 2024; </w:t>
      </w:r>
      <w:r w:rsidRPr="00FD7366">
        <w:rPr>
          <w:rFonts w:ascii="Trebuchet MS" w:hAnsi="Trebuchet MS"/>
          <w:i/>
          <w:sz w:val="18"/>
          <w:szCs w:val="18"/>
        </w:rPr>
        <w:t>Wutscher</w:t>
      </w:r>
      <w:r w:rsidRPr="00FD7366">
        <w:rPr>
          <w:rFonts w:ascii="Trebuchet MS" w:hAnsi="Trebuchet MS"/>
          <w:sz w:val="18"/>
          <w:szCs w:val="18"/>
        </w:rPr>
        <w:t>/</w:t>
      </w:r>
      <w:r w:rsidRPr="00FD7366">
        <w:rPr>
          <w:rFonts w:ascii="Trebuchet MS" w:hAnsi="Trebuchet MS"/>
          <w:i/>
          <w:sz w:val="18"/>
          <w:szCs w:val="18"/>
        </w:rPr>
        <w:t>Gumpenberger</w:t>
      </w:r>
      <w:r w:rsidRPr="00FD7366">
        <w:rPr>
          <w:rFonts w:ascii="Trebuchet MS" w:hAnsi="Trebuchet MS"/>
          <w:sz w:val="18"/>
          <w:szCs w:val="18"/>
        </w:rPr>
        <w:t>/</w:t>
      </w:r>
      <w:r w:rsidRPr="00FD7366">
        <w:rPr>
          <w:rFonts w:ascii="Trebuchet MS" w:hAnsi="Trebuchet MS"/>
          <w:i/>
          <w:sz w:val="18"/>
          <w:szCs w:val="18"/>
        </w:rPr>
        <w:t>Berger</w:t>
      </w:r>
      <w:r w:rsidRPr="00FD7366">
        <w:rPr>
          <w:rFonts w:ascii="Trebuchet MS" w:hAnsi="Trebuchet MS"/>
          <w:sz w:val="18"/>
          <w:szCs w:val="18"/>
        </w:rPr>
        <w:t>, Kapitel 6.7.4).</w:t>
      </w:r>
    </w:p>
  </w:footnote>
  <w:footnote w:id="19">
    <w:p w14:paraId="7B6CEEE9" w14:textId="77777777" w:rsidR="00476FFC" w:rsidRPr="00C065C2" w:rsidRDefault="00553198" w:rsidP="00DE159B">
      <w:pPr>
        <w:pStyle w:val="Funotentext"/>
        <w:rPr>
          <w:rFonts w:ascii="Trebuchet MS" w:hAnsi="Trebuchet MS"/>
          <w:sz w:val="18"/>
          <w:szCs w:val="18"/>
        </w:rPr>
      </w:pPr>
      <w:r w:rsidRPr="00C065C2">
        <w:rPr>
          <w:rStyle w:val="Funotenzeichen"/>
          <w:rFonts w:ascii="Trebuchet MS" w:hAnsi="Trebuchet MS"/>
          <w:sz w:val="18"/>
          <w:szCs w:val="18"/>
        </w:rPr>
        <w:footnoteRef/>
      </w:r>
      <w:r w:rsidRPr="00C065C2">
        <w:rPr>
          <w:rFonts w:ascii="Trebuchet MS" w:hAnsi="Trebuchet MS"/>
          <w:sz w:val="18"/>
          <w:szCs w:val="18"/>
        </w:rPr>
        <w:t xml:space="preserve"> </w:t>
      </w:r>
      <w:r w:rsidRPr="00C065C2">
        <w:rPr>
          <w:rFonts w:ascii="Trebuchet MS" w:hAnsi="Trebuchet MS"/>
          <w:b/>
          <w:bCs/>
          <w:sz w:val="18"/>
          <w:szCs w:val="18"/>
        </w:rPr>
        <w:t>Employee Stock Option Plan</w:t>
      </w:r>
      <w:r w:rsidRPr="00C065C2">
        <w:rPr>
          <w:rFonts w:ascii="Trebuchet MS" w:hAnsi="Trebuchet MS"/>
          <w:sz w:val="18"/>
          <w:szCs w:val="18"/>
        </w:rPr>
        <w:t xml:space="preserve"> ("</w:t>
      </w:r>
      <w:r w:rsidRPr="00C065C2">
        <w:rPr>
          <w:rFonts w:ascii="Trebuchet MS" w:hAnsi="Trebuchet MS"/>
          <w:b/>
          <w:iCs/>
          <w:sz w:val="18"/>
          <w:szCs w:val="18"/>
        </w:rPr>
        <w:t>ESOP</w:t>
      </w:r>
      <w:r w:rsidRPr="00C065C2">
        <w:rPr>
          <w:rFonts w:ascii="Trebuchet MS" w:hAnsi="Trebuchet MS"/>
          <w:sz w:val="18"/>
          <w:szCs w:val="18"/>
        </w:rPr>
        <w:t>"): Bezeichnet ein Mitarbeiter:innenbeteiligungsprogramm, bei dem Beschäftigte das Recht erhalten, künftig Anteile am Unternehmen zu einem festgelegten Preis zu erwerben.</w:t>
      </w:r>
    </w:p>
    <w:p w14:paraId="1D166515" w14:textId="77777777" w:rsidR="00476FFC" w:rsidRPr="00C065C2" w:rsidRDefault="00476FFC">
      <w:pPr>
        <w:pStyle w:val="Funotentext"/>
        <w:rPr>
          <w:rFonts w:ascii="Trebuchet MS" w:hAnsi="Trebuchet MS"/>
          <w:sz w:val="18"/>
          <w:szCs w:val="18"/>
        </w:rPr>
      </w:pPr>
    </w:p>
  </w:footnote>
  <w:footnote w:id="20">
    <w:p w14:paraId="7F30884E" w14:textId="77777777" w:rsidR="00476FFC" w:rsidRDefault="00553198">
      <w:pPr>
        <w:pStyle w:val="Funotentext"/>
      </w:pPr>
      <w:r w:rsidRPr="00C065C2">
        <w:rPr>
          <w:rStyle w:val="Funotenzeichen"/>
          <w:rFonts w:ascii="Trebuchet MS" w:hAnsi="Trebuchet MS"/>
          <w:sz w:val="18"/>
          <w:szCs w:val="18"/>
        </w:rPr>
        <w:footnoteRef/>
      </w:r>
      <w:r w:rsidRPr="00C065C2">
        <w:rPr>
          <w:rFonts w:ascii="Trebuchet MS" w:hAnsi="Trebuchet MS"/>
          <w:sz w:val="18"/>
          <w:szCs w:val="18"/>
        </w:rPr>
        <w:t xml:space="preserve"> </w:t>
      </w:r>
      <w:r w:rsidRPr="00C065C2">
        <w:rPr>
          <w:rFonts w:ascii="Trebuchet MS" w:hAnsi="Trebuchet MS"/>
          <w:b/>
          <w:bCs/>
          <w:sz w:val="18"/>
          <w:szCs w:val="18"/>
        </w:rPr>
        <w:t>Virtual Stock Option Plan</w:t>
      </w:r>
      <w:r w:rsidRPr="00C065C2">
        <w:rPr>
          <w:rFonts w:ascii="Trebuchet MS" w:hAnsi="Trebuchet MS"/>
          <w:sz w:val="18"/>
          <w:szCs w:val="18"/>
        </w:rPr>
        <w:t xml:space="preserve"> ("</w:t>
      </w:r>
      <w:r w:rsidRPr="00C065C2">
        <w:rPr>
          <w:rFonts w:ascii="Trebuchet MS" w:hAnsi="Trebuchet MS"/>
          <w:b/>
          <w:iCs/>
          <w:sz w:val="18"/>
          <w:szCs w:val="18"/>
        </w:rPr>
        <w:t>VSOP</w:t>
      </w:r>
      <w:r w:rsidRPr="00C065C2">
        <w:rPr>
          <w:rFonts w:ascii="Trebuchet MS" w:hAnsi="Trebuchet MS"/>
          <w:sz w:val="18"/>
          <w:szCs w:val="18"/>
        </w:rPr>
        <w:t>"): Bezeichnet ein virtuelles Beteiligungsprogramm, bei dem Beschäftigte keinen tatsächlichen Anteilserwerb, sondern einen finanziellen Anspruch erhalten, der dem Wertzuwachs entsprechender Anteile entspricht.</w:t>
      </w:r>
    </w:p>
  </w:footnote>
  <w:footnote w:id="21">
    <w:p w14:paraId="03EA0297" w14:textId="77777777" w:rsidR="00476FFC" w:rsidRPr="005402EB" w:rsidRDefault="00553198">
      <w:pPr>
        <w:pStyle w:val="Funotentext"/>
        <w:rPr>
          <w:sz w:val="18"/>
          <w:szCs w:val="18"/>
        </w:rPr>
      </w:pPr>
      <w:r w:rsidRPr="005402EB">
        <w:rPr>
          <w:rStyle w:val="Funotenzeichen"/>
          <w:sz w:val="18"/>
          <w:szCs w:val="18"/>
        </w:rPr>
        <w:footnoteRef/>
      </w:r>
      <w:r w:rsidRPr="005402EB">
        <w:rPr>
          <w:sz w:val="18"/>
          <w:szCs w:val="18"/>
        </w:rPr>
        <w:t xml:space="preserve"> </w:t>
      </w:r>
      <w:r w:rsidRPr="005402EB">
        <w:rPr>
          <w:b/>
          <w:sz w:val="18"/>
          <w:szCs w:val="18"/>
        </w:rPr>
        <w:t>Universiteiten van Nederland</w:t>
      </w:r>
      <w:r w:rsidRPr="005402EB">
        <w:rPr>
          <w:sz w:val="18"/>
          <w:szCs w:val="18"/>
        </w:rPr>
        <w:t xml:space="preserve">, Spin-off deal term principles: </w:t>
      </w:r>
      <w:hyperlink r:id="rId9" w:history="1">
        <w:r w:rsidR="00476FFC" w:rsidRPr="005402EB">
          <w:rPr>
            <w:b/>
            <w:sz w:val="18"/>
            <w:szCs w:val="18"/>
          </w:rPr>
          <w:t>https://filelist.tudelft.nl/TUDelft/Technology_Transfer/Dealterm%20Principles%20UNL.pdf</w:t>
        </w:r>
      </w:hyperlink>
      <w:r w:rsidRPr="005402EB">
        <w:rPr>
          <w:sz w:val="18"/>
          <w:szCs w:val="18"/>
        </w:rPr>
        <w:t xml:space="preserve"> (siehe Ausgründungsrahmen, 2024; </w:t>
      </w:r>
      <w:r w:rsidRPr="005402EB">
        <w:rPr>
          <w:i/>
          <w:sz w:val="18"/>
          <w:szCs w:val="18"/>
        </w:rPr>
        <w:t>Wutscher</w:t>
      </w:r>
      <w:r w:rsidRPr="005402EB">
        <w:rPr>
          <w:sz w:val="18"/>
          <w:szCs w:val="18"/>
        </w:rPr>
        <w:t>/</w:t>
      </w:r>
      <w:r w:rsidRPr="005402EB">
        <w:rPr>
          <w:i/>
          <w:sz w:val="18"/>
          <w:szCs w:val="18"/>
        </w:rPr>
        <w:t>Gumpenberger</w:t>
      </w:r>
      <w:r w:rsidRPr="005402EB">
        <w:rPr>
          <w:sz w:val="18"/>
          <w:szCs w:val="18"/>
        </w:rPr>
        <w:t>/</w:t>
      </w:r>
      <w:r w:rsidRPr="005402EB">
        <w:rPr>
          <w:i/>
          <w:sz w:val="18"/>
          <w:szCs w:val="18"/>
        </w:rPr>
        <w:t>Berger</w:t>
      </w:r>
      <w:r w:rsidRPr="005402EB">
        <w:rPr>
          <w:sz w:val="18"/>
          <w:szCs w:val="18"/>
        </w:rPr>
        <w:t>, Kapitel 11.4.2.)</w:t>
      </w:r>
    </w:p>
    <w:p w14:paraId="4371FDD9" w14:textId="77777777" w:rsidR="00476FFC" w:rsidRPr="005402EB" w:rsidRDefault="00476FFC">
      <w:pPr>
        <w:pStyle w:val="Funotentext"/>
        <w:rPr>
          <w:sz w:val="18"/>
          <w:szCs w:val="18"/>
        </w:rPr>
      </w:pPr>
    </w:p>
  </w:footnote>
  <w:footnote w:id="22">
    <w:p w14:paraId="07244102" w14:textId="77777777" w:rsidR="00476FFC" w:rsidRPr="005402EB" w:rsidRDefault="00553198">
      <w:pPr>
        <w:pStyle w:val="Funotentext"/>
        <w:rPr>
          <w:sz w:val="18"/>
          <w:szCs w:val="18"/>
        </w:rPr>
      </w:pPr>
      <w:r w:rsidRPr="005402EB">
        <w:rPr>
          <w:rStyle w:val="Funotenzeichen"/>
          <w:sz w:val="18"/>
          <w:szCs w:val="18"/>
        </w:rPr>
        <w:footnoteRef/>
      </w:r>
      <w:r w:rsidRPr="005402EB">
        <w:rPr>
          <w:sz w:val="18"/>
          <w:szCs w:val="18"/>
        </w:rPr>
        <w:t xml:space="preserve"> </w:t>
      </w:r>
      <w:r w:rsidRPr="005402EB">
        <w:rPr>
          <w:b/>
          <w:sz w:val="18"/>
          <w:szCs w:val="18"/>
        </w:rPr>
        <w:t>TUM</w:t>
      </w:r>
      <w:r w:rsidRPr="005402EB">
        <w:rPr>
          <w:sz w:val="18"/>
          <w:szCs w:val="18"/>
        </w:rPr>
        <w:t xml:space="preserve"> Fast-Track-Modell für Start-ups: </w:t>
      </w:r>
      <w:hyperlink r:id="rId10" w:history="1">
        <w:r w:rsidR="00476FFC" w:rsidRPr="005402EB">
          <w:rPr>
            <w:b/>
            <w:sz w:val="18"/>
            <w:szCs w:val="18"/>
          </w:rPr>
          <w:t>https://www.forte.tum.de/forte/patente-und-lizenzen/tum-fast-track-modell-fuer-start-ups/</w:t>
        </w:r>
      </w:hyperlink>
      <w:r w:rsidRPr="005402EB">
        <w:rPr>
          <w:sz w:val="18"/>
          <w:szCs w:val="18"/>
        </w:rPr>
        <w:t xml:space="preserve"> sowie </w:t>
      </w:r>
      <w:r w:rsidRPr="005402EB">
        <w:rPr>
          <w:b/>
          <w:sz w:val="18"/>
          <w:szCs w:val="18"/>
        </w:rPr>
        <w:t>TUM</w:t>
      </w:r>
      <w:r w:rsidRPr="005402EB">
        <w:rPr>
          <w:sz w:val="18"/>
          <w:szCs w:val="18"/>
        </w:rPr>
        <w:t xml:space="preserve"> Gründungsleitfaden: </w:t>
      </w:r>
      <w:hyperlink r:id="rId11" w:history="1">
        <w:r w:rsidR="00476FFC" w:rsidRPr="005402EB">
          <w:rPr>
            <w:b/>
            <w:sz w:val="18"/>
            <w:szCs w:val="18"/>
          </w:rPr>
          <w:t>https://www.tum.de/fileadmin/user_upload_87/ga45rax/TUM_Gruendungsleitfaden_interaktiv_DE_03_23.pdf</w:t>
        </w:r>
      </w:hyperlink>
      <w:r w:rsidRPr="005402EB">
        <w:rPr>
          <w:b/>
          <w:sz w:val="18"/>
          <w:szCs w:val="18"/>
        </w:rPr>
        <w:t xml:space="preserve"> </w:t>
      </w:r>
      <w:r w:rsidRPr="005402EB">
        <w:rPr>
          <w:sz w:val="18"/>
          <w:szCs w:val="18"/>
        </w:rPr>
        <w:t xml:space="preserve">(siehe Ausgründungsrahmen, 2024; </w:t>
      </w:r>
      <w:r w:rsidRPr="005402EB">
        <w:rPr>
          <w:i/>
          <w:sz w:val="18"/>
          <w:szCs w:val="18"/>
        </w:rPr>
        <w:t>Wutscher</w:t>
      </w:r>
      <w:r w:rsidRPr="005402EB">
        <w:rPr>
          <w:sz w:val="18"/>
          <w:szCs w:val="18"/>
        </w:rPr>
        <w:t>/</w:t>
      </w:r>
      <w:r w:rsidRPr="005402EB">
        <w:rPr>
          <w:i/>
          <w:sz w:val="18"/>
          <w:szCs w:val="18"/>
        </w:rPr>
        <w:t>Gumpenberger</w:t>
      </w:r>
      <w:r w:rsidRPr="005402EB">
        <w:rPr>
          <w:sz w:val="18"/>
          <w:szCs w:val="18"/>
        </w:rPr>
        <w:t>/</w:t>
      </w:r>
      <w:r w:rsidRPr="005402EB">
        <w:rPr>
          <w:i/>
          <w:sz w:val="18"/>
          <w:szCs w:val="18"/>
        </w:rPr>
        <w:t>Berger</w:t>
      </w:r>
      <w:r w:rsidRPr="005402EB">
        <w:rPr>
          <w:sz w:val="18"/>
          <w:szCs w:val="18"/>
        </w:rPr>
        <w:t>, Kapitel 11.4.2.)</w:t>
      </w:r>
    </w:p>
    <w:p w14:paraId="14DE8EAB" w14:textId="77777777" w:rsidR="00476FFC" w:rsidRPr="005402EB" w:rsidRDefault="00476FFC">
      <w:pPr>
        <w:pStyle w:val="Funotentext"/>
        <w:rPr>
          <w:sz w:val="18"/>
          <w:szCs w:val="18"/>
        </w:rPr>
      </w:pPr>
    </w:p>
  </w:footnote>
  <w:footnote w:id="23">
    <w:p w14:paraId="3913FEA7" w14:textId="77777777" w:rsidR="00476FFC" w:rsidRPr="005402EB" w:rsidRDefault="00553198">
      <w:pPr>
        <w:pStyle w:val="Funotentext"/>
        <w:rPr>
          <w:sz w:val="18"/>
          <w:szCs w:val="18"/>
        </w:rPr>
      </w:pPr>
      <w:r w:rsidRPr="005402EB">
        <w:rPr>
          <w:rStyle w:val="Funotenzeichen"/>
          <w:sz w:val="18"/>
          <w:szCs w:val="18"/>
        </w:rPr>
        <w:footnoteRef/>
      </w:r>
      <w:r w:rsidRPr="005402EB">
        <w:rPr>
          <w:sz w:val="18"/>
          <w:szCs w:val="18"/>
        </w:rPr>
        <w:t xml:space="preserve"> </w:t>
      </w:r>
      <w:r w:rsidRPr="005402EB">
        <w:rPr>
          <w:b/>
          <w:sz w:val="18"/>
          <w:szCs w:val="18"/>
        </w:rPr>
        <w:t>RWTH Aachen</w:t>
      </w:r>
      <w:r w:rsidRPr="005402EB">
        <w:rPr>
          <w:sz w:val="18"/>
          <w:szCs w:val="18"/>
        </w:rPr>
        <w:t xml:space="preserve"> Gründungsleitfaden: </w:t>
      </w:r>
      <w:hyperlink r:id="rId12" w:history="1">
        <w:r w:rsidR="00476FFC" w:rsidRPr="005402EB">
          <w:rPr>
            <w:b/>
            <w:sz w:val="18"/>
            <w:szCs w:val="18"/>
          </w:rPr>
          <w:t>https://www.rwthinnovation.de/de/gruender/angebote/wissenswertes?file=files/templates/website_data/Downloads/Leitf%C3%A4den/RWTH%20Gr%C3%BCndungsleitfaden.pdf&amp;cid=9026</w:t>
        </w:r>
      </w:hyperlink>
      <w:r w:rsidRPr="005402EB">
        <w:rPr>
          <w:sz w:val="18"/>
          <w:szCs w:val="18"/>
        </w:rPr>
        <w:t xml:space="preserve"> (siehe Ausgründungsrahmen, 2024; </w:t>
      </w:r>
      <w:r w:rsidRPr="005402EB">
        <w:rPr>
          <w:i/>
          <w:sz w:val="18"/>
          <w:szCs w:val="18"/>
        </w:rPr>
        <w:t>Wutscher</w:t>
      </w:r>
      <w:r w:rsidRPr="005402EB">
        <w:rPr>
          <w:sz w:val="18"/>
          <w:szCs w:val="18"/>
        </w:rPr>
        <w:t>/</w:t>
      </w:r>
      <w:r w:rsidRPr="005402EB">
        <w:rPr>
          <w:i/>
          <w:sz w:val="18"/>
          <w:szCs w:val="18"/>
        </w:rPr>
        <w:t>Gumpenberger</w:t>
      </w:r>
      <w:r w:rsidRPr="005402EB">
        <w:rPr>
          <w:sz w:val="18"/>
          <w:szCs w:val="18"/>
        </w:rPr>
        <w:t>/</w:t>
      </w:r>
      <w:r w:rsidRPr="005402EB">
        <w:rPr>
          <w:i/>
          <w:sz w:val="18"/>
          <w:szCs w:val="18"/>
        </w:rPr>
        <w:t>Berger</w:t>
      </w:r>
      <w:r w:rsidRPr="005402EB">
        <w:rPr>
          <w:sz w:val="18"/>
          <w:szCs w:val="18"/>
        </w:rPr>
        <w:t>, Kapitel 11.4.2.)</w:t>
      </w:r>
    </w:p>
    <w:p w14:paraId="4F1D1FEA" w14:textId="77777777" w:rsidR="00476FFC" w:rsidRPr="005402EB" w:rsidRDefault="00476FFC">
      <w:pPr>
        <w:pStyle w:val="Funotentext"/>
        <w:rPr>
          <w:sz w:val="18"/>
          <w:szCs w:val="18"/>
        </w:rPr>
      </w:pPr>
    </w:p>
  </w:footnote>
  <w:footnote w:id="24">
    <w:p w14:paraId="2B5E2648" w14:textId="77777777" w:rsidR="00476FFC" w:rsidRPr="005402EB" w:rsidRDefault="00553198">
      <w:pPr>
        <w:pStyle w:val="Funotentext"/>
        <w:rPr>
          <w:sz w:val="18"/>
          <w:szCs w:val="18"/>
        </w:rPr>
      </w:pPr>
      <w:r w:rsidRPr="005402EB">
        <w:rPr>
          <w:rStyle w:val="Funotenzeichen"/>
          <w:sz w:val="18"/>
          <w:szCs w:val="18"/>
        </w:rPr>
        <w:footnoteRef/>
      </w:r>
      <w:r w:rsidRPr="005402EB">
        <w:rPr>
          <w:sz w:val="18"/>
          <w:szCs w:val="18"/>
        </w:rPr>
        <w:t xml:space="preserve"> </w:t>
      </w:r>
      <w:r w:rsidRPr="005402EB">
        <w:rPr>
          <w:b/>
          <w:sz w:val="18"/>
          <w:szCs w:val="18"/>
        </w:rPr>
        <w:t>TU Delft</w:t>
      </w:r>
      <w:r w:rsidRPr="005402EB">
        <w:rPr>
          <w:sz w:val="18"/>
          <w:szCs w:val="18"/>
        </w:rPr>
        <w:t xml:space="preserve"> bietet gemeinsam mit anderen niederländischen Universitäten standardisierte Deal Terms an, siehe TU Delft (2023) sowie das Fast-Track-Modell der TUM: </w:t>
      </w:r>
      <w:hyperlink r:id="rId13" w:history="1">
        <w:r w:rsidR="00476FFC" w:rsidRPr="005402EB">
          <w:rPr>
            <w:b/>
            <w:sz w:val="18"/>
            <w:szCs w:val="18"/>
          </w:rPr>
          <w:t>https://www.forte.tum.de/forte/patente-und-lizenzen/tum-fast-track-modell-fuer-start-ups/</w:t>
        </w:r>
      </w:hyperlink>
      <w:r w:rsidRPr="005402EB">
        <w:rPr>
          <w:sz w:val="18"/>
          <w:szCs w:val="18"/>
        </w:rPr>
        <w:t xml:space="preserve"> (siehe Ausgründungsrahmen, 2024; </w:t>
      </w:r>
      <w:r w:rsidRPr="005402EB">
        <w:rPr>
          <w:i/>
          <w:sz w:val="18"/>
          <w:szCs w:val="18"/>
        </w:rPr>
        <w:t>Wutscher</w:t>
      </w:r>
      <w:r w:rsidRPr="005402EB">
        <w:rPr>
          <w:sz w:val="18"/>
          <w:szCs w:val="18"/>
        </w:rPr>
        <w:t>/</w:t>
      </w:r>
      <w:r w:rsidRPr="005402EB">
        <w:rPr>
          <w:i/>
          <w:sz w:val="18"/>
          <w:szCs w:val="18"/>
        </w:rPr>
        <w:t>Gumpenberger</w:t>
      </w:r>
      <w:r w:rsidRPr="005402EB">
        <w:rPr>
          <w:sz w:val="18"/>
          <w:szCs w:val="18"/>
        </w:rPr>
        <w:t>/</w:t>
      </w:r>
      <w:r w:rsidRPr="005402EB">
        <w:rPr>
          <w:i/>
          <w:sz w:val="18"/>
          <w:szCs w:val="18"/>
        </w:rPr>
        <w:t>Berger</w:t>
      </w:r>
      <w:r w:rsidRPr="005402EB">
        <w:rPr>
          <w:sz w:val="18"/>
          <w:szCs w:val="18"/>
        </w:rPr>
        <w:t>, Kapitel 11.4.2.)</w:t>
      </w:r>
    </w:p>
    <w:p w14:paraId="55EF5C91" w14:textId="77777777" w:rsidR="00476FFC" w:rsidRDefault="00476FFC">
      <w:pPr>
        <w:pStyle w:val="Funotentext"/>
      </w:pPr>
    </w:p>
  </w:footnote>
  <w:footnote w:id="25">
    <w:p w14:paraId="5ABEFA4B" w14:textId="77777777" w:rsidR="00476FFC" w:rsidRPr="005402EB" w:rsidRDefault="00553198">
      <w:pPr>
        <w:pStyle w:val="Funotentext"/>
        <w:rPr>
          <w:rFonts w:ascii="Trebuchet MS" w:hAnsi="Trebuchet MS"/>
        </w:rPr>
      </w:pPr>
      <w:r w:rsidRPr="005402EB">
        <w:rPr>
          <w:rStyle w:val="Funotenzeichen"/>
          <w:rFonts w:ascii="Trebuchet MS" w:hAnsi="Trebuchet MS"/>
          <w:sz w:val="18"/>
          <w:szCs w:val="18"/>
        </w:rPr>
        <w:footnoteRef/>
      </w:r>
      <w:r w:rsidRPr="005402EB">
        <w:rPr>
          <w:rFonts w:ascii="Trebuchet MS" w:hAnsi="Trebuchet MS"/>
          <w:sz w:val="18"/>
          <w:szCs w:val="18"/>
        </w:rPr>
        <w:t xml:space="preserve"> </w:t>
      </w:r>
      <w:r w:rsidRPr="005402EB">
        <w:rPr>
          <w:rFonts w:ascii="Trebuchet MS" w:hAnsi="Trebuchet MS"/>
          <w:b/>
          <w:sz w:val="18"/>
          <w:szCs w:val="18"/>
        </w:rPr>
        <w:t>Hinweis</w:t>
      </w:r>
      <w:r w:rsidRPr="005402EB">
        <w:rPr>
          <w:rFonts w:ascii="Trebuchet MS" w:hAnsi="Trebuchet MS"/>
          <w:sz w:val="18"/>
          <w:szCs w:val="18"/>
        </w:rPr>
        <w:t xml:space="preserve">: Zu beachten sind dabei potentielle Herausforderungen durch universitäre Governance-Strukturen. Der Ausgründungsrahmen empfiehlt daher Beteiligungsvehikel zur flexibleren Verwaltung (siehe Ausgründungsrahmen, 2024; </w:t>
      </w:r>
      <w:r w:rsidRPr="005402EB">
        <w:rPr>
          <w:rFonts w:ascii="Trebuchet MS" w:hAnsi="Trebuchet MS"/>
          <w:i/>
          <w:sz w:val="18"/>
          <w:szCs w:val="18"/>
        </w:rPr>
        <w:t>Wutscher</w:t>
      </w:r>
      <w:r w:rsidRPr="005402EB">
        <w:rPr>
          <w:rFonts w:ascii="Trebuchet MS" w:hAnsi="Trebuchet MS"/>
          <w:sz w:val="18"/>
          <w:szCs w:val="18"/>
        </w:rPr>
        <w:t>/</w:t>
      </w:r>
      <w:r w:rsidRPr="005402EB">
        <w:rPr>
          <w:rFonts w:ascii="Trebuchet MS" w:hAnsi="Trebuchet MS"/>
          <w:i/>
          <w:sz w:val="18"/>
          <w:szCs w:val="18"/>
        </w:rPr>
        <w:t>Gumpenberger</w:t>
      </w:r>
      <w:r w:rsidRPr="005402EB">
        <w:rPr>
          <w:rFonts w:ascii="Trebuchet MS" w:hAnsi="Trebuchet MS"/>
          <w:sz w:val="18"/>
          <w:szCs w:val="18"/>
        </w:rPr>
        <w:t>/</w:t>
      </w:r>
      <w:r w:rsidRPr="005402EB">
        <w:rPr>
          <w:rFonts w:ascii="Trebuchet MS" w:hAnsi="Trebuchet MS"/>
          <w:i/>
          <w:sz w:val="18"/>
          <w:szCs w:val="18"/>
        </w:rPr>
        <w:t>Berger</w:t>
      </w:r>
      <w:r w:rsidRPr="005402EB">
        <w:rPr>
          <w:rFonts w:ascii="Trebuchet MS" w:hAnsi="Trebuchet MS"/>
          <w:sz w:val="18"/>
          <w:szCs w:val="18"/>
        </w:rPr>
        <w:t>, Kapitel 6.7.3).</w:t>
      </w:r>
    </w:p>
  </w:footnote>
  <w:footnote w:id="26">
    <w:p w14:paraId="6B95045B" w14:textId="77777777" w:rsidR="00476FFC" w:rsidRPr="00C93F6B" w:rsidRDefault="00553198">
      <w:pPr>
        <w:pStyle w:val="Funotentext"/>
        <w:rPr>
          <w:rFonts w:ascii="Trebuchet MS" w:hAnsi="Trebuchet MS"/>
        </w:rPr>
      </w:pPr>
      <w:r w:rsidRPr="00C93F6B">
        <w:rPr>
          <w:rStyle w:val="Funotenzeichen"/>
          <w:rFonts w:ascii="Trebuchet MS" w:hAnsi="Trebuchet MS"/>
          <w:sz w:val="18"/>
          <w:szCs w:val="18"/>
        </w:rPr>
        <w:footnoteRef/>
      </w:r>
      <w:r w:rsidRPr="00C93F6B">
        <w:rPr>
          <w:rFonts w:ascii="Trebuchet MS" w:hAnsi="Trebuchet MS"/>
          <w:sz w:val="18"/>
          <w:szCs w:val="18"/>
        </w:rPr>
        <w:t xml:space="preserve"> </w:t>
      </w:r>
      <w:r w:rsidRPr="00C93F6B">
        <w:rPr>
          <w:rFonts w:ascii="Trebuchet MS" w:hAnsi="Trebuchet MS"/>
          <w:b/>
          <w:sz w:val="18"/>
          <w:szCs w:val="18"/>
        </w:rPr>
        <w:t>Internationale Best Practice-Beispiele</w:t>
      </w:r>
      <w:r w:rsidRPr="00C93F6B">
        <w:rPr>
          <w:rFonts w:ascii="Trebuchet MS" w:hAnsi="Trebuchet MS"/>
          <w:sz w:val="18"/>
          <w:szCs w:val="18"/>
        </w:rPr>
        <w:t>: Die TUM hat umfassende Leitlinien und Musterverträge im Rahmen ihres Fast-Track-Modells veröffentlicht (</w:t>
      </w:r>
      <w:hyperlink r:id="rId14" w:history="1">
        <w:r w:rsidR="00476FFC" w:rsidRPr="00C93F6B">
          <w:rPr>
            <w:rFonts w:ascii="Trebuchet MS" w:hAnsi="Trebuchet MS"/>
            <w:b/>
            <w:sz w:val="18"/>
            <w:szCs w:val="18"/>
          </w:rPr>
          <w:t>https://www.forte.tum.de/forte/patente-und-lizenzen/tum-fast-track-modell-fuer-start-ups/</w:t>
        </w:r>
      </w:hyperlink>
      <w:r w:rsidRPr="00C93F6B">
        <w:rPr>
          <w:rFonts w:ascii="Trebuchet MS" w:hAnsi="Trebuchet MS"/>
          <w:sz w:val="18"/>
          <w:szCs w:val="18"/>
        </w:rPr>
        <w:t xml:space="preserve">), die RWTH Aachen stellt einen detaillierten Gründungsleitfaden zur Verfügung, und in den Niederlanden verwenden zwölf von 14 staatlichen Universitäten gemeinsame Spin-off-Standards (siehe Ausgründungsrahmen, 2024; </w:t>
      </w:r>
      <w:r w:rsidRPr="00C93F6B">
        <w:rPr>
          <w:rStyle w:val="Hervorhebung"/>
          <w:rFonts w:ascii="Trebuchet MS" w:hAnsi="Trebuchet MS"/>
          <w:sz w:val="18"/>
          <w:szCs w:val="18"/>
        </w:rPr>
        <w:t>Wutscher</w:t>
      </w:r>
      <w:r w:rsidRPr="00C93F6B">
        <w:rPr>
          <w:rFonts w:ascii="Trebuchet MS" w:hAnsi="Trebuchet MS"/>
          <w:sz w:val="18"/>
          <w:szCs w:val="18"/>
        </w:rPr>
        <w:t>/</w:t>
      </w:r>
      <w:r w:rsidRPr="00C93F6B">
        <w:rPr>
          <w:rStyle w:val="Hervorhebung"/>
          <w:rFonts w:ascii="Trebuchet MS" w:hAnsi="Trebuchet MS"/>
          <w:sz w:val="18"/>
          <w:szCs w:val="18"/>
        </w:rPr>
        <w:t>Gumpenberger</w:t>
      </w:r>
      <w:r w:rsidRPr="00C93F6B">
        <w:rPr>
          <w:rFonts w:ascii="Trebuchet MS" w:hAnsi="Trebuchet MS"/>
          <w:sz w:val="18"/>
          <w:szCs w:val="18"/>
        </w:rPr>
        <w:t>/</w:t>
      </w:r>
      <w:r w:rsidRPr="00C93F6B">
        <w:rPr>
          <w:rStyle w:val="Hervorhebung"/>
          <w:rFonts w:ascii="Trebuchet MS" w:hAnsi="Trebuchet MS"/>
          <w:sz w:val="18"/>
          <w:szCs w:val="18"/>
        </w:rPr>
        <w:t>Berger</w:t>
      </w:r>
      <w:r w:rsidRPr="00C93F6B">
        <w:rPr>
          <w:rFonts w:ascii="Trebuchet MS" w:hAnsi="Trebuchet MS"/>
          <w:sz w:val="18"/>
          <w:szCs w:val="18"/>
        </w:rPr>
        <w:t xml:space="preserve">, Kapitel 11.4.2). </w:t>
      </w:r>
    </w:p>
  </w:footnote>
  <w:footnote w:id="27">
    <w:p w14:paraId="4ED51397" w14:textId="77777777" w:rsidR="00476FFC" w:rsidRPr="00330E0F" w:rsidRDefault="00553198">
      <w:pPr>
        <w:pStyle w:val="Funotentext"/>
        <w:rPr>
          <w:rFonts w:ascii="Trebuchet MS" w:hAnsi="Trebuchet MS"/>
        </w:rPr>
      </w:pPr>
      <w:r w:rsidRPr="00330E0F">
        <w:rPr>
          <w:rStyle w:val="Funotenzeichen"/>
          <w:rFonts w:ascii="Trebuchet MS" w:hAnsi="Trebuchet MS"/>
          <w:sz w:val="18"/>
          <w:szCs w:val="18"/>
        </w:rPr>
        <w:footnoteRef/>
      </w:r>
      <w:r w:rsidRPr="00330E0F">
        <w:rPr>
          <w:rFonts w:ascii="Trebuchet MS" w:hAnsi="Trebuchet MS"/>
          <w:sz w:val="18"/>
          <w:szCs w:val="18"/>
        </w:rPr>
        <w:t xml:space="preserve"> </w:t>
      </w:r>
      <w:r w:rsidRPr="00330E0F">
        <w:rPr>
          <w:rFonts w:ascii="Trebuchet MS" w:hAnsi="Trebuchet MS"/>
          <w:b/>
          <w:bCs/>
          <w:sz w:val="18"/>
          <w:szCs w:val="18"/>
        </w:rPr>
        <w:t>Best Practice Beispiel TUM</w:t>
      </w:r>
      <w:r w:rsidRPr="00330E0F">
        <w:rPr>
          <w:rFonts w:ascii="Trebuchet MS" w:hAnsi="Trebuchet MS"/>
          <w:sz w:val="18"/>
          <w:szCs w:val="18"/>
        </w:rPr>
        <w:t>: Die Technische Universität München hat umfassende Compliance-Regelungen und einen detaillierten Gründungsleitfaden entwickelt, die als Orientierung dienen können. Siehe insbesondere: TUM Compliance-Richtlinien (</w:t>
      </w:r>
      <w:hyperlink r:id="rId15" w:history="1">
        <w:r w:rsidR="00476FFC" w:rsidRPr="00330E0F">
          <w:rPr>
            <w:rFonts w:ascii="Trebuchet MS" w:hAnsi="Trebuchet MS"/>
            <w:b/>
            <w:sz w:val="18"/>
            <w:szCs w:val="18"/>
          </w:rPr>
          <w:t>https://www.tum.de/ueber-die-tum/ziele-und-werte/compliance</w:t>
        </w:r>
      </w:hyperlink>
      <w:r w:rsidRPr="00330E0F">
        <w:rPr>
          <w:rFonts w:ascii="Trebuchet MS" w:hAnsi="Trebuchet MS"/>
          <w:sz w:val="18"/>
          <w:szCs w:val="18"/>
        </w:rPr>
        <w:t>), Richtlinie zu Nebentätigkeiten (</w:t>
      </w:r>
      <w:hyperlink r:id="rId16" w:history="1">
        <w:r w:rsidR="00476FFC" w:rsidRPr="00330E0F">
          <w:rPr>
            <w:rFonts w:ascii="Trebuchet MS" w:hAnsi="Trebuchet MS"/>
            <w:b/>
            <w:sz w:val="18"/>
            <w:szCs w:val="18"/>
          </w:rPr>
          <w:t>https://mediatum.ub.tum.de/doc/1749294/1749294.pdf</w:t>
        </w:r>
      </w:hyperlink>
      <w:r w:rsidRPr="00330E0F">
        <w:rPr>
          <w:rFonts w:ascii="Trebuchet MS" w:hAnsi="Trebuchet MS"/>
          <w:sz w:val="18"/>
          <w:szCs w:val="18"/>
        </w:rPr>
        <w:t>), Richtlinie zur Beteiligung an Ausgründungen (</w:t>
      </w:r>
      <w:hyperlink r:id="rId17" w:history="1">
        <w:r w:rsidR="00476FFC" w:rsidRPr="00330E0F">
          <w:rPr>
            <w:rFonts w:ascii="Trebuchet MS" w:hAnsi="Trebuchet MS"/>
            <w:b/>
            <w:sz w:val="18"/>
            <w:szCs w:val="18"/>
          </w:rPr>
          <w:t>https://mediatum.ub.tum.de/doc/1637137/1637137.pdf</w:t>
        </w:r>
      </w:hyperlink>
      <w:r w:rsidRPr="00330E0F">
        <w:rPr>
          <w:rFonts w:ascii="Trebuchet MS" w:hAnsi="Trebuchet MS"/>
          <w:sz w:val="18"/>
          <w:szCs w:val="18"/>
        </w:rPr>
        <w:t>) sowie den TUM Gründungsleitfaden (</w:t>
      </w:r>
      <w:hyperlink r:id="rId18" w:history="1">
        <w:r w:rsidR="00476FFC" w:rsidRPr="00330E0F">
          <w:rPr>
            <w:rFonts w:ascii="Trebuchet MS" w:hAnsi="Trebuchet MS"/>
            <w:b/>
            <w:sz w:val="18"/>
            <w:szCs w:val="18"/>
          </w:rPr>
          <w:t>https://www.tum.de/fileadmin/user_upload_87/ga45rax/TUM_Gruendungsleitfaden_DE_03_22.pdf</w:t>
        </w:r>
      </w:hyperlink>
      <w:r w:rsidRPr="00330E0F">
        <w:rPr>
          <w:rFonts w:ascii="Trebuchet MS" w:hAnsi="Trebuchet MS"/>
          <w:sz w:val="18"/>
          <w:szCs w:val="18"/>
        </w:rPr>
        <w:t>). Diese Dokumente zeigen exemplarisch, wie Hochschulen klare Rahmenbedingungen für Ausgründungen schaffen können.</w:t>
      </w:r>
    </w:p>
  </w:footnote>
  <w:footnote w:id="28">
    <w:p w14:paraId="5F5D5D7F" w14:textId="77777777" w:rsidR="00476FFC" w:rsidRPr="006229AA" w:rsidRDefault="00553198">
      <w:pPr>
        <w:pStyle w:val="Funotentext"/>
        <w:rPr>
          <w:rFonts w:ascii="Trebuchet MS" w:hAnsi="Trebuchet MS"/>
        </w:rPr>
      </w:pPr>
      <w:r w:rsidRPr="006229AA">
        <w:rPr>
          <w:rStyle w:val="Funotenzeichen"/>
          <w:rFonts w:ascii="Trebuchet MS" w:hAnsi="Trebuchet MS"/>
          <w:sz w:val="18"/>
          <w:szCs w:val="18"/>
        </w:rPr>
        <w:footnoteRef/>
      </w:r>
      <w:r w:rsidRPr="006229AA">
        <w:rPr>
          <w:rFonts w:ascii="Trebuchet MS" w:hAnsi="Trebuchet MS"/>
          <w:sz w:val="18"/>
          <w:szCs w:val="18"/>
        </w:rPr>
        <w:t xml:space="preserve"> </w:t>
      </w:r>
      <w:r w:rsidRPr="006229AA">
        <w:rPr>
          <w:rFonts w:ascii="Trebuchet MS" w:hAnsi="Trebuchet MS"/>
          <w:b/>
          <w:bCs/>
          <w:sz w:val="18"/>
          <w:szCs w:val="18"/>
        </w:rPr>
        <w:t>Standardvertragsklauseln der Europäische Kommission</w:t>
      </w:r>
      <w:r w:rsidRPr="006229AA">
        <w:rPr>
          <w:rFonts w:ascii="Trebuchet MS" w:hAnsi="Trebuchet MS"/>
          <w:sz w:val="18"/>
          <w:szCs w:val="18"/>
        </w:rPr>
        <w:t xml:space="preserve">: </w:t>
      </w:r>
      <w:hyperlink r:id="rId19" w:history="1">
        <w:r w:rsidR="00476FFC" w:rsidRPr="006229AA">
          <w:rPr>
            <w:rStyle w:val="Hyperlink"/>
            <w:rFonts w:ascii="Trebuchet MS" w:hAnsi="Trebuchet MS"/>
            <w:sz w:val="18"/>
            <w:szCs w:val="18"/>
          </w:rPr>
          <w:t>https://commission.europa.eu/publications/standard-contractual-clauses-controllers-and-processors-eueea_de</w:t>
        </w:r>
      </w:hyperlink>
      <w:r w:rsidRPr="006229AA">
        <w:rPr>
          <w:rFonts w:ascii="Trebuchet MS" w:hAnsi="Trebuchet MS"/>
          <w:sz w:val="18"/>
          <w:szCs w:val="18"/>
        </w:rPr>
        <w:t xml:space="preserve"> </w:t>
      </w:r>
    </w:p>
  </w:footnote>
  <w:footnote w:id="29">
    <w:p w14:paraId="1BD8C295" w14:textId="77777777" w:rsidR="00476FFC" w:rsidRPr="00BF69A0" w:rsidRDefault="00553198">
      <w:pPr>
        <w:pStyle w:val="Funotentext"/>
        <w:rPr>
          <w:rFonts w:ascii="Trebuchet MS" w:hAnsi="Trebuchet MS"/>
        </w:rPr>
      </w:pPr>
      <w:r w:rsidRPr="00BF69A0">
        <w:rPr>
          <w:rStyle w:val="Funotenzeichen"/>
          <w:rFonts w:ascii="Trebuchet MS" w:hAnsi="Trebuchet MS"/>
          <w:sz w:val="18"/>
          <w:szCs w:val="18"/>
        </w:rPr>
        <w:footnoteRef/>
      </w:r>
      <w:r w:rsidRPr="00BF69A0">
        <w:rPr>
          <w:rFonts w:ascii="Trebuchet MS" w:hAnsi="Trebuchet MS"/>
          <w:sz w:val="18"/>
          <w:szCs w:val="18"/>
        </w:rPr>
        <w:t xml:space="preserve"> </w:t>
      </w:r>
      <w:r w:rsidRPr="00BF69A0">
        <w:rPr>
          <w:rFonts w:ascii="Trebuchet MS" w:hAnsi="Trebuchet MS"/>
          <w:b/>
          <w:bCs/>
          <w:sz w:val="18"/>
          <w:szCs w:val="18"/>
        </w:rPr>
        <w:t>Standardvertragsklauseln der Europäische Kommission</w:t>
      </w:r>
      <w:r w:rsidRPr="00BF69A0">
        <w:rPr>
          <w:rFonts w:ascii="Trebuchet MS" w:hAnsi="Trebuchet MS"/>
          <w:sz w:val="18"/>
          <w:szCs w:val="18"/>
        </w:rPr>
        <w:t>: (</w:t>
      </w:r>
      <w:hyperlink r:id="rId20" w:history="1">
        <w:r w:rsidR="00476FFC" w:rsidRPr="00BF69A0">
          <w:rPr>
            <w:rFonts w:ascii="Trebuchet MS" w:hAnsi="Trebuchet MS"/>
            <w:b/>
            <w:sz w:val="18"/>
            <w:szCs w:val="18"/>
          </w:rPr>
          <w:t>https://commission.europa.eu/publications/publications-standard-contractual-clauses-sccs_de</w:t>
        </w:r>
      </w:hyperlink>
      <w:r w:rsidRPr="00BF69A0">
        <w:rPr>
          <w:rFonts w:ascii="Trebuchet MS" w:hAnsi="Trebuchet MS"/>
          <w:b/>
          <w:sz w:val="18"/>
          <w:szCs w:val="18"/>
        </w:rPr>
        <w:t>)</w:t>
      </w:r>
      <w:r w:rsidRPr="00BF69A0">
        <w:rPr>
          <w:rFonts w:ascii="Trebuchet MS" w:hAnsi="Trebuchet MS"/>
          <w:sz w:val="18"/>
          <w:szCs w:val="18"/>
        </w:rPr>
        <w:t xml:space="preserve"> </w:t>
      </w:r>
    </w:p>
  </w:footnote>
  <w:footnote w:id="30">
    <w:p w14:paraId="65AD81C1" w14:textId="77777777" w:rsidR="00476FFC" w:rsidRPr="008978BE" w:rsidRDefault="00553198">
      <w:pPr>
        <w:pStyle w:val="Funotentext"/>
        <w:rPr>
          <w:rFonts w:ascii="Trebuchet MS" w:hAnsi="Trebuchet MS"/>
          <w:sz w:val="18"/>
          <w:szCs w:val="18"/>
        </w:rPr>
      </w:pPr>
      <w:r w:rsidRPr="008978BE">
        <w:rPr>
          <w:rStyle w:val="Funotenzeichen"/>
          <w:rFonts w:ascii="Trebuchet MS" w:hAnsi="Trebuchet MS"/>
          <w:sz w:val="18"/>
          <w:szCs w:val="18"/>
        </w:rPr>
        <w:footnoteRef/>
      </w:r>
      <w:r w:rsidRPr="008978BE">
        <w:rPr>
          <w:rFonts w:ascii="Trebuchet MS" w:hAnsi="Trebuchet MS"/>
          <w:sz w:val="18"/>
          <w:szCs w:val="18"/>
        </w:rPr>
        <w:t xml:space="preserve"> </w:t>
      </w:r>
      <w:r w:rsidRPr="008978BE">
        <w:rPr>
          <w:rFonts w:ascii="Trebuchet MS" w:hAnsi="Trebuchet MS"/>
          <w:b/>
          <w:sz w:val="18"/>
          <w:szCs w:val="18"/>
        </w:rPr>
        <w:t>ENISA Leitlinien für die Risikobewertung</w:t>
      </w:r>
      <w:r w:rsidRPr="008978BE">
        <w:rPr>
          <w:rFonts w:ascii="Trebuchet MS" w:hAnsi="Trebuchet MS"/>
          <w:sz w:val="18"/>
          <w:szCs w:val="18"/>
        </w:rPr>
        <w:t>: (</w:t>
      </w:r>
      <w:hyperlink r:id="rId21" w:history="1">
        <w:r w:rsidR="00476FFC" w:rsidRPr="008978BE">
          <w:rPr>
            <w:rFonts w:ascii="Trebuchet MS" w:hAnsi="Trebuchet MS"/>
            <w:b/>
            <w:sz w:val="18"/>
            <w:szCs w:val="18"/>
          </w:rPr>
          <w:t>https://www.enisa.europa.eu/sites/default/files/publications/O.7.2-T2-Risk_Management_standards.pdf</w:t>
        </w:r>
      </w:hyperlink>
      <w:r w:rsidRPr="008978BE">
        <w:rPr>
          <w:rFonts w:ascii="Trebuchet MS" w:hAnsi="Trebuchet MS"/>
          <w:sz w:val="18"/>
          <w:szCs w:val="18"/>
        </w:rPr>
        <w:t xml:space="preserve">) </w:t>
      </w:r>
    </w:p>
    <w:p w14:paraId="4C57A8B9" w14:textId="77777777" w:rsidR="00476FFC" w:rsidRPr="008978BE" w:rsidRDefault="00476FFC">
      <w:pPr>
        <w:pStyle w:val="Funotentext"/>
        <w:rPr>
          <w:rFonts w:ascii="Trebuchet MS" w:hAnsi="Trebuchet MS"/>
          <w:sz w:val="18"/>
          <w:szCs w:val="18"/>
        </w:rPr>
      </w:pPr>
    </w:p>
  </w:footnote>
  <w:footnote w:id="31">
    <w:p w14:paraId="59F0925A" w14:textId="77777777" w:rsidR="00476FFC" w:rsidRPr="009A52F7" w:rsidRDefault="00553198">
      <w:pPr>
        <w:pStyle w:val="Funotentext"/>
      </w:pPr>
      <w:r w:rsidRPr="008978BE">
        <w:rPr>
          <w:rStyle w:val="Funotenzeichen"/>
          <w:rFonts w:ascii="Trebuchet MS" w:hAnsi="Trebuchet MS"/>
          <w:sz w:val="18"/>
          <w:szCs w:val="18"/>
        </w:rPr>
        <w:footnoteRef/>
      </w:r>
      <w:r w:rsidRPr="008978BE">
        <w:rPr>
          <w:rFonts w:ascii="Trebuchet MS" w:hAnsi="Trebuchet MS"/>
          <w:sz w:val="18"/>
          <w:szCs w:val="18"/>
        </w:rPr>
        <w:t xml:space="preserve"> </w:t>
      </w:r>
      <w:r w:rsidRPr="008978BE">
        <w:rPr>
          <w:rFonts w:ascii="Trebuchet MS" w:hAnsi="Trebuchet MS"/>
          <w:b/>
          <w:sz w:val="18"/>
          <w:szCs w:val="18"/>
        </w:rPr>
        <w:t>Data Breach Meldung</w:t>
      </w:r>
      <w:r w:rsidRPr="008978BE">
        <w:rPr>
          <w:rFonts w:ascii="Trebuchet MS" w:hAnsi="Trebuchet MS"/>
          <w:sz w:val="18"/>
          <w:szCs w:val="18"/>
        </w:rPr>
        <w:t xml:space="preserve">: </w:t>
      </w:r>
      <w:hyperlink r:id="rId22" w:history="1">
        <w:r w:rsidR="00476FFC" w:rsidRPr="008978BE">
          <w:rPr>
            <w:rStyle w:val="Hyperlink"/>
            <w:rFonts w:ascii="Trebuchet MS" w:hAnsi="Trebuchet MS"/>
            <w:sz w:val="18"/>
            <w:szCs w:val="18"/>
          </w:rPr>
          <w:t>Data-Breach-Verfahren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351F" w14:textId="77777777" w:rsidR="00476FFC" w:rsidRDefault="00553198">
    <w:pPr>
      <w:pStyle w:val="Kopfzeile"/>
    </w:pPr>
    <w:r>
      <w:rPr>
        <w:noProof/>
        <w:lang w:eastAsia="de-AT"/>
      </w:rPr>
      <w:drawing>
        <wp:inline distT="0" distB="0" distL="0" distR="0" wp14:anchorId="665B996D" wp14:editId="6319DF7C">
          <wp:extent cx="1143000" cy="365760"/>
          <wp:effectExtent l="0" t="0" r="0" b="0"/>
          <wp:docPr id="1029881762" name="Grafik 1" descr="Ein Bild, das Grafiken, Schrift, Kreis,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95190" name="Grafik 1" descr="Ein Bild, das Grafiken, Schrift, Kreis,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149847" cy="36795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6894" w14:textId="77777777" w:rsidR="00476FFC" w:rsidRPr="003438E8" w:rsidRDefault="00553198" w:rsidP="00685015">
    <w:pPr>
      <w:pStyle w:val="Kopfzeile"/>
      <w:jc w:val="left"/>
      <w:rPr>
        <w:lang w:val="de-DE"/>
      </w:rPr>
    </w:pPr>
    <w:r>
      <w:rPr>
        <w:noProof/>
        <w:lang w:eastAsia="de-AT"/>
      </w:rPr>
      <w:drawing>
        <wp:inline distT="0" distB="0" distL="0" distR="0" wp14:anchorId="729F7FAC" wp14:editId="6BF1CB57">
          <wp:extent cx="1143000" cy="365760"/>
          <wp:effectExtent l="0" t="0" r="0" b="0"/>
          <wp:docPr id="929378312" name="Grafik 1" descr="Ein Bild, das Grafiken, Schrift, Kreis,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40286" name="Grafik 1" descr="Ein Bild, das Grafiken, Schrift, Kreis,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149847" cy="3679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E4E"/>
    <w:multiLevelType w:val="hybridMultilevel"/>
    <w:tmpl w:val="8DDEE386"/>
    <w:lvl w:ilvl="0" w:tplc="D5628E40">
      <w:start w:val="1"/>
      <w:numFmt w:val="bullet"/>
      <w:lvlText w:val=""/>
      <w:lvlJc w:val="left"/>
      <w:pPr>
        <w:ind w:left="720" w:hanging="360"/>
      </w:pPr>
      <w:rPr>
        <w:rFonts w:ascii="Symbol" w:hAnsi="Symbol" w:hint="default"/>
      </w:rPr>
    </w:lvl>
    <w:lvl w:ilvl="1" w:tplc="B554CF18" w:tentative="1">
      <w:start w:val="1"/>
      <w:numFmt w:val="bullet"/>
      <w:lvlText w:val="o"/>
      <w:lvlJc w:val="left"/>
      <w:pPr>
        <w:ind w:left="1440" w:hanging="360"/>
      </w:pPr>
      <w:rPr>
        <w:rFonts w:ascii="Courier New" w:hAnsi="Courier New" w:cs="Courier New" w:hint="default"/>
      </w:rPr>
    </w:lvl>
    <w:lvl w:ilvl="2" w:tplc="801884F0" w:tentative="1">
      <w:start w:val="1"/>
      <w:numFmt w:val="bullet"/>
      <w:lvlText w:val=""/>
      <w:lvlJc w:val="left"/>
      <w:pPr>
        <w:ind w:left="2160" w:hanging="360"/>
      </w:pPr>
      <w:rPr>
        <w:rFonts w:ascii="Wingdings" w:hAnsi="Wingdings" w:hint="default"/>
      </w:rPr>
    </w:lvl>
    <w:lvl w:ilvl="3" w:tplc="81CE2956" w:tentative="1">
      <w:start w:val="1"/>
      <w:numFmt w:val="bullet"/>
      <w:lvlText w:val=""/>
      <w:lvlJc w:val="left"/>
      <w:pPr>
        <w:ind w:left="2880" w:hanging="360"/>
      </w:pPr>
      <w:rPr>
        <w:rFonts w:ascii="Symbol" w:hAnsi="Symbol" w:hint="default"/>
      </w:rPr>
    </w:lvl>
    <w:lvl w:ilvl="4" w:tplc="150275EC" w:tentative="1">
      <w:start w:val="1"/>
      <w:numFmt w:val="bullet"/>
      <w:lvlText w:val="o"/>
      <w:lvlJc w:val="left"/>
      <w:pPr>
        <w:ind w:left="3600" w:hanging="360"/>
      </w:pPr>
      <w:rPr>
        <w:rFonts w:ascii="Courier New" w:hAnsi="Courier New" w:cs="Courier New" w:hint="default"/>
      </w:rPr>
    </w:lvl>
    <w:lvl w:ilvl="5" w:tplc="76ECDD0A" w:tentative="1">
      <w:start w:val="1"/>
      <w:numFmt w:val="bullet"/>
      <w:lvlText w:val=""/>
      <w:lvlJc w:val="left"/>
      <w:pPr>
        <w:ind w:left="4320" w:hanging="360"/>
      </w:pPr>
      <w:rPr>
        <w:rFonts w:ascii="Wingdings" w:hAnsi="Wingdings" w:hint="default"/>
      </w:rPr>
    </w:lvl>
    <w:lvl w:ilvl="6" w:tplc="8188C608" w:tentative="1">
      <w:start w:val="1"/>
      <w:numFmt w:val="bullet"/>
      <w:lvlText w:val=""/>
      <w:lvlJc w:val="left"/>
      <w:pPr>
        <w:ind w:left="5040" w:hanging="360"/>
      </w:pPr>
      <w:rPr>
        <w:rFonts w:ascii="Symbol" w:hAnsi="Symbol" w:hint="default"/>
      </w:rPr>
    </w:lvl>
    <w:lvl w:ilvl="7" w:tplc="BA087798" w:tentative="1">
      <w:start w:val="1"/>
      <w:numFmt w:val="bullet"/>
      <w:lvlText w:val="o"/>
      <w:lvlJc w:val="left"/>
      <w:pPr>
        <w:ind w:left="5760" w:hanging="360"/>
      </w:pPr>
      <w:rPr>
        <w:rFonts w:ascii="Courier New" w:hAnsi="Courier New" w:cs="Courier New" w:hint="default"/>
      </w:rPr>
    </w:lvl>
    <w:lvl w:ilvl="8" w:tplc="A7226698" w:tentative="1">
      <w:start w:val="1"/>
      <w:numFmt w:val="bullet"/>
      <w:lvlText w:val=""/>
      <w:lvlJc w:val="left"/>
      <w:pPr>
        <w:ind w:left="6480" w:hanging="360"/>
      </w:pPr>
      <w:rPr>
        <w:rFonts w:ascii="Wingdings" w:hAnsi="Wingdings" w:hint="default"/>
      </w:rPr>
    </w:lvl>
  </w:abstractNum>
  <w:abstractNum w:abstractNumId="1" w15:restartNumberingAfterBreak="0">
    <w:nsid w:val="020D6831"/>
    <w:multiLevelType w:val="hybridMultilevel"/>
    <w:tmpl w:val="E01AE990"/>
    <w:lvl w:ilvl="0" w:tplc="1BFABE6E">
      <w:start w:val="1"/>
      <w:numFmt w:val="bullet"/>
      <w:lvlText w:val=""/>
      <w:lvlJc w:val="left"/>
      <w:pPr>
        <w:ind w:left="720" w:hanging="360"/>
      </w:pPr>
      <w:rPr>
        <w:rFonts w:ascii="Symbol" w:hAnsi="Symbol" w:hint="default"/>
      </w:rPr>
    </w:lvl>
    <w:lvl w:ilvl="1" w:tplc="0F524330" w:tentative="1">
      <w:start w:val="1"/>
      <w:numFmt w:val="bullet"/>
      <w:lvlText w:val="o"/>
      <w:lvlJc w:val="left"/>
      <w:pPr>
        <w:ind w:left="1440" w:hanging="360"/>
      </w:pPr>
      <w:rPr>
        <w:rFonts w:ascii="Courier New" w:hAnsi="Courier New" w:cs="Courier New" w:hint="default"/>
      </w:rPr>
    </w:lvl>
    <w:lvl w:ilvl="2" w:tplc="FFE80F7E" w:tentative="1">
      <w:start w:val="1"/>
      <w:numFmt w:val="bullet"/>
      <w:lvlText w:val=""/>
      <w:lvlJc w:val="left"/>
      <w:pPr>
        <w:ind w:left="2160" w:hanging="360"/>
      </w:pPr>
      <w:rPr>
        <w:rFonts w:ascii="Wingdings" w:hAnsi="Wingdings" w:hint="default"/>
      </w:rPr>
    </w:lvl>
    <w:lvl w:ilvl="3" w:tplc="CF6269F4" w:tentative="1">
      <w:start w:val="1"/>
      <w:numFmt w:val="bullet"/>
      <w:lvlText w:val=""/>
      <w:lvlJc w:val="left"/>
      <w:pPr>
        <w:ind w:left="2880" w:hanging="360"/>
      </w:pPr>
      <w:rPr>
        <w:rFonts w:ascii="Symbol" w:hAnsi="Symbol" w:hint="default"/>
      </w:rPr>
    </w:lvl>
    <w:lvl w:ilvl="4" w:tplc="149058B2" w:tentative="1">
      <w:start w:val="1"/>
      <w:numFmt w:val="bullet"/>
      <w:lvlText w:val="o"/>
      <w:lvlJc w:val="left"/>
      <w:pPr>
        <w:ind w:left="3600" w:hanging="360"/>
      </w:pPr>
      <w:rPr>
        <w:rFonts w:ascii="Courier New" w:hAnsi="Courier New" w:cs="Courier New" w:hint="default"/>
      </w:rPr>
    </w:lvl>
    <w:lvl w:ilvl="5" w:tplc="F6DC062E" w:tentative="1">
      <w:start w:val="1"/>
      <w:numFmt w:val="bullet"/>
      <w:lvlText w:val=""/>
      <w:lvlJc w:val="left"/>
      <w:pPr>
        <w:ind w:left="4320" w:hanging="360"/>
      </w:pPr>
      <w:rPr>
        <w:rFonts w:ascii="Wingdings" w:hAnsi="Wingdings" w:hint="default"/>
      </w:rPr>
    </w:lvl>
    <w:lvl w:ilvl="6" w:tplc="7D6AC610" w:tentative="1">
      <w:start w:val="1"/>
      <w:numFmt w:val="bullet"/>
      <w:lvlText w:val=""/>
      <w:lvlJc w:val="left"/>
      <w:pPr>
        <w:ind w:left="5040" w:hanging="360"/>
      </w:pPr>
      <w:rPr>
        <w:rFonts w:ascii="Symbol" w:hAnsi="Symbol" w:hint="default"/>
      </w:rPr>
    </w:lvl>
    <w:lvl w:ilvl="7" w:tplc="D284BCEC" w:tentative="1">
      <w:start w:val="1"/>
      <w:numFmt w:val="bullet"/>
      <w:lvlText w:val="o"/>
      <w:lvlJc w:val="left"/>
      <w:pPr>
        <w:ind w:left="5760" w:hanging="360"/>
      </w:pPr>
      <w:rPr>
        <w:rFonts w:ascii="Courier New" w:hAnsi="Courier New" w:cs="Courier New" w:hint="default"/>
      </w:rPr>
    </w:lvl>
    <w:lvl w:ilvl="8" w:tplc="610C8F6A" w:tentative="1">
      <w:start w:val="1"/>
      <w:numFmt w:val="bullet"/>
      <w:lvlText w:val=""/>
      <w:lvlJc w:val="left"/>
      <w:pPr>
        <w:ind w:left="6480" w:hanging="360"/>
      </w:pPr>
      <w:rPr>
        <w:rFonts w:ascii="Wingdings" w:hAnsi="Wingdings" w:hint="default"/>
      </w:rPr>
    </w:lvl>
  </w:abstractNum>
  <w:abstractNum w:abstractNumId="2" w15:restartNumberingAfterBreak="0">
    <w:nsid w:val="056A6624"/>
    <w:multiLevelType w:val="multilevel"/>
    <w:tmpl w:val="63C8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77DF0"/>
    <w:multiLevelType w:val="hybridMultilevel"/>
    <w:tmpl w:val="AE8A697E"/>
    <w:lvl w:ilvl="0" w:tplc="4F84F3CA">
      <w:start w:val="1"/>
      <w:numFmt w:val="bullet"/>
      <w:lvlText w:val=""/>
      <w:lvlJc w:val="left"/>
      <w:pPr>
        <w:ind w:left="720" w:hanging="360"/>
      </w:pPr>
      <w:rPr>
        <w:rFonts w:ascii="Symbol" w:hAnsi="Symbol" w:hint="default"/>
      </w:rPr>
    </w:lvl>
    <w:lvl w:ilvl="1" w:tplc="236A07A4" w:tentative="1">
      <w:start w:val="1"/>
      <w:numFmt w:val="bullet"/>
      <w:lvlText w:val="o"/>
      <w:lvlJc w:val="left"/>
      <w:pPr>
        <w:ind w:left="1440" w:hanging="360"/>
      </w:pPr>
      <w:rPr>
        <w:rFonts w:ascii="Courier New" w:hAnsi="Courier New" w:cs="Courier New" w:hint="default"/>
      </w:rPr>
    </w:lvl>
    <w:lvl w:ilvl="2" w:tplc="6BF62C0E" w:tentative="1">
      <w:start w:val="1"/>
      <w:numFmt w:val="bullet"/>
      <w:lvlText w:val=""/>
      <w:lvlJc w:val="left"/>
      <w:pPr>
        <w:ind w:left="2160" w:hanging="360"/>
      </w:pPr>
      <w:rPr>
        <w:rFonts w:ascii="Wingdings" w:hAnsi="Wingdings" w:hint="default"/>
      </w:rPr>
    </w:lvl>
    <w:lvl w:ilvl="3" w:tplc="96164290" w:tentative="1">
      <w:start w:val="1"/>
      <w:numFmt w:val="bullet"/>
      <w:lvlText w:val=""/>
      <w:lvlJc w:val="left"/>
      <w:pPr>
        <w:ind w:left="2880" w:hanging="360"/>
      </w:pPr>
      <w:rPr>
        <w:rFonts w:ascii="Symbol" w:hAnsi="Symbol" w:hint="default"/>
      </w:rPr>
    </w:lvl>
    <w:lvl w:ilvl="4" w:tplc="0794087A" w:tentative="1">
      <w:start w:val="1"/>
      <w:numFmt w:val="bullet"/>
      <w:lvlText w:val="o"/>
      <w:lvlJc w:val="left"/>
      <w:pPr>
        <w:ind w:left="3600" w:hanging="360"/>
      </w:pPr>
      <w:rPr>
        <w:rFonts w:ascii="Courier New" w:hAnsi="Courier New" w:cs="Courier New" w:hint="default"/>
      </w:rPr>
    </w:lvl>
    <w:lvl w:ilvl="5" w:tplc="7BE6AE82" w:tentative="1">
      <w:start w:val="1"/>
      <w:numFmt w:val="bullet"/>
      <w:lvlText w:val=""/>
      <w:lvlJc w:val="left"/>
      <w:pPr>
        <w:ind w:left="4320" w:hanging="360"/>
      </w:pPr>
      <w:rPr>
        <w:rFonts w:ascii="Wingdings" w:hAnsi="Wingdings" w:hint="default"/>
      </w:rPr>
    </w:lvl>
    <w:lvl w:ilvl="6" w:tplc="519C27C2" w:tentative="1">
      <w:start w:val="1"/>
      <w:numFmt w:val="bullet"/>
      <w:lvlText w:val=""/>
      <w:lvlJc w:val="left"/>
      <w:pPr>
        <w:ind w:left="5040" w:hanging="360"/>
      </w:pPr>
      <w:rPr>
        <w:rFonts w:ascii="Symbol" w:hAnsi="Symbol" w:hint="default"/>
      </w:rPr>
    </w:lvl>
    <w:lvl w:ilvl="7" w:tplc="9904B7E0" w:tentative="1">
      <w:start w:val="1"/>
      <w:numFmt w:val="bullet"/>
      <w:lvlText w:val="o"/>
      <w:lvlJc w:val="left"/>
      <w:pPr>
        <w:ind w:left="5760" w:hanging="360"/>
      </w:pPr>
      <w:rPr>
        <w:rFonts w:ascii="Courier New" w:hAnsi="Courier New" w:cs="Courier New" w:hint="default"/>
      </w:rPr>
    </w:lvl>
    <w:lvl w:ilvl="8" w:tplc="C096C00E" w:tentative="1">
      <w:start w:val="1"/>
      <w:numFmt w:val="bullet"/>
      <w:lvlText w:val=""/>
      <w:lvlJc w:val="left"/>
      <w:pPr>
        <w:ind w:left="6480" w:hanging="360"/>
      </w:pPr>
      <w:rPr>
        <w:rFonts w:ascii="Wingdings" w:hAnsi="Wingdings" w:hint="default"/>
      </w:rPr>
    </w:lvl>
  </w:abstractNum>
  <w:abstractNum w:abstractNumId="4" w15:restartNumberingAfterBreak="0">
    <w:nsid w:val="14467997"/>
    <w:multiLevelType w:val="multilevel"/>
    <w:tmpl w:val="6EA0714A"/>
    <w:lvl w:ilvl="0">
      <w:start w:val="1"/>
      <w:numFmt w:val="upperRoman"/>
      <w:pStyle w:val="FormatvorlageA"/>
      <w:lvlText w:val="%1."/>
      <w:lvlJc w:val="left"/>
      <w:pPr>
        <w:ind w:left="360" w:hanging="360"/>
      </w:pPr>
      <w:rPr>
        <w:rFonts w:hint="default"/>
      </w:rPr>
    </w:lvl>
    <w:lvl w:ilvl="1">
      <w:start w:val="1"/>
      <w:numFmt w:val="decimal"/>
      <w:pStyle w:val="berschrift1"/>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lowerLetter"/>
      <w:pStyle w:val="berschrift3"/>
      <w:lvlText w:val="(%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731395"/>
    <w:multiLevelType w:val="hybridMultilevel"/>
    <w:tmpl w:val="9BACC6BC"/>
    <w:lvl w:ilvl="0" w:tplc="056C6BC2">
      <w:start w:val="1"/>
      <w:numFmt w:val="bullet"/>
      <w:lvlText w:val=""/>
      <w:lvlJc w:val="left"/>
      <w:pPr>
        <w:ind w:left="363" w:hanging="360"/>
      </w:pPr>
      <w:rPr>
        <w:rFonts w:ascii="Symbol" w:hAnsi="Symbol" w:hint="default"/>
      </w:rPr>
    </w:lvl>
    <w:lvl w:ilvl="1" w:tplc="4CE2F698" w:tentative="1">
      <w:start w:val="1"/>
      <w:numFmt w:val="bullet"/>
      <w:lvlText w:val="o"/>
      <w:lvlJc w:val="left"/>
      <w:pPr>
        <w:ind w:left="1083" w:hanging="360"/>
      </w:pPr>
      <w:rPr>
        <w:rFonts w:ascii="Courier New" w:hAnsi="Courier New" w:cs="Courier New" w:hint="default"/>
      </w:rPr>
    </w:lvl>
    <w:lvl w:ilvl="2" w:tplc="D754592E" w:tentative="1">
      <w:start w:val="1"/>
      <w:numFmt w:val="bullet"/>
      <w:lvlText w:val=""/>
      <w:lvlJc w:val="left"/>
      <w:pPr>
        <w:ind w:left="1803" w:hanging="360"/>
      </w:pPr>
      <w:rPr>
        <w:rFonts w:ascii="Wingdings" w:hAnsi="Wingdings" w:hint="default"/>
      </w:rPr>
    </w:lvl>
    <w:lvl w:ilvl="3" w:tplc="D634449E" w:tentative="1">
      <w:start w:val="1"/>
      <w:numFmt w:val="bullet"/>
      <w:lvlText w:val=""/>
      <w:lvlJc w:val="left"/>
      <w:pPr>
        <w:ind w:left="2523" w:hanging="360"/>
      </w:pPr>
      <w:rPr>
        <w:rFonts w:ascii="Symbol" w:hAnsi="Symbol" w:hint="default"/>
      </w:rPr>
    </w:lvl>
    <w:lvl w:ilvl="4" w:tplc="CE229E14" w:tentative="1">
      <w:start w:val="1"/>
      <w:numFmt w:val="bullet"/>
      <w:lvlText w:val="o"/>
      <w:lvlJc w:val="left"/>
      <w:pPr>
        <w:ind w:left="3243" w:hanging="360"/>
      </w:pPr>
      <w:rPr>
        <w:rFonts w:ascii="Courier New" w:hAnsi="Courier New" w:cs="Courier New" w:hint="default"/>
      </w:rPr>
    </w:lvl>
    <w:lvl w:ilvl="5" w:tplc="0DCA7720" w:tentative="1">
      <w:start w:val="1"/>
      <w:numFmt w:val="bullet"/>
      <w:lvlText w:val=""/>
      <w:lvlJc w:val="left"/>
      <w:pPr>
        <w:ind w:left="3963" w:hanging="360"/>
      </w:pPr>
      <w:rPr>
        <w:rFonts w:ascii="Wingdings" w:hAnsi="Wingdings" w:hint="default"/>
      </w:rPr>
    </w:lvl>
    <w:lvl w:ilvl="6" w:tplc="AAE81DC0" w:tentative="1">
      <w:start w:val="1"/>
      <w:numFmt w:val="bullet"/>
      <w:lvlText w:val=""/>
      <w:lvlJc w:val="left"/>
      <w:pPr>
        <w:ind w:left="4683" w:hanging="360"/>
      </w:pPr>
      <w:rPr>
        <w:rFonts w:ascii="Symbol" w:hAnsi="Symbol" w:hint="default"/>
      </w:rPr>
    </w:lvl>
    <w:lvl w:ilvl="7" w:tplc="BB5C3606" w:tentative="1">
      <w:start w:val="1"/>
      <w:numFmt w:val="bullet"/>
      <w:lvlText w:val="o"/>
      <w:lvlJc w:val="left"/>
      <w:pPr>
        <w:ind w:left="5403" w:hanging="360"/>
      </w:pPr>
      <w:rPr>
        <w:rFonts w:ascii="Courier New" w:hAnsi="Courier New" w:cs="Courier New" w:hint="default"/>
      </w:rPr>
    </w:lvl>
    <w:lvl w:ilvl="8" w:tplc="DF7C5B70" w:tentative="1">
      <w:start w:val="1"/>
      <w:numFmt w:val="bullet"/>
      <w:lvlText w:val=""/>
      <w:lvlJc w:val="left"/>
      <w:pPr>
        <w:ind w:left="6123" w:hanging="360"/>
      </w:pPr>
      <w:rPr>
        <w:rFonts w:ascii="Wingdings" w:hAnsi="Wingdings" w:hint="default"/>
      </w:rPr>
    </w:lvl>
  </w:abstractNum>
  <w:abstractNum w:abstractNumId="6" w15:restartNumberingAfterBreak="0">
    <w:nsid w:val="1CC85EB1"/>
    <w:multiLevelType w:val="multilevel"/>
    <w:tmpl w:val="0976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A0688"/>
    <w:multiLevelType w:val="hybridMultilevel"/>
    <w:tmpl w:val="65106B4A"/>
    <w:lvl w:ilvl="0" w:tplc="AB042C62">
      <w:start w:val="1"/>
      <w:numFmt w:val="bullet"/>
      <w:lvlText w:val=""/>
      <w:lvlJc w:val="left"/>
      <w:pPr>
        <w:ind w:left="363" w:hanging="360"/>
      </w:pPr>
      <w:rPr>
        <w:rFonts w:ascii="Symbol" w:hAnsi="Symbol" w:hint="default"/>
      </w:rPr>
    </w:lvl>
    <w:lvl w:ilvl="1" w:tplc="2D4C4038" w:tentative="1">
      <w:start w:val="1"/>
      <w:numFmt w:val="bullet"/>
      <w:lvlText w:val="o"/>
      <w:lvlJc w:val="left"/>
      <w:pPr>
        <w:ind w:left="1083" w:hanging="360"/>
      </w:pPr>
      <w:rPr>
        <w:rFonts w:ascii="Courier New" w:hAnsi="Courier New" w:cs="Courier New" w:hint="default"/>
      </w:rPr>
    </w:lvl>
    <w:lvl w:ilvl="2" w:tplc="1E9CBE5A" w:tentative="1">
      <w:start w:val="1"/>
      <w:numFmt w:val="bullet"/>
      <w:lvlText w:val=""/>
      <w:lvlJc w:val="left"/>
      <w:pPr>
        <w:ind w:left="1803" w:hanging="360"/>
      </w:pPr>
      <w:rPr>
        <w:rFonts w:ascii="Wingdings" w:hAnsi="Wingdings" w:hint="default"/>
      </w:rPr>
    </w:lvl>
    <w:lvl w:ilvl="3" w:tplc="1EB68402" w:tentative="1">
      <w:start w:val="1"/>
      <w:numFmt w:val="bullet"/>
      <w:lvlText w:val=""/>
      <w:lvlJc w:val="left"/>
      <w:pPr>
        <w:ind w:left="2523" w:hanging="360"/>
      </w:pPr>
      <w:rPr>
        <w:rFonts w:ascii="Symbol" w:hAnsi="Symbol" w:hint="default"/>
      </w:rPr>
    </w:lvl>
    <w:lvl w:ilvl="4" w:tplc="E96C5588" w:tentative="1">
      <w:start w:val="1"/>
      <w:numFmt w:val="bullet"/>
      <w:lvlText w:val="o"/>
      <w:lvlJc w:val="left"/>
      <w:pPr>
        <w:ind w:left="3243" w:hanging="360"/>
      </w:pPr>
      <w:rPr>
        <w:rFonts w:ascii="Courier New" w:hAnsi="Courier New" w:cs="Courier New" w:hint="default"/>
      </w:rPr>
    </w:lvl>
    <w:lvl w:ilvl="5" w:tplc="C6E62372" w:tentative="1">
      <w:start w:val="1"/>
      <w:numFmt w:val="bullet"/>
      <w:lvlText w:val=""/>
      <w:lvlJc w:val="left"/>
      <w:pPr>
        <w:ind w:left="3963" w:hanging="360"/>
      </w:pPr>
      <w:rPr>
        <w:rFonts w:ascii="Wingdings" w:hAnsi="Wingdings" w:hint="default"/>
      </w:rPr>
    </w:lvl>
    <w:lvl w:ilvl="6" w:tplc="22D47A6C" w:tentative="1">
      <w:start w:val="1"/>
      <w:numFmt w:val="bullet"/>
      <w:lvlText w:val=""/>
      <w:lvlJc w:val="left"/>
      <w:pPr>
        <w:ind w:left="4683" w:hanging="360"/>
      </w:pPr>
      <w:rPr>
        <w:rFonts w:ascii="Symbol" w:hAnsi="Symbol" w:hint="default"/>
      </w:rPr>
    </w:lvl>
    <w:lvl w:ilvl="7" w:tplc="1B9A476E" w:tentative="1">
      <w:start w:val="1"/>
      <w:numFmt w:val="bullet"/>
      <w:lvlText w:val="o"/>
      <w:lvlJc w:val="left"/>
      <w:pPr>
        <w:ind w:left="5403" w:hanging="360"/>
      </w:pPr>
      <w:rPr>
        <w:rFonts w:ascii="Courier New" w:hAnsi="Courier New" w:cs="Courier New" w:hint="default"/>
      </w:rPr>
    </w:lvl>
    <w:lvl w:ilvl="8" w:tplc="D4F08010" w:tentative="1">
      <w:start w:val="1"/>
      <w:numFmt w:val="bullet"/>
      <w:lvlText w:val=""/>
      <w:lvlJc w:val="left"/>
      <w:pPr>
        <w:ind w:left="6123" w:hanging="360"/>
      </w:pPr>
      <w:rPr>
        <w:rFonts w:ascii="Wingdings" w:hAnsi="Wingdings" w:hint="default"/>
      </w:rPr>
    </w:lvl>
  </w:abstractNum>
  <w:abstractNum w:abstractNumId="8" w15:restartNumberingAfterBreak="0">
    <w:nsid w:val="2117198B"/>
    <w:multiLevelType w:val="hybridMultilevel"/>
    <w:tmpl w:val="44A61A4A"/>
    <w:lvl w:ilvl="0" w:tplc="38660014">
      <w:start w:val="1"/>
      <w:numFmt w:val="bullet"/>
      <w:lvlText w:val=""/>
      <w:lvlJc w:val="left"/>
      <w:pPr>
        <w:ind w:left="720" w:hanging="360"/>
      </w:pPr>
      <w:rPr>
        <w:rFonts w:ascii="Symbol" w:hAnsi="Symbol" w:hint="default"/>
      </w:rPr>
    </w:lvl>
    <w:lvl w:ilvl="1" w:tplc="51580A4E" w:tentative="1">
      <w:start w:val="1"/>
      <w:numFmt w:val="bullet"/>
      <w:lvlText w:val="o"/>
      <w:lvlJc w:val="left"/>
      <w:pPr>
        <w:ind w:left="1440" w:hanging="360"/>
      </w:pPr>
      <w:rPr>
        <w:rFonts w:ascii="Courier New" w:hAnsi="Courier New" w:cs="Courier New" w:hint="default"/>
      </w:rPr>
    </w:lvl>
    <w:lvl w:ilvl="2" w:tplc="BE9A95EA" w:tentative="1">
      <w:start w:val="1"/>
      <w:numFmt w:val="bullet"/>
      <w:lvlText w:val=""/>
      <w:lvlJc w:val="left"/>
      <w:pPr>
        <w:ind w:left="2160" w:hanging="360"/>
      </w:pPr>
      <w:rPr>
        <w:rFonts w:ascii="Wingdings" w:hAnsi="Wingdings" w:hint="default"/>
      </w:rPr>
    </w:lvl>
    <w:lvl w:ilvl="3" w:tplc="A8984576" w:tentative="1">
      <w:start w:val="1"/>
      <w:numFmt w:val="bullet"/>
      <w:lvlText w:val=""/>
      <w:lvlJc w:val="left"/>
      <w:pPr>
        <w:ind w:left="2880" w:hanging="360"/>
      </w:pPr>
      <w:rPr>
        <w:rFonts w:ascii="Symbol" w:hAnsi="Symbol" w:hint="default"/>
      </w:rPr>
    </w:lvl>
    <w:lvl w:ilvl="4" w:tplc="2A1AABAE" w:tentative="1">
      <w:start w:val="1"/>
      <w:numFmt w:val="bullet"/>
      <w:lvlText w:val="o"/>
      <w:lvlJc w:val="left"/>
      <w:pPr>
        <w:ind w:left="3600" w:hanging="360"/>
      </w:pPr>
      <w:rPr>
        <w:rFonts w:ascii="Courier New" w:hAnsi="Courier New" w:cs="Courier New" w:hint="default"/>
      </w:rPr>
    </w:lvl>
    <w:lvl w:ilvl="5" w:tplc="AE6270A8" w:tentative="1">
      <w:start w:val="1"/>
      <w:numFmt w:val="bullet"/>
      <w:lvlText w:val=""/>
      <w:lvlJc w:val="left"/>
      <w:pPr>
        <w:ind w:left="4320" w:hanging="360"/>
      </w:pPr>
      <w:rPr>
        <w:rFonts w:ascii="Wingdings" w:hAnsi="Wingdings" w:hint="default"/>
      </w:rPr>
    </w:lvl>
    <w:lvl w:ilvl="6" w:tplc="43101DFE" w:tentative="1">
      <w:start w:val="1"/>
      <w:numFmt w:val="bullet"/>
      <w:lvlText w:val=""/>
      <w:lvlJc w:val="left"/>
      <w:pPr>
        <w:ind w:left="5040" w:hanging="360"/>
      </w:pPr>
      <w:rPr>
        <w:rFonts w:ascii="Symbol" w:hAnsi="Symbol" w:hint="default"/>
      </w:rPr>
    </w:lvl>
    <w:lvl w:ilvl="7" w:tplc="0BCA9688" w:tentative="1">
      <w:start w:val="1"/>
      <w:numFmt w:val="bullet"/>
      <w:lvlText w:val="o"/>
      <w:lvlJc w:val="left"/>
      <w:pPr>
        <w:ind w:left="5760" w:hanging="360"/>
      </w:pPr>
      <w:rPr>
        <w:rFonts w:ascii="Courier New" w:hAnsi="Courier New" w:cs="Courier New" w:hint="default"/>
      </w:rPr>
    </w:lvl>
    <w:lvl w:ilvl="8" w:tplc="4DE6F4FC" w:tentative="1">
      <w:start w:val="1"/>
      <w:numFmt w:val="bullet"/>
      <w:lvlText w:val=""/>
      <w:lvlJc w:val="left"/>
      <w:pPr>
        <w:ind w:left="6480" w:hanging="360"/>
      </w:pPr>
      <w:rPr>
        <w:rFonts w:ascii="Wingdings" w:hAnsi="Wingdings" w:hint="default"/>
      </w:rPr>
    </w:lvl>
  </w:abstractNum>
  <w:abstractNum w:abstractNumId="9" w15:restartNumberingAfterBreak="0">
    <w:nsid w:val="274D7FAA"/>
    <w:multiLevelType w:val="hybridMultilevel"/>
    <w:tmpl w:val="E6DAC120"/>
    <w:lvl w:ilvl="0" w:tplc="B652FD90">
      <w:start w:val="1"/>
      <w:numFmt w:val="bullet"/>
      <w:lvlText w:val=""/>
      <w:lvlJc w:val="left"/>
      <w:pPr>
        <w:ind w:left="363" w:hanging="360"/>
      </w:pPr>
      <w:rPr>
        <w:rFonts w:ascii="Symbol" w:hAnsi="Symbol" w:hint="default"/>
      </w:rPr>
    </w:lvl>
    <w:lvl w:ilvl="1" w:tplc="1410F502" w:tentative="1">
      <w:start w:val="1"/>
      <w:numFmt w:val="bullet"/>
      <w:lvlText w:val="o"/>
      <w:lvlJc w:val="left"/>
      <w:pPr>
        <w:ind w:left="1083" w:hanging="360"/>
      </w:pPr>
      <w:rPr>
        <w:rFonts w:ascii="Courier New" w:hAnsi="Courier New" w:cs="Courier New" w:hint="default"/>
      </w:rPr>
    </w:lvl>
    <w:lvl w:ilvl="2" w:tplc="EB6E650E" w:tentative="1">
      <w:start w:val="1"/>
      <w:numFmt w:val="bullet"/>
      <w:lvlText w:val=""/>
      <w:lvlJc w:val="left"/>
      <w:pPr>
        <w:ind w:left="1803" w:hanging="360"/>
      </w:pPr>
      <w:rPr>
        <w:rFonts w:ascii="Wingdings" w:hAnsi="Wingdings" w:hint="default"/>
      </w:rPr>
    </w:lvl>
    <w:lvl w:ilvl="3" w:tplc="472819CA" w:tentative="1">
      <w:start w:val="1"/>
      <w:numFmt w:val="bullet"/>
      <w:lvlText w:val=""/>
      <w:lvlJc w:val="left"/>
      <w:pPr>
        <w:ind w:left="2523" w:hanging="360"/>
      </w:pPr>
      <w:rPr>
        <w:rFonts w:ascii="Symbol" w:hAnsi="Symbol" w:hint="default"/>
      </w:rPr>
    </w:lvl>
    <w:lvl w:ilvl="4" w:tplc="E38E79EC" w:tentative="1">
      <w:start w:val="1"/>
      <w:numFmt w:val="bullet"/>
      <w:lvlText w:val="o"/>
      <w:lvlJc w:val="left"/>
      <w:pPr>
        <w:ind w:left="3243" w:hanging="360"/>
      </w:pPr>
      <w:rPr>
        <w:rFonts w:ascii="Courier New" w:hAnsi="Courier New" w:cs="Courier New" w:hint="default"/>
      </w:rPr>
    </w:lvl>
    <w:lvl w:ilvl="5" w:tplc="CA9C62F4" w:tentative="1">
      <w:start w:val="1"/>
      <w:numFmt w:val="bullet"/>
      <w:lvlText w:val=""/>
      <w:lvlJc w:val="left"/>
      <w:pPr>
        <w:ind w:left="3963" w:hanging="360"/>
      </w:pPr>
      <w:rPr>
        <w:rFonts w:ascii="Wingdings" w:hAnsi="Wingdings" w:hint="default"/>
      </w:rPr>
    </w:lvl>
    <w:lvl w:ilvl="6" w:tplc="8C72613A" w:tentative="1">
      <w:start w:val="1"/>
      <w:numFmt w:val="bullet"/>
      <w:lvlText w:val=""/>
      <w:lvlJc w:val="left"/>
      <w:pPr>
        <w:ind w:left="4683" w:hanging="360"/>
      </w:pPr>
      <w:rPr>
        <w:rFonts w:ascii="Symbol" w:hAnsi="Symbol" w:hint="default"/>
      </w:rPr>
    </w:lvl>
    <w:lvl w:ilvl="7" w:tplc="8B7CA8FE" w:tentative="1">
      <w:start w:val="1"/>
      <w:numFmt w:val="bullet"/>
      <w:lvlText w:val="o"/>
      <w:lvlJc w:val="left"/>
      <w:pPr>
        <w:ind w:left="5403" w:hanging="360"/>
      </w:pPr>
      <w:rPr>
        <w:rFonts w:ascii="Courier New" w:hAnsi="Courier New" w:cs="Courier New" w:hint="default"/>
      </w:rPr>
    </w:lvl>
    <w:lvl w:ilvl="8" w:tplc="94BC78A0" w:tentative="1">
      <w:start w:val="1"/>
      <w:numFmt w:val="bullet"/>
      <w:lvlText w:val=""/>
      <w:lvlJc w:val="left"/>
      <w:pPr>
        <w:ind w:left="6123" w:hanging="360"/>
      </w:pPr>
      <w:rPr>
        <w:rFonts w:ascii="Wingdings" w:hAnsi="Wingdings" w:hint="default"/>
      </w:rPr>
    </w:lvl>
  </w:abstractNum>
  <w:abstractNum w:abstractNumId="10" w15:restartNumberingAfterBreak="0">
    <w:nsid w:val="2D123601"/>
    <w:multiLevelType w:val="hybridMultilevel"/>
    <w:tmpl w:val="16C851B6"/>
    <w:lvl w:ilvl="0" w:tplc="6D56FCBA">
      <w:start w:val="1"/>
      <w:numFmt w:val="bullet"/>
      <w:lvlText w:val=""/>
      <w:lvlJc w:val="left"/>
      <w:pPr>
        <w:ind w:left="720" w:hanging="360"/>
      </w:pPr>
      <w:rPr>
        <w:rFonts w:ascii="Symbol" w:hAnsi="Symbol" w:hint="default"/>
      </w:rPr>
    </w:lvl>
    <w:lvl w:ilvl="1" w:tplc="27BA8EFA" w:tentative="1">
      <w:start w:val="1"/>
      <w:numFmt w:val="bullet"/>
      <w:lvlText w:val="o"/>
      <w:lvlJc w:val="left"/>
      <w:pPr>
        <w:ind w:left="1440" w:hanging="360"/>
      </w:pPr>
      <w:rPr>
        <w:rFonts w:ascii="Courier New" w:hAnsi="Courier New" w:cs="Courier New" w:hint="default"/>
      </w:rPr>
    </w:lvl>
    <w:lvl w:ilvl="2" w:tplc="A2A88E4E" w:tentative="1">
      <w:start w:val="1"/>
      <w:numFmt w:val="bullet"/>
      <w:lvlText w:val=""/>
      <w:lvlJc w:val="left"/>
      <w:pPr>
        <w:ind w:left="2160" w:hanging="360"/>
      </w:pPr>
      <w:rPr>
        <w:rFonts w:ascii="Wingdings" w:hAnsi="Wingdings" w:hint="default"/>
      </w:rPr>
    </w:lvl>
    <w:lvl w:ilvl="3" w:tplc="E154E9A6" w:tentative="1">
      <w:start w:val="1"/>
      <w:numFmt w:val="bullet"/>
      <w:lvlText w:val=""/>
      <w:lvlJc w:val="left"/>
      <w:pPr>
        <w:ind w:left="2880" w:hanging="360"/>
      </w:pPr>
      <w:rPr>
        <w:rFonts w:ascii="Symbol" w:hAnsi="Symbol" w:hint="default"/>
      </w:rPr>
    </w:lvl>
    <w:lvl w:ilvl="4" w:tplc="34284F48" w:tentative="1">
      <w:start w:val="1"/>
      <w:numFmt w:val="bullet"/>
      <w:lvlText w:val="o"/>
      <w:lvlJc w:val="left"/>
      <w:pPr>
        <w:ind w:left="3600" w:hanging="360"/>
      </w:pPr>
      <w:rPr>
        <w:rFonts w:ascii="Courier New" w:hAnsi="Courier New" w:cs="Courier New" w:hint="default"/>
      </w:rPr>
    </w:lvl>
    <w:lvl w:ilvl="5" w:tplc="E522C4C4" w:tentative="1">
      <w:start w:val="1"/>
      <w:numFmt w:val="bullet"/>
      <w:lvlText w:val=""/>
      <w:lvlJc w:val="left"/>
      <w:pPr>
        <w:ind w:left="4320" w:hanging="360"/>
      </w:pPr>
      <w:rPr>
        <w:rFonts w:ascii="Wingdings" w:hAnsi="Wingdings" w:hint="default"/>
      </w:rPr>
    </w:lvl>
    <w:lvl w:ilvl="6" w:tplc="49C2291A" w:tentative="1">
      <w:start w:val="1"/>
      <w:numFmt w:val="bullet"/>
      <w:lvlText w:val=""/>
      <w:lvlJc w:val="left"/>
      <w:pPr>
        <w:ind w:left="5040" w:hanging="360"/>
      </w:pPr>
      <w:rPr>
        <w:rFonts w:ascii="Symbol" w:hAnsi="Symbol" w:hint="default"/>
      </w:rPr>
    </w:lvl>
    <w:lvl w:ilvl="7" w:tplc="393C300C" w:tentative="1">
      <w:start w:val="1"/>
      <w:numFmt w:val="bullet"/>
      <w:lvlText w:val="o"/>
      <w:lvlJc w:val="left"/>
      <w:pPr>
        <w:ind w:left="5760" w:hanging="360"/>
      </w:pPr>
      <w:rPr>
        <w:rFonts w:ascii="Courier New" w:hAnsi="Courier New" w:cs="Courier New" w:hint="default"/>
      </w:rPr>
    </w:lvl>
    <w:lvl w:ilvl="8" w:tplc="BA96C6FE" w:tentative="1">
      <w:start w:val="1"/>
      <w:numFmt w:val="bullet"/>
      <w:lvlText w:val=""/>
      <w:lvlJc w:val="left"/>
      <w:pPr>
        <w:ind w:left="6480" w:hanging="360"/>
      </w:pPr>
      <w:rPr>
        <w:rFonts w:ascii="Wingdings" w:hAnsi="Wingdings" w:hint="default"/>
      </w:rPr>
    </w:lvl>
  </w:abstractNum>
  <w:abstractNum w:abstractNumId="11" w15:restartNumberingAfterBreak="0">
    <w:nsid w:val="2FAA4705"/>
    <w:multiLevelType w:val="hybridMultilevel"/>
    <w:tmpl w:val="AAF063C8"/>
    <w:lvl w:ilvl="0" w:tplc="C25CFB86">
      <w:start w:val="1"/>
      <w:numFmt w:val="bullet"/>
      <w:lvlText w:val=""/>
      <w:lvlJc w:val="left"/>
      <w:pPr>
        <w:ind w:left="720" w:hanging="360"/>
      </w:pPr>
      <w:rPr>
        <w:rFonts w:ascii="Symbol" w:hAnsi="Symbol" w:hint="default"/>
      </w:rPr>
    </w:lvl>
    <w:lvl w:ilvl="1" w:tplc="E744D532" w:tentative="1">
      <w:start w:val="1"/>
      <w:numFmt w:val="bullet"/>
      <w:lvlText w:val="o"/>
      <w:lvlJc w:val="left"/>
      <w:pPr>
        <w:ind w:left="1440" w:hanging="360"/>
      </w:pPr>
      <w:rPr>
        <w:rFonts w:ascii="Courier New" w:hAnsi="Courier New" w:cs="Courier New" w:hint="default"/>
      </w:rPr>
    </w:lvl>
    <w:lvl w:ilvl="2" w:tplc="A00A4522" w:tentative="1">
      <w:start w:val="1"/>
      <w:numFmt w:val="bullet"/>
      <w:lvlText w:val=""/>
      <w:lvlJc w:val="left"/>
      <w:pPr>
        <w:ind w:left="2160" w:hanging="360"/>
      </w:pPr>
      <w:rPr>
        <w:rFonts w:ascii="Wingdings" w:hAnsi="Wingdings" w:hint="default"/>
      </w:rPr>
    </w:lvl>
    <w:lvl w:ilvl="3" w:tplc="85F8E360" w:tentative="1">
      <w:start w:val="1"/>
      <w:numFmt w:val="bullet"/>
      <w:lvlText w:val=""/>
      <w:lvlJc w:val="left"/>
      <w:pPr>
        <w:ind w:left="2880" w:hanging="360"/>
      </w:pPr>
      <w:rPr>
        <w:rFonts w:ascii="Symbol" w:hAnsi="Symbol" w:hint="default"/>
      </w:rPr>
    </w:lvl>
    <w:lvl w:ilvl="4" w:tplc="75C8F33E" w:tentative="1">
      <w:start w:val="1"/>
      <w:numFmt w:val="bullet"/>
      <w:lvlText w:val="o"/>
      <w:lvlJc w:val="left"/>
      <w:pPr>
        <w:ind w:left="3600" w:hanging="360"/>
      </w:pPr>
      <w:rPr>
        <w:rFonts w:ascii="Courier New" w:hAnsi="Courier New" w:cs="Courier New" w:hint="default"/>
      </w:rPr>
    </w:lvl>
    <w:lvl w:ilvl="5" w:tplc="330806F4" w:tentative="1">
      <w:start w:val="1"/>
      <w:numFmt w:val="bullet"/>
      <w:lvlText w:val=""/>
      <w:lvlJc w:val="left"/>
      <w:pPr>
        <w:ind w:left="4320" w:hanging="360"/>
      </w:pPr>
      <w:rPr>
        <w:rFonts w:ascii="Wingdings" w:hAnsi="Wingdings" w:hint="default"/>
      </w:rPr>
    </w:lvl>
    <w:lvl w:ilvl="6" w:tplc="408A56D4" w:tentative="1">
      <w:start w:val="1"/>
      <w:numFmt w:val="bullet"/>
      <w:lvlText w:val=""/>
      <w:lvlJc w:val="left"/>
      <w:pPr>
        <w:ind w:left="5040" w:hanging="360"/>
      </w:pPr>
      <w:rPr>
        <w:rFonts w:ascii="Symbol" w:hAnsi="Symbol" w:hint="default"/>
      </w:rPr>
    </w:lvl>
    <w:lvl w:ilvl="7" w:tplc="5EF2EA22" w:tentative="1">
      <w:start w:val="1"/>
      <w:numFmt w:val="bullet"/>
      <w:lvlText w:val="o"/>
      <w:lvlJc w:val="left"/>
      <w:pPr>
        <w:ind w:left="5760" w:hanging="360"/>
      </w:pPr>
      <w:rPr>
        <w:rFonts w:ascii="Courier New" w:hAnsi="Courier New" w:cs="Courier New" w:hint="default"/>
      </w:rPr>
    </w:lvl>
    <w:lvl w:ilvl="8" w:tplc="A11887C0" w:tentative="1">
      <w:start w:val="1"/>
      <w:numFmt w:val="bullet"/>
      <w:lvlText w:val=""/>
      <w:lvlJc w:val="left"/>
      <w:pPr>
        <w:ind w:left="6480" w:hanging="360"/>
      </w:pPr>
      <w:rPr>
        <w:rFonts w:ascii="Wingdings" w:hAnsi="Wingdings" w:hint="default"/>
      </w:rPr>
    </w:lvl>
  </w:abstractNum>
  <w:abstractNum w:abstractNumId="12" w15:restartNumberingAfterBreak="0">
    <w:nsid w:val="4B386D1D"/>
    <w:multiLevelType w:val="hybridMultilevel"/>
    <w:tmpl w:val="9B327474"/>
    <w:lvl w:ilvl="0" w:tplc="D8BAFC80">
      <w:start w:val="1"/>
      <w:numFmt w:val="bullet"/>
      <w:lvlText w:val=""/>
      <w:lvlJc w:val="left"/>
      <w:pPr>
        <w:ind w:left="720" w:hanging="360"/>
      </w:pPr>
      <w:rPr>
        <w:rFonts w:ascii="Symbol" w:hAnsi="Symbol" w:hint="default"/>
      </w:rPr>
    </w:lvl>
    <w:lvl w:ilvl="1" w:tplc="66D68492" w:tentative="1">
      <w:start w:val="1"/>
      <w:numFmt w:val="bullet"/>
      <w:lvlText w:val="o"/>
      <w:lvlJc w:val="left"/>
      <w:pPr>
        <w:ind w:left="1440" w:hanging="360"/>
      </w:pPr>
      <w:rPr>
        <w:rFonts w:ascii="Courier New" w:hAnsi="Courier New" w:cs="Courier New" w:hint="default"/>
      </w:rPr>
    </w:lvl>
    <w:lvl w:ilvl="2" w:tplc="4C42007E" w:tentative="1">
      <w:start w:val="1"/>
      <w:numFmt w:val="bullet"/>
      <w:lvlText w:val=""/>
      <w:lvlJc w:val="left"/>
      <w:pPr>
        <w:ind w:left="2160" w:hanging="360"/>
      </w:pPr>
      <w:rPr>
        <w:rFonts w:ascii="Wingdings" w:hAnsi="Wingdings" w:hint="default"/>
      </w:rPr>
    </w:lvl>
    <w:lvl w:ilvl="3" w:tplc="36049A00" w:tentative="1">
      <w:start w:val="1"/>
      <w:numFmt w:val="bullet"/>
      <w:lvlText w:val=""/>
      <w:lvlJc w:val="left"/>
      <w:pPr>
        <w:ind w:left="2880" w:hanging="360"/>
      </w:pPr>
      <w:rPr>
        <w:rFonts w:ascii="Symbol" w:hAnsi="Symbol" w:hint="default"/>
      </w:rPr>
    </w:lvl>
    <w:lvl w:ilvl="4" w:tplc="7C5678B6" w:tentative="1">
      <w:start w:val="1"/>
      <w:numFmt w:val="bullet"/>
      <w:lvlText w:val="o"/>
      <w:lvlJc w:val="left"/>
      <w:pPr>
        <w:ind w:left="3600" w:hanging="360"/>
      </w:pPr>
      <w:rPr>
        <w:rFonts w:ascii="Courier New" w:hAnsi="Courier New" w:cs="Courier New" w:hint="default"/>
      </w:rPr>
    </w:lvl>
    <w:lvl w:ilvl="5" w:tplc="6ED08F94" w:tentative="1">
      <w:start w:val="1"/>
      <w:numFmt w:val="bullet"/>
      <w:lvlText w:val=""/>
      <w:lvlJc w:val="left"/>
      <w:pPr>
        <w:ind w:left="4320" w:hanging="360"/>
      </w:pPr>
      <w:rPr>
        <w:rFonts w:ascii="Wingdings" w:hAnsi="Wingdings" w:hint="default"/>
      </w:rPr>
    </w:lvl>
    <w:lvl w:ilvl="6" w:tplc="84005BE4" w:tentative="1">
      <w:start w:val="1"/>
      <w:numFmt w:val="bullet"/>
      <w:lvlText w:val=""/>
      <w:lvlJc w:val="left"/>
      <w:pPr>
        <w:ind w:left="5040" w:hanging="360"/>
      </w:pPr>
      <w:rPr>
        <w:rFonts w:ascii="Symbol" w:hAnsi="Symbol" w:hint="default"/>
      </w:rPr>
    </w:lvl>
    <w:lvl w:ilvl="7" w:tplc="BFEE808C" w:tentative="1">
      <w:start w:val="1"/>
      <w:numFmt w:val="bullet"/>
      <w:lvlText w:val="o"/>
      <w:lvlJc w:val="left"/>
      <w:pPr>
        <w:ind w:left="5760" w:hanging="360"/>
      </w:pPr>
      <w:rPr>
        <w:rFonts w:ascii="Courier New" w:hAnsi="Courier New" w:cs="Courier New" w:hint="default"/>
      </w:rPr>
    </w:lvl>
    <w:lvl w:ilvl="8" w:tplc="1E32C364" w:tentative="1">
      <w:start w:val="1"/>
      <w:numFmt w:val="bullet"/>
      <w:lvlText w:val=""/>
      <w:lvlJc w:val="left"/>
      <w:pPr>
        <w:ind w:left="6480" w:hanging="360"/>
      </w:pPr>
      <w:rPr>
        <w:rFonts w:ascii="Wingdings" w:hAnsi="Wingdings" w:hint="default"/>
      </w:rPr>
    </w:lvl>
  </w:abstractNum>
  <w:abstractNum w:abstractNumId="13" w15:restartNumberingAfterBreak="0">
    <w:nsid w:val="58AE52CF"/>
    <w:multiLevelType w:val="hybridMultilevel"/>
    <w:tmpl w:val="15C4415C"/>
    <w:lvl w:ilvl="0" w:tplc="996C5190">
      <w:start w:val="1"/>
      <w:numFmt w:val="bullet"/>
      <w:lvlText w:val=""/>
      <w:lvlJc w:val="left"/>
      <w:pPr>
        <w:ind w:left="720" w:hanging="360"/>
      </w:pPr>
      <w:rPr>
        <w:rFonts w:ascii="Symbol" w:hAnsi="Symbol" w:hint="default"/>
      </w:rPr>
    </w:lvl>
    <w:lvl w:ilvl="1" w:tplc="80B4E738" w:tentative="1">
      <w:start w:val="1"/>
      <w:numFmt w:val="bullet"/>
      <w:lvlText w:val="o"/>
      <w:lvlJc w:val="left"/>
      <w:pPr>
        <w:ind w:left="1440" w:hanging="360"/>
      </w:pPr>
      <w:rPr>
        <w:rFonts w:ascii="Courier New" w:hAnsi="Courier New" w:cs="Courier New" w:hint="default"/>
      </w:rPr>
    </w:lvl>
    <w:lvl w:ilvl="2" w:tplc="CC2EBCD4" w:tentative="1">
      <w:start w:val="1"/>
      <w:numFmt w:val="bullet"/>
      <w:lvlText w:val=""/>
      <w:lvlJc w:val="left"/>
      <w:pPr>
        <w:ind w:left="2160" w:hanging="360"/>
      </w:pPr>
      <w:rPr>
        <w:rFonts w:ascii="Wingdings" w:hAnsi="Wingdings" w:hint="default"/>
      </w:rPr>
    </w:lvl>
    <w:lvl w:ilvl="3" w:tplc="ABB864B0" w:tentative="1">
      <w:start w:val="1"/>
      <w:numFmt w:val="bullet"/>
      <w:lvlText w:val=""/>
      <w:lvlJc w:val="left"/>
      <w:pPr>
        <w:ind w:left="2880" w:hanging="360"/>
      </w:pPr>
      <w:rPr>
        <w:rFonts w:ascii="Symbol" w:hAnsi="Symbol" w:hint="default"/>
      </w:rPr>
    </w:lvl>
    <w:lvl w:ilvl="4" w:tplc="26A4E6DE" w:tentative="1">
      <w:start w:val="1"/>
      <w:numFmt w:val="bullet"/>
      <w:lvlText w:val="o"/>
      <w:lvlJc w:val="left"/>
      <w:pPr>
        <w:ind w:left="3600" w:hanging="360"/>
      </w:pPr>
      <w:rPr>
        <w:rFonts w:ascii="Courier New" w:hAnsi="Courier New" w:cs="Courier New" w:hint="default"/>
      </w:rPr>
    </w:lvl>
    <w:lvl w:ilvl="5" w:tplc="8828C774" w:tentative="1">
      <w:start w:val="1"/>
      <w:numFmt w:val="bullet"/>
      <w:lvlText w:val=""/>
      <w:lvlJc w:val="left"/>
      <w:pPr>
        <w:ind w:left="4320" w:hanging="360"/>
      </w:pPr>
      <w:rPr>
        <w:rFonts w:ascii="Wingdings" w:hAnsi="Wingdings" w:hint="default"/>
      </w:rPr>
    </w:lvl>
    <w:lvl w:ilvl="6" w:tplc="42A4D9A6" w:tentative="1">
      <w:start w:val="1"/>
      <w:numFmt w:val="bullet"/>
      <w:lvlText w:val=""/>
      <w:lvlJc w:val="left"/>
      <w:pPr>
        <w:ind w:left="5040" w:hanging="360"/>
      </w:pPr>
      <w:rPr>
        <w:rFonts w:ascii="Symbol" w:hAnsi="Symbol" w:hint="default"/>
      </w:rPr>
    </w:lvl>
    <w:lvl w:ilvl="7" w:tplc="6748BDE8" w:tentative="1">
      <w:start w:val="1"/>
      <w:numFmt w:val="bullet"/>
      <w:lvlText w:val="o"/>
      <w:lvlJc w:val="left"/>
      <w:pPr>
        <w:ind w:left="5760" w:hanging="360"/>
      </w:pPr>
      <w:rPr>
        <w:rFonts w:ascii="Courier New" w:hAnsi="Courier New" w:cs="Courier New" w:hint="default"/>
      </w:rPr>
    </w:lvl>
    <w:lvl w:ilvl="8" w:tplc="DCAC5D2A" w:tentative="1">
      <w:start w:val="1"/>
      <w:numFmt w:val="bullet"/>
      <w:lvlText w:val=""/>
      <w:lvlJc w:val="left"/>
      <w:pPr>
        <w:ind w:left="6480" w:hanging="360"/>
      </w:pPr>
      <w:rPr>
        <w:rFonts w:ascii="Wingdings" w:hAnsi="Wingdings" w:hint="default"/>
      </w:rPr>
    </w:lvl>
  </w:abstractNum>
  <w:abstractNum w:abstractNumId="14" w15:restartNumberingAfterBreak="0">
    <w:nsid w:val="5B587D75"/>
    <w:multiLevelType w:val="hybridMultilevel"/>
    <w:tmpl w:val="6E042CFC"/>
    <w:lvl w:ilvl="0" w:tplc="1E18E5BA">
      <w:start w:val="1"/>
      <w:numFmt w:val="bullet"/>
      <w:lvlText w:val=""/>
      <w:lvlJc w:val="left"/>
      <w:pPr>
        <w:ind w:left="720" w:hanging="360"/>
      </w:pPr>
      <w:rPr>
        <w:rFonts w:ascii="Symbol" w:hAnsi="Symbol" w:hint="default"/>
      </w:rPr>
    </w:lvl>
    <w:lvl w:ilvl="1" w:tplc="B82CF8D8" w:tentative="1">
      <w:start w:val="1"/>
      <w:numFmt w:val="bullet"/>
      <w:lvlText w:val="o"/>
      <w:lvlJc w:val="left"/>
      <w:pPr>
        <w:ind w:left="1440" w:hanging="360"/>
      </w:pPr>
      <w:rPr>
        <w:rFonts w:ascii="Courier New" w:hAnsi="Courier New" w:cs="Courier New" w:hint="default"/>
      </w:rPr>
    </w:lvl>
    <w:lvl w:ilvl="2" w:tplc="3BBCF1EA" w:tentative="1">
      <w:start w:val="1"/>
      <w:numFmt w:val="bullet"/>
      <w:lvlText w:val=""/>
      <w:lvlJc w:val="left"/>
      <w:pPr>
        <w:ind w:left="2160" w:hanging="360"/>
      </w:pPr>
      <w:rPr>
        <w:rFonts w:ascii="Wingdings" w:hAnsi="Wingdings" w:hint="default"/>
      </w:rPr>
    </w:lvl>
    <w:lvl w:ilvl="3" w:tplc="2BC6D172" w:tentative="1">
      <w:start w:val="1"/>
      <w:numFmt w:val="bullet"/>
      <w:lvlText w:val=""/>
      <w:lvlJc w:val="left"/>
      <w:pPr>
        <w:ind w:left="2880" w:hanging="360"/>
      </w:pPr>
      <w:rPr>
        <w:rFonts w:ascii="Symbol" w:hAnsi="Symbol" w:hint="default"/>
      </w:rPr>
    </w:lvl>
    <w:lvl w:ilvl="4" w:tplc="87FE83A2" w:tentative="1">
      <w:start w:val="1"/>
      <w:numFmt w:val="bullet"/>
      <w:lvlText w:val="o"/>
      <w:lvlJc w:val="left"/>
      <w:pPr>
        <w:ind w:left="3600" w:hanging="360"/>
      </w:pPr>
      <w:rPr>
        <w:rFonts w:ascii="Courier New" w:hAnsi="Courier New" w:cs="Courier New" w:hint="default"/>
      </w:rPr>
    </w:lvl>
    <w:lvl w:ilvl="5" w:tplc="6508508E" w:tentative="1">
      <w:start w:val="1"/>
      <w:numFmt w:val="bullet"/>
      <w:lvlText w:val=""/>
      <w:lvlJc w:val="left"/>
      <w:pPr>
        <w:ind w:left="4320" w:hanging="360"/>
      </w:pPr>
      <w:rPr>
        <w:rFonts w:ascii="Wingdings" w:hAnsi="Wingdings" w:hint="default"/>
      </w:rPr>
    </w:lvl>
    <w:lvl w:ilvl="6" w:tplc="D14CE232" w:tentative="1">
      <w:start w:val="1"/>
      <w:numFmt w:val="bullet"/>
      <w:lvlText w:val=""/>
      <w:lvlJc w:val="left"/>
      <w:pPr>
        <w:ind w:left="5040" w:hanging="360"/>
      </w:pPr>
      <w:rPr>
        <w:rFonts w:ascii="Symbol" w:hAnsi="Symbol" w:hint="default"/>
      </w:rPr>
    </w:lvl>
    <w:lvl w:ilvl="7" w:tplc="3AECCD38" w:tentative="1">
      <w:start w:val="1"/>
      <w:numFmt w:val="bullet"/>
      <w:lvlText w:val="o"/>
      <w:lvlJc w:val="left"/>
      <w:pPr>
        <w:ind w:left="5760" w:hanging="360"/>
      </w:pPr>
      <w:rPr>
        <w:rFonts w:ascii="Courier New" w:hAnsi="Courier New" w:cs="Courier New" w:hint="default"/>
      </w:rPr>
    </w:lvl>
    <w:lvl w:ilvl="8" w:tplc="5D04CF6E" w:tentative="1">
      <w:start w:val="1"/>
      <w:numFmt w:val="bullet"/>
      <w:lvlText w:val=""/>
      <w:lvlJc w:val="left"/>
      <w:pPr>
        <w:ind w:left="6480" w:hanging="360"/>
      </w:pPr>
      <w:rPr>
        <w:rFonts w:ascii="Wingdings" w:hAnsi="Wingdings" w:hint="default"/>
      </w:rPr>
    </w:lvl>
  </w:abstractNum>
  <w:abstractNum w:abstractNumId="15" w15:restartNumberingAfterBreak="0">
    <w:nsid w:val="5B97054C"/>
    <w:multiLevelType w:val="hybridMultilevel"/>
    <w:tmpl w:val="C68EEC5A"/>
    <w:lvl w:ilvl="0" w:tplc="E0F81DCA">
      <w:start w:val="1"/>
      <w:numFmt w:val="bullet"/>
      <w:lvlText w:val=""/>
      <w:lvlJc w:val="left"/>
      <w:pPr>
        <w:ind w:left="360" w:hanging="360"/>
      </w:pPr>
      <w:rPr>
        <w:rFonts w:ascii="Symbol" w:hAnsi="Symbol" w:hint="default"/>
      </w:rPr>
    </w:lvl>
    <w:lvl w:ilvl="1" w:tplc="40FE9F8A" w:tentative="1">
      <w:start w:val="1"/>
      <w:numFmt w:val="bullet"/>
      <w:lvlText w:val="o"/>
      <w:lvlJc w:val="left"/>
      <w:pPr>
        <w:ind w:left="1080" w:hanging="360"/>
      </w:pPr>
      <w:rPr>
        <w:rFonts w:ascii="Courier New" w:hAnsi="Courier New" w:cs="Courier New" w:hint="default"/>
      </w:rPr>
    </w:lvl>
    <w:lvl w:ilvl="2" w:tplc="044AF7B8" w:tentative="1">
      <w:start w:val="1"/>
      <w:numFmt w:val="bullet"/>
      <w:lvlText w:val=""/>
      <w:lvlJc w:val="left"/>
      <w:pPr>
        <w:ind w:left="1800" w:hanging="360"/>
      </w:pPr>
      <w:rPr>
        <w:rFonts w:ascii="Wingdings" w:hAnsi="Wingdings" w:hint="default"/>
      </w:rPr>
    </w:lvl>
    <w:lvl w:ilvl="3" w:tplc="0E228F1C" w:tentative="1">
      <w:start w:val="1"/>
      <w:numFmt w:val="bullet"/>
      <w:lvlText w:val=""/>
      <w:lvlJc w:val="left"/>
      <w:pPr>
        <w:ind w:left="2520" w:hanging="360"/>
      </w:pPr>
      <w:rPr>
        <w:rFonts w:ascii="Symbol" w:hAnsi="Symbol" w:hint="default"/>
      </w:rPr>
    </w:lvl>
    <w:lvl w:ilvl="4" w:tplc="9B8E180C" w:tentative="1">
      <w:start w:val="1"/>
      <w:numFmt w:val="bullet"/>
      <w:lvlText w:val="o"/>
      <w:lvlJc w:val="left"/>
      <w:pPr>
        <w:ind w:left="3240" w:hanging="360"/>
      </w:pPr>
      <w:rPr>
        <w:rFonts w:ascii="Courier New" w:hAnsi="Courier New" w:cs="Courier New" w:hint="default"/>
      </w:rPr>
    </w:lvl>
    <w:lvl w:ilvl="5" w:tplc="F8103C2C" w:tentative="1">
      <w:start w:val="1"/>
      <w:numFmt w:val="bullet"/>
      <w:lvlText w:val=""/>
      <w:lvlJc w:val="left"/>
      <w:pPr>
        <w:ind w:left="3960" w:hanging="360"/>
      </w:pPr>
      <w:rPr>
        <w:rFonts w:ascii="Wingdings" w:hAnsi="Wingdings" w:hint="default"/>
      </w:rPr>
    </w:lvl>
    <w:lvl w:ilvl="6" w:tplc="F61AFCA2" w:tentative="1">
      <w:start w:val="1"/>
      <w:numFmt w:val="bullet"/>
      <w:lvlText w:val=""/>
      <w:lvlJc w:val="left"/>
      <w:pPr>
        <w:ind w:left="4680" w:hanging="360"/>
      </w:pPr>
      <w:rPr>
        <w:rFonts w:ascii="Symbol" w:hAnsi="Symbol" w:hint="default"/>
      </w:rPr>
    </w:lvl>
    <w:lvl w:ilvl="7" w:tplc="86DAC37A" w:tentative="1">
      <w:start w:val="1"/>
      <w:numFmt w:val="bullet"/>
      <w:lvlText w:val="o"/>
      <w:lvlJc w:val="left"/>
      <w:pPr>
        <w:ind w:left="5400" w:hanging="360"/>
      </w:pPr>
      <w:rPr>
        <w:rFonts w:ascii="Courier New" w:hAnsi="Courier New" w:cs="Courier New" w:hint="default"/>
      </w:rPr>
    </w:lvl>
    <w:lvl w:ilvl="8" w:tplc="CA64E5A6" w:tentative="1">
      <w:start w:val="1"/>
      <w:numFmt w:val="bullet"/>
      <w:lvlText w:val=""/>
      <w:lvlJc w:val="left"/>
      <w:pPr>
        <w:ind w:left="6120" w:hanging="360"/>
      </w:pPr>
      <w:rPr>
        <w:rFonts w:ascii="Wingdings" w:hAnsi="Wingdings" w:hint="default"/>
      </w:rPr>
    </w:lvl>
  </w:abstractNum>
  <w:abstractNum w:abstractNumId="16" w15:restartNumberingAfterBreak="0">
    <w:nsid w:val="5F3B1D36"/>
    <w:multiLevelType w:val="multilevel"/>
    <w:tmpl w:val="D394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477EDB"/>
    <w:multiLevelType w:val="hybridMultilevel"/>
    <w:tmpl w:val="A832FB68"/>
    <w:lvl w:ilvl="0" w:tplc="6D469930">
      <w:start w:val="1"/>
      <w:numFmt w:val="bullet"/>
      <w:lvlText w:val=""/>
      <w:lvlJc w:val="left"/>
      <w:pPr>
        <w:ind w:left="720" w:hanging="360"/>
      </w:pPr>
      <w:rPr>
        <w:rFonts w:ascii="Symbol" w:hAnsi="Symbol" w:hint="default"/>
      </w:rPr>
    </w:lvl>
    <w:lvl w:ilvl="1" w:tplc="54DCDB0E" w:tentative="1">
      <w:start w:val="1"/>
      <w:numFmt w:val="bullet"/>
      <w:lvlText w:val="o"/>
      <w:lvlJc w:val="left"/>
      <w:pPr>
        <w:ind w:left="1440" w:hanging="360"/>
      </w:pPr>
      <w:rPr>
        <w:rFonts w:ascii="Courier New" w:hAnsi="Courier New" w:cs="Courier New" w:hint="default"/>
      </w:rPr>
    </w:lvl>
    <w:lvl w:ilvl="2" w:tplc="694026AE" w:tentative="1">
      <w:start w:val="1"/>
      <w:numFmt w:val="bullet"/>
      <w:lvlText w:val=""/>
      <w:lvlJc w:val="left"/>
      <w:pPr>
        <w:ind w:left="2160" w:hanging="360"/>
      </w:pPr>
      <w:rPr>
        <w:rFonts w:ascii="Wingdings" w:hAnsi="Wingdings" w:hint="default"/>
      </w:rPr>
    </w:lvl>
    <w:lvl w:ilvl="3" w:tplc="61AC8442" w:tentative="1">
      <w:start w:val="1"/>
      <w:numFmt w:val="bullet"/>
      <w:lvlText w:val=""/>
      <w:lvlJc w:val="left"/>
      <w:pPr>
        <w:ind w:left="2880" w:hanging="360"/>
      </w:pPr>
      <w:rPr>
        <w:rFonts w:ascii="Symbol" w:hAnsi="Symbol" w:hint="default"/>
      </w:rPr>
    </w:lvl>
    <w:lvl w:ilvl="4" w:tplc="70A0201C" w:tentative="1">
      <w:start w:val="1"/>
      <w:numFmt w:val="bullet"/>
      <w:lvlText w:val="o"/>
      <w:lvlJc w:val="left"/>
      <w:pPr>
        <w:ind w:left="3600" w:hanging="360"/>
      </w:pPr>
      <w:rPr>
        <w:rFonts w:ascii="Courier New" w:hAnsi="Courier New" w:cs="Courier New" w:hint="default"/>
      </w:rPr>
    </w:lvl>
    <w:lvl w:ilvl="5" w:tplc="35FC5718" w:tentative="1">
      <w:start w:val="1"/>
      <w:numFmt w:val="bullet"/>
      <w:lvlText w:val=""/>
      <w:lvlJc w:val="left"/>
      <w:pPr>
        <w:ind w:left="4320" w:hanging="360"/>
      </w:pPr>
      <w:rPr>
        <w:rFonts w:ascii="Wingdings" w:hAnsi="Wingdings" w:hint="default"/>
      </w:rPr>
    </w:lvl>
    <w:lvl w:ilvl="6" w:tplc="BA5034A4" w:tentative="1">
      <w:start w:val="1"/>
      <w:numFmt w:val="bullet"/>
      <w:lvlText w:val=""/>
      <w:lvlJc w:val="left"/>
      <w:pPr>
        <w:ind w:left="5040" w:hanging="360"/>
      </w:pPr>
      <w:rPr>
        <w:rFonts w:ascii="Symbol" w:hAnsi="Symbol" w:hint="default"/>
      </w:rPr>
    </w:lvl>
    <w:lvl w:ilvl="7" w:tplc="EB12CE3E" w:tentative="1">
      <w:start w:val="1"/>
      <w:numFmt w:val="bullet"/>
      <w:lvlText w:val="o"/>
      <w:lvlJc w:val="left"/>
      <w:pPr>
        <w:ind w:left="5760" w:hanging="360"/>
      </w:pPr>
      <w:rPr>
        <w:rFonts w:ascii="Courier New" w:hAnsi="Courier New" w:cs="Courier New" w:hint="default"/>
      </w:rPr>
    </w:lvl>
    <w:lvl w:ilvl="8" w:tplc="AA24AE94" w:tentative="1">
      <w:start w:val="1"/>
      <w:numFmt w:val="bullet"/>
      <w:lvlText w:val=""/>
      <w:lvlJc w:val="left"/>
      <w:pPr>
        <w:ind w:left="6480" w:hanging="360"/>
      </w:pPr>
      <w:rPr>
        <w:rFonts w:ascii="Wingdings" w:hAnsi="Wingdings" w:hint="default"/>
      </w:rPr>
    </w:lvl>
  </w:abstractNum>
  <w:abstractNum w:abstractNumId="18" w15:restartNumberingAfterBreak="0">
    <w:nsid w:val="6A0F00D1"/>
    <w:multiLevelType w:val="hybridMultilevel"/>
    <w:tmpl w:val="11D446FE"/>
    <w:lvl w:ilvl="0" w:tplc="E5E8B8DA">
      <w:start w:val="1"/>
      <w:numFmt w:val="bullet"/>
      <w:lvlText w:val=""/>
      <w:lvlJc w:val="left"/>
      <w:pPr>
        <w:ind w:left="720" w:hanging="360"/>
      </w:pPr>
      <w:rPr>
        <w:rFonts w:ascii="Symbol" w:hAnsi="Symbol" w:hint="default"/>
      </w:rPr>
    </w:lvl>
    <w:lvl w:ilvl="1" w:tplc="FAD43BAA" w:tentative="1">
      <w:start w:val="1"/>
      <w:numFmt w:val="bullet"/>
      <w:lvlText w:val="o"/>
      <w:lvlJc w:val="left"/>
      <w:pPr>
        <w:ind w:left="1440" w:hanging="360"/>
      </w:pPr>
      <w:rPr>
        <w:rFonts w:ascii="Courier New" w:hAnsi="Courier New" w:cs="Courier New" w:hint="default"/>
      </w:rPr>
    </w:lvl>
    <w:lvl w:ilvl="2" w:tplc="69D47D92" w:tentative="1">
      <w:start w:val="1"/>
      <w:numFmt w:val="bullet"/>
      <w:lvlText w:val=""/>
      <w:lvlJc w:val="left"/>
      <w:pPr>
        <w:ind w:left="2160" w:hanging="360"/>
      </w:pPr>
      <w:rPr>
        <w:rFonts w:ascii="Wingdings" w:hAnsi="Wingdings" w:hint="default"/>
      </w:rPr>
    </w:lvl>
    <w:lvl w:ilvl="3" w:tplc="C212CDF0" w:tentative="1">
      <w:start w:val="1"/>
      <w:numFmt w:val="bullet"/>
      <w:lvlText w:val=""/>
      <w:lvlJc w:val="left"/>
      <w:pPr>
        <w:ind w:left="2880" w:hanging="360"/>
      </w:pPr>
      <w:rPr>
        <w:rFonts w:ascii="Symbol" w:hAnsi="Symbol" w:hint="default"/>
      </w:rPr>
    </w:lvl>
    <w:lvl w:ilvl="4" w:tplc="08121AF0" w:tentative="1">
      <w:start w:val="1"/>
      <w:numFmt w:val="bullet"/>
      <w:lvlText w:val="o"/>
      <w:lvlJc w:val="left"/>
      <w:pPr>
        <w:ind w:left="3600" w:hanging="360"/>
      </w:pPr>
      <w:rPr>
        <w:rFonts w:ascii="Courier New" w:hAnsi="Courier New" w:cs="Courier New" w:hint="default"/>
      </w:rPr>
    </w:lvl>
    <w:lvl w:ilvl="5" w:tplc="E31C2BBC" w:tentative="1">
      <w:start w:val="1"/>
      <w:numFmt w:val="bullet"/>
      <w:lvlText w:val=""/>
      <w:lvlJc w:val="left"/>
      <w:pPr>
        <w:ind w:left="4320" w:hanging="360"/>
      </w:pPr>
      <w:rPr>
        <w:rFonts w:ascii="Wingdings" w:hAnsi="Wingdings" w:hint="default"/>
      </w:rPr>
    </w:lvl>
    <w:lvl w:ilvl="6" w:tplc="3D0A1E68" w:tentative="1">
      <w:start w:val="1"/>
      <w:numFmt w:val="bullet"/>
      <w:lvlText w:val=""/>
      <w:lvlJc w:val="left"/>
      <w:pPr>
        <w:ind w:left="5040" w:hanging="360"/>
      </w:pPr>
      <w:rPr>
        <w:rFonts w:ascii="Symbol" w:hAnsi="Symbol" w:hint="default"/>
      </w:rPr>
    </w:lvl>
    <w:lvl w:ilvl="7" w:tplc="F9642F04" w:tentative="1">
      <w:start w:val="1"/>
      <w:numFmt w:val="bullet"/>
      <w:lvlText w:val="o"/>
      <w:lvlJc w:val="left"/>
      <w:pPr>
        <w:ind w:left="5760" w:hanging="360"/>
      </w:pPr>
      <w:rPr>
        <w:rFonts w:ascii="Courier New" w:hAnsi="Courier New" w:cs="Courier New" w:hint="default"/>
      </w:rPr>
    </w:lvl>
    <w:lvl w:ilvl="8" w:tplc="F7D8DE44" w:tentative="1">
      <w:start w:val="1"/>
      <w:numFmt w:val="bullet"/>
      <w:lvlText w:val=""/>
      <w:lvlJc w:val="left"/>
      <w:pPr>
        <w:ind w:left="6480" w:hanging="360"/>
      </w:pPr>
      <w:rPr>
        <w:rFonts w:ascii="Wingdings" w:hAnsi="Wingdings" w:hint="default"/>
      </w:rPr>
    </w:lvl>
  </w:abstractNum>
  <w:abstractNum w:abstractNumId="19" w15:restartNumberingAfterBreak="0">
    <w:nsid w:val="6D121FA5"/>
    <w:multiLevelType w:val="hybridMultilevel"/>
    <w:tmpl w:val="442A8A9A"/>
    <w:lvl w:ilvl="0" w:tplc="A526479A">
      <w:start w:val="1"/>
      <w:numFmt w:val="bullet"/>
      <w:lvlText w:val=""/>
      <w:lvlJc w:val="left"/>
      <w:pPr>
        <w:ind w:left="720" w:hanging="360"/>
      </w:pPr>
      <w:rPr>
        <w:rFonts w:ascii="Symbol" w:hAnsi="Symbol" w:hint="default"/>
      </w:rPr>
    </w:lvl>
    <w:lvl w:ilvl="1" w:tplc="42AE93BE" w:tentative="1">
      <w:start w:val="1"/>
      <w:numFmt w:val="bullet"/>
      <w:lvlText w:val="o"/>
      <w:lvlJc w:val="left"/>
      <w:pPr>
        <w:ind w:left="1440" w:hanging="360"/>
      </w:pPr>
      <w:rPr>
        <w:rFonts w:ascii="Courier New" w:hAnsi="Courier New" w:cs="Courier New" w:hint="default"/>
      </w:rPr>
    </w:lvl>
    <w:lvl w:ilvl="2" w:tplc="8A567504" w:tentative="1">
      <w:start w:val="1"/>
      <w:numFmt w:val="bullet"/>
      <w:lvlText w:val=""/>
      <w:lvlJc w:val="left"/>
      <w:pPr>
        <w:ind w:left="2160" w:hanging="360"/>
      </w:pPr>
      <w:rPr>
        <w:rFonts w:ascii="Wingdings" w:hAnsi="Wingdings" w:hint="default"/>
      </w:rPr>
    </w:lvl>
    <w:lvl w:ilvl="3" w:tplc="A7A27340" w:tentative="1">
      <w:start w:val="1"/>
      <w:numFmt w:val="bullet"/>
      <w:lvlText w:val=""/>
      <w:lvlJc w:val="left"/>
      <w:pPr>
        <w:ind w:left="2880" w:hanging="360"/>
      </w:pPr>
      <w:rPr>
        <w:rFonts w:ascii="Symbol" w:hAnsi="Symbol" w:hint="default"/>
      </w:rPr>
    </w:lvl>
    <w:lvl w:ilvl="4" w:tplc="CBFAE62C" w:tentative="1">
      <w:start w:val="1"/>
      <w:numFmt w:val="bullet"/>
      <w:lvlText w:val="o"/>
      <w:lvlJc w:val="left"/>
      <w:pPr>
        <w:ind w:left="3600" w:hanging="360"/>
      </w:pPr>
      <w:rPr>
        <w:rFonts w:ascii="Courier New" w:hAnsi="Courier New" w:cs="Courier New" w:hint="default"/>
      </w:rPr>
    </w:lvl>
    <w:lvl w:ilvl="5" w:tplc="BDFAAEFC" w:tentative="1">
      <w:start w:val="1"/>
      <w:numFmt w:val="bullet"/>
      <w:lvlText w:val=""/>
      <w:lvlJc w:val="left"/>
      <w:pPr>
        <w:ind w:left="4320" w:hanging="360"/>
      </w:pPr>
      <w:rPr>
        <w:rFonts w:ascii="Wingdings" w:hAnsi="Wingdings" w:hint="default"/>
      </w:rPr>
    </w:lvl>
    <w:lvl w:ilvl="6" w:tplc="86F85EE4" w:tentative="1">
      <w:start w:val="1"/>
      <w:numFmt w:val="bullet"/>
      <w:lvlText w:val=""/>
      <w:lvlJc w:val="left"/>
      <w:pPr>
        <w:ind w:left="5040" w:hanging="360"/>
      </w:pPr>
      <w:rPr>
        <w:rFonts w:ascii="Symbol" w:hAnsi="Symbol" w:hint="default"/>
      </w:rPr>
    </w:lvl>
    <w:lvl w:ilvl="7" w:tplc="BE623D00" w:tentative="1">
      <w:start w:val="1"/>
      <w:numFmt w:val="bullet"/>
      <w:lvlText w:val="o"/>
      <w:lvlJc w:val="left"/>
      <w:pPr>
        <w:ind w:left="5760" w:hanging="360"/>
      </w:pPr>
      <w:rPr>
        <w:rFonts w:ascii="Courier New" w:hAnsi="Courier New" w:cs="Courier New" w:hint="default"/>
      </w:rPr>
    </w:lvl>
    <w:lvl w:ilvl="8" w:tplc="9C085138" w:tentative="1">
      <w:start w:val="1"/>
      <w:numFmt w:val="bullet"/>
      <w:lvlText w:val=""/>
      <w:lvlJc w:val="left"/>
      <w:pPr>
        <w:ind w:left="6480" w:hanging="360"/>
      </w:pPr>
      <w:rPr>
        <w:rFonts w:ascii="Wingdings" w:hAnsi="Wingdings" w:hint="default"/>
      </w:rPr>
    </w:lvl>
  </w:abstractNum>
  <w:num w:numId="1" w16cid:durableId="614406074">
    <w:abstractNumId w:val="4"/>
  </w:num>
  <w:num w:numId="2" w16cid:durableId="1121267772">
    <w:abstractNumId w:val="17"/>
  </w:num>
  <w:num w:numId="3" w16cid:durableId="1824660054">
    <w:abstractNumId w:val="6"/>
  </w:num>
  <w:num w:numId="4" w16cid:durableId="2131894665">
    <w:abstractNumId w:val="16"/>
  </w:num>
  <w:num w:numId="5" w16cid:durableId="1230070970">
    <w:abstractNumId w:val="2"/>
  </w:num>
  <w:num w:numId="6" w16cid:durableId="1734112500">
    <w:abstractNumId w:val="12"/>
  </w:num>
  <w:num w:numId="7" w16cid:durableId="1119567459">
    <w:abstractNumId w:val="11"/>
  </w:num>
  <w:num w:numId="8" w16cid:durableId="988823413">
    <w:abstractNumId w:val="7"/>
  </w:num>
  <w:num w:numId="9" w16cid:durableId="934749459">
    <w:abstractNumId w:val="5"/>
  </w:num>
  <w:num w:numId="10" w16cid:durableId="1866482077">
    <w:abstractNumId w:val="9"/>
  </w:num>
  <w:num w:numId="11" w16cid:durableId="52585363">
    <w:abstractNumId w:val="8"/>
  </w:num>
  <w:num w:numId="12" w16cid:durableId="750739673">
    <w:abstractNumId w:val="10"/>
  </w:num>
  <w:num w:numId="13" w16cid:durableId="2116709222">
    <w:abstractNumId w:val="18"/>
  </w:num>
  <w:num w:numId="14" w16cid:durableId="1169562121">
    <w:abstractNumId w:val="14"/>
  </w:num>
  <w:num w:numId="15" w16cid:durableId="2049257037">
    <w:abstractNumId w:val="1"/>
  </w:num>
  <w:num w:numId="16" w16cid:durableId="1161656969">
    <w:abstractNumId w:val="3"/>
  </w:num>
  <w:num w:numId="17" w16cid:durableId="90704986">
    <w:abstractNumId w:val="13"/>
  </w:num>
  <w:num w:numId="18" w16cid:durableId="2116825671">
    <w:abstractNumId w:val="19"/>
  </w:num>
  <w:num w:numId="19" w16cid:durableId="978921712">
    <w:abstractNumId w:val="0"/>
  </w:num>
  <w:num w:numId="20" w16cid:durableId="700127937">
    <w:abstractNumId w:val="15"/>
  </w:num>
  <w:num w:numId="21" w16cid:durableId="1551839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65745">
    <w:abstractNumId w:val="4"/>
  </w:num>
  <w:num w:numId="23" w16cid:durableId="611128964">
    <w:abstractNumId w:val="4"/>
  </w:num>
  <w:num w:numId="24" w16cid:durableId="638727255">
    <w:abstractNumId w:val="4"/>
  </w:num>
  <w:num w:numId="25" w16cid:durableId="264194682">
    <w:abstractNumId w:val="4"/>
  </w:num>
  <w:num w:numId="26" w16cid:durableId="63059423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A4"/>
    <w:rsid w:val="0000174D"/>
    <w:rsid w:val="00001FA1"/>
    <w:rsid w:val="00001FD0"/>
    <w:rsid w:val="00002456"/>
    <w:rsid w:val="000028AA"/>
    <w:rsid w:val="000028B7"/>
    <w:rsid w:val="00002D7C"/>
    <w:rsid w:val="00003899"/>
    <w:rsid w:val="00003A00"/>
    <w:rsid w:val="0000427A"/>
    <w:rsid w:val="00004B82"/>
    <w:rsid w:val="000054E6"/>
    <w:rsid w:val="00006231"/>
    <w:rsid w:val="00007791"/>
    <w:rsid w:val="00007D6F"/>
    <w:rsid w:val="00007E92"/>
    <w:rsid w:val="00011215"/>
    <w:rsid w:val="0001218F"/>
    <w:rsid w:val="00012446"/>
    <w:rsid w:val="0001451C"/>
    <w:rsid w:val="0001494D"/>
    <w:rsid w:val="00014A3D"/>
    <w:rsid w:val="0001566A"/>
    <w:rsid w:val="00015967"/>
    <w:rsid w:val="00015EFE"/>
    <w:rsid w:val="00015F48"/>
    <w:rsid w:val="000172F5"/>
    <w:rsid w:val="00017F09"/>
    <w:rsid w:val="00020D66"/>
    <w:rsid w:val="0002128B"/>
    <w:rsid w:val="000214BD"/>
    <w:rsid w:val="00021F35"/>
    <w:rsid w:val="000221A5"/>
    <w:rsid w:val="0002292C"/>
    <w:rsid w:val="00023E50"/>
    <w:rsid w:val="00024059"/>
    <w:rsid w:val="00024DE5"/>
    <w:rsid w:val="000251E6"/>
    <w:rsid w:val="00025774"/>
    <w:rsid w:val="000258E4"/>
    <w:rsid w:val="00025DF7"/>
    <w:rsid w:val="000262BB"/>
    <w:rsid w:val="00026776"/>
    <w:rsid w:val="00026E0B"/>
    <w:rsid w:val="000275A4"/>
    <w:rsid w:val="00027DD0"/>
    <w:rsid w:val="00027E66"/>
    <w:rsid w:val="000313D0"/>
    <w:rsid w:val="000328AB"/>
    <w:rsid w:val="00032F06"/>
    <w:rsid w:val="00035CC3"/>
    <w:rsid w:val="00036624"/>
    <w:rsid w:val="000372D6"/>
    <w:rsid w:val="000376D8"/>
    <w:rsid w:val="000416EA"/>
    <w:rsid w:val="00041818"/>
    <w:rsid w:val="00041E66"/>
    <w:rsid w:val="00041E84"/>
    <w:rsid w:val="00041FD2"/>
    <w:rsid w:val="00042FE1"/>
    <w:rsid w:val="00043860"/>
    <w:rsid w:val="00043A99"/>
    <w:rsid w:val="00043C40"/>
    <w:rsid w:val="00044101"/>
    <w:rsid w:val="00045170"/>
    <w:rsid w:val="00045D10"/>
    <w:rsid w:val="00050676"/>
    <w:rsid w:val="00050A6B"/>
    <w:rsid w:val="00050CDC"/>
    <w:rsid w:val="00052495"/>
    <w:rsid w:val="000526FF"/>
    <w:rsid w:val="00052A1D"/>
    <w:rsid w:val="00052D7E"/>
    <w:rsid w:val="00052E47"/>
    <w:rsid w:val="0005333B"/>
    <w:rsid w:val="0005333E"/>
    <w:rsid w:val="00053C39"/>
    <w:rsid w:val="00054795"/>
    <w:rsid w:val="00054ED5"/>
    <w:rsid w:val="00055016"/>
    <w:rsid w:val="00055393"/>
    <w:rsid w:val="000554A4"/>
    <w:rsid w:val="0005615F"/>
    <w:rsid w:val="00056272"/>
    <w:rsid w:val="00056389"/>
    <w:rsid w:val="00056AED"/>
    <w:rsid w:val="00056D08"/>
    <w:rsid w:val="000570F0"/>
    <w:rsid w:val="0005752C"/>
    <w:rsid w:val="00057F5A"/>
    <w:rsid w:val="00061197"/>
    <w:rsid w:val="00062341"/>
    <w:rsid w:val="00062A82"/>
    <w:rsid w:val="000630D8"/>
    <w:rsid w:val="000658CD"/>
    <w:rsid w:val="00065D2D"/>
    <w:rsid w:val="00065DA2"/>
    <w:rsid w:val="000664EF"/>
    <w:rsid w:val="00067297"/>
    <w:rsid w:val="00070740"/>
    <w:rsid w:val="00071158"/>
    <w:rsid w:val="000748FD"/>
    <w:rsid w:val="00074AB4"/>
    <w:rsid w:val="0007503A"/>
    <w:rsid w:val="00075A67"/>
    <w:rsid w:val="000765F3"/>
    <w:rsid w:val="000778C0"/>
    <w:rsid w:val="00077FBE"/>
    <w:rsid w:val="00080466"/>
    <w:rsid w:val="0008058B"/>
    <w:rsid w:val="00081BAA"/>
    <w:rsid w:val="00081E6D"/>
    <w:rsid w:val="00082167"/>
    <w:rsid w:val="000821D2"/>
    <w:rsid w:val="00082211"/>
    <w:rsid w:val="000828FA"/>
    <w:rsid w:val="00083068"/>
    <w:rsid w:val="0008371A"/>
    <w:rsid w:val="0008634F"/>
    <w:rsid w:val="0008679E"/>
    <w:rsid w:val="00086A8D"/>
    <w:rsid w:val="00086D47"/>
    <w:rsid w:val="00086FB0"/>
    <w:rsid w:val="00087343"/>
    <w:rsid w:val="000875CD"/>
    <w:rsid w:val="000905C3"/>
    <w:rsid w:val="000905E4"/>
    <w:rsid w:val="000921E3"/>
    <w:rsid w:val="00092598"/>
    <w:rsid w:val="000928F2"/>
    <w:rsid w:val="00093E79"/>
    <w:rsid w:val="00094D14"/>
    <w:rsid w:val="0009605D"/>
    <w:rsid w:val="00096573"/>
    <w:rsid w:val="00096DEA"/>
    <w:rsid w:val="0009751F"/>
    <w:rsid w:val="000977D0"/>
    <w:rsid w:val="0009793A"/>
    <w:rsid w:val="00097ABB"/>
    <w:rsid w:val="000A0D87"/>
    <w:rsid w:val="000A190B"/>
    <w:rsid w:val="000A354A"/>
    <w:rsid w:val="000A3675"/>
    <w:rsid w:val="000A39DE"/>
    <w:rsid w:val="000A460E"/>
    <w:rsid w:val="000A48CC"/>
    <w:rsid w:val="000A5471"/>
    <w:rsid w:val="000A5962"/>
    <w:rsid w:val="000A5992"/>
    <w:rsid w:val="000A6C5B"/>
    <w:rsid w:val="000A6FE3"/>
    <w:rsid w:val="000A7D5A"/>
    <w:rsid w:val="000B4B58"/>
    <w:rsid w:val="000B5EE6"/>
    <w:rsid w:val="000B69C3"/>
    <w:rsid w:val="000B7AF2"/>
    <w:rsid w:val="000C02DC"/>
    <w:rsid w:val="000C095B"/>
    <w:rsid w:val="000C0F56"/>
    <w:rsid w:val="000C1234"/>
    <w:rsid w:val="000C1B75"/>
    <w:rsid w:val="000C265F"/>
    <w:rsid w:val="000C2CC7"/>
    <w:rsid w:val="000C30F7"/>
    <w:rsid w:val="000C3C95"/>
    <w:rsid w:val="000C4546"/>
    <w:rsid w:val="000C4965"/>
    <w:rsid w:val="000C54F8"/>
    <w:rsid w:val="000C5F56"/>
    <w:rsid w:val="000C5F7C"/>
    <w:rsid w:val="000C659B"/>
    <w:rsid w:val="000C6601"/>
    <w:rsid w:val="000C662F"/>
    <w:rsid w:val="000C7BD7"/>
    <w:rsid w:val="000D0846"/>
    <w:rsid w:val="000D08FF"/>
    <w:rsid w:val="000D2605"/>
    <w:rsid w:val="000D2731"/>
    <w:rsid w:val="000D337A"/>
    <w:rsid w:val="000D3A4A"/>
    <w:rsid w:val="000D3F59"/>
    <w:rsid w:val="000D423A"/>
    <w:rsid w:val="000D4DE5"/>
    <w:rsid w:val="000D5286"/>
    <w:rsid w:val="000D5D6D"/>
    <w:rsid w:val="000E01DA"/>
    <w:rsid w:val="000E06AE"/>
    <w:rsid w:val="000E116D"/>
    <w:rsid w:val="000E1736"/>
    <w:rsid w:val="000E283F"/>
    <w:rsid w:val="000E318B"/>
    <w:rsid w:val="000E3C0D"/>
    <w:rsid w:val="000E415D"/>
    <w:rsid w:val="000E4F20"/>
    <w:rsid w:val="000E500D"/>
    <w:rsid w:val="000E649E"/>
    <w:rsid w:val="000E65C2"/>
    <w:rsid w:val="000E65EE"/>
    <w:rsid w:val="000E693C"/>
    <w:rsid w:val="000E7B8D"/>
    <w:rsid w:val="000E7EFE"/>
    <w:rsid w:val="000F03B1"/>
    <w:rsid w:val="000F0DF5"/>
    <w:rsid w:val="000F1297"/>
    <w:rsid w:val="000F13D3"/>
    <w:rsid w:val="000F2EF8"/>
    <w:rsid w:val="000F30E6"/>
    <w:rsid w:val="000F3374"/>
    <w:rsid w:val="000F37AF"/>
    <w:rsid w:val="000F3A71"/>
    <w:rsid w:val="000F3CC4"/>
    <w:rsid w:val="000F4E2A"/>
    <w:rsid w:val="000F507D"/>
    <w:rsid w:val="000F631D"/>
    <w:rsid w:val="000F6381"/>
    <w:rsid w:val="000F72B2"/>
    <w:rsid w:val="000F7A79"/>
    <w:rsid w:val="00100854"/>
    <w:rsid w:val="001022FE"/>
    <w:rsid w:val="0010282B"/>
    <w:rsid w:val="00102E68"/>
    <w:rsid w:val="001033BB"/>
    <w:rsid w:val="001039B3"/>
    <w:rsid w:val="00104CAA"/>
    <w:rsid w:val="00105E0F"/>
    <w:rsid w:val="0010655B"/>
    <w:rsid w:val="001072AE"/>
    <w:rsid w:val="00110C21"/>
    <w:rsid w:val="00111649"/>
    <w:rsid w:val="00111A81"/>
    <w:rsid w:val="001120D1"/>
    <w:rsid w:val="001129B0"/>
    <w:rsid w:val="00112B56"/>
    <w:rsid w:val="001130B5"/>
    <w:rsid w:val="00113169"/>
    <w:rsid w:val="001136AE"/>
    <w:rsid w:val="001139AF"/>
    <w:rsid w:val="00114429"/>
    <w:rsid w:val="0011488E"/>
    <w:rsid w:val="00114E1B"/>
    <w:rsid w:val="00115BE1"/>
    <w:rsid w:val="00116DFD"/>
    <w:rsid w:val="00116FFF"/>
    <w:rsid w:val="00117F4E"/>
    <w:rsid w:val="00121656"/>
    <w:rsid w:val="0012236D"/>
    <w:rsid w:val="00122675"/>
    <w:rsid w:val="00122E0F"/>
    <w:rsid w:val="00123D87"/>
    <w:rsid w:val="00126029"/>
    <w:rsid w:val="00126768"/>
    <w:rsid w:val="00126DF3"/>
    <w:rsid w:val="0012712F"/>
    <w:rsid w:val="001277CA"/>
    <w:rsid w:val="00130536"/>
    <w:rsid w:val="00130D08"/>
    <w:rsid w:val="001313CC"/>
    <w:rsid w:val="001319BF"/>
    <w:rsid w:val="00132134"/>
    <w:rsid w:val="001326D5"/>
    <w:rsid w:val="00132C04"/>
    <w:rsid w:val="001334DD"/>
    <w:rsid w:val="0013378D"/>
    <w:rsid w:val="00133E88"/>
    <w:rsid w:val="00134589"/>
    <w:rsid w:val="001354DF"/>
    <w:rsid w:val="00135761"/>
    <w:rsid w:val="001362F1"/>
    <w:rsid w:val="0013648B"/>
    <w:rsid w:val="0013653C"/>
    <w:rsid w:val="001368CA"/>
    <w:rsid w:val="001370AC"/>
    <w:rsid w:val="00137902"/>
    <w:rsid w:val="00137EAE"/>
    <w:rsid w:val="00137F4B"/>
    <w:rsid w:val="001406C4"/>
    <w:rsid w:val="00141CC6"/>
    <w:rsid w:val="00143195"/>
    <w:rsid w:val="00143739"/>
    <w:rsid w:val="00143C3B"/>
    <w:rsid w:val="001449CE"/>
    <w:rsid w:val="0014584A"/>
    <w:rsid w:val="00146283"/>
    <w:rsid w:val="0014634C"/>
    <w:rsid w:val="00146D36"/>
    <w:rsid w:val="001504FA"/>
    <w:rsid w:val="00151197"/>
    <w:rsid w:val="00151D6A"/>
    <w:rsid w:val="001525F5"/>
    <w:rsid w:val="001527FD"/>
    <w:rsid w:val="00152C0F"/>
    <w:rsid w:val="00152DF5"/>
    <w:rsid w:val="0015364E"/>
    <w:rsid w:val="0015377A"/>
    <w:rsid w:val="00153F14"/>
    <w:rsid w:val="00154A94"/>
    <w:rsid w:val="00155FD5"/>
    <w:rsid w:val="0015639C"/>
    <w:rsid w:val="001564FA"/>
    <w:rsid w:val="001566D4"/>
    <w:rsid w:val="001568E4"/>
    <w:rsid w:val="00156D3F"/>
    <w:rsid w:val="001577C2"/>
    <w:rsid w:val="00163F01"/>
    <w:rsid w:val="0016580B"/>
    <w:rsid w:val="001659A1"/>
    <w:rsid w:val="00165F53"/>
    <w:rsid w:val="001664E8"/>
    <w:rsid w:val="00166509"/>
    <w:rsid w:val="00167C6E"/>
    <w:rsid w:val="001703A4"/>
    <w:rsid w:val="0017165E"/>
    <w:rsid w:val="00171AC6"/>
    <w:rsid w:val="00172856"/>
    <w:rsid w:val="001729C9"/>
    <w:rsid w:val="00172CEB"/>
    <w:rsid w:val="00172FC8"/>
    <w:rsid w:val="00173375"/>
    <w:rsid w:val="001733E4"/>
    <w:rsid w:val="00173FBE"/>
    <w:rsid w:val="00174262"/>
    <w:rsid w:val="0017459C"/>
    <w:rsid w:val="001746CE"/>
    <w:rsid w:val="00174F6B"/>
    <w:rsid w:val="001758A2"/>
    <w:rsid w:val="0017610C"/>
    <w:rsid w:val="00176728"/>
    <w:rsid w:val="001770B5"/>
    <w:rsid w:val="00177635"/>
    <w:rsid w:val="0018062E"/>
    <w:rsid w:val="00181C28"/>
    <w:rsid w:val="00183144"/>
    <w:rsid w:val="00183D48"/>
    <w:rsid w:val="00184092"/>
    <w:rsid w:val="0018499A"/>
    <w:rsid w:val="00184AA5"/>
    <w:rsid w:val="001854AB"/>
    <w:rsid w:val="00185E4C"/>
    <w:rsid w:val="0018743F"/>
    <w:rsid w:val="0019006A"/>
    <w:rsid w:val="00190A9F"/>
    <w:rsid w:val="00190B2E"/>
    <w:rsid w:val="00191216"/>
    <w:rsid w:val="00191339"/>
    <w:rsid w:val="00191646"/>
    <w:rsid w:val="00191786"/>
    <w:rsid w:val="00191A81"/>
    <w:rsid w:val="00191E41"/>
    <w:rsid w:val="00193C17"/>
    <w:rsid w:val="00193D7C"/>
    <w:rsid w:val="00193E6B"/>
    <w:rsid w:val="00193FD0"/>
    <w:rsid w:val="00194384"/>
    <w:rsid w:val="00194AC4"/>
    <w:rsid w:val="00194C3D"/>
    <w:rsid w:val="0019758A"/>
    <w:rsid w:val="001A013E"/>
    <w:rsid w:val="001A0DB5"/>
    <w:rsid w:val="001A1501"/>
    <w:rsid w:val="001A2B59"/>
    <w:rsid w:val="001A2DBD"/>
    <w:rsid w:val="001A34E2"/>
    <w:rsid w:val="001A3606"/>
    <w:rsid w:val="001A39F7"/>
    <w:rsid w:val="001A4316"/>
    <w:rsid w:val="001A5754"/>
    <w:rsid w:val="001A58C6"/>
    <w:rsid w:val="001A5999"/>
    <w:rsid w:val="001A6D4C"/>
    <w:rsid w:val="001B032F"/>
    <w:rsid w:val="001B0EC7"/>
    <w:rsid w:val="001B0F01"/>
    <w:rsid w:val="001B1C35"/>
    <w:rsid w:val="001B1EE9"/>
    <w:rsid w:val="001B53A6"/>
    <w:rsid w:val="001B6364"/>
    <w:rsid w:val="001B6A98"/>
    <w:rsid w:val="001B7448"/>
    <w:rsid w:val="001B7875"/>
    <w:rsid w:val="001C153F"/>
    <w:rsid w:val="001C15F0"/>
    <w:rsid w:val="001C1607"/>
    <w:rsid w:val="001C1DE0"/>
    <w:rsid w:val="001C2090"/>
    <w:rsid w:val="001C2D81"/>
    <w:rsid w:val="001C32A2"/>
    <w:rsid w:val="001C3984"/>
    <w:rsid w:val="001C45DA"/>
    <w:rsid w:val="001C498F"/>
    <w:rsid w:val="001C4A34"/>
    <w:rsid w:val="001C652B"/>
    <w:rsid w:val="001C73A7"/>
    <w:rsid w:val="001C74ED"/>
    <w:rsid w:val="001D1CA2"/>
    <w:rsid w:val="001D3107"/>
    <w:rsid w:val="001D35D1"/>
    <w:rsid w:val="001D3895"/>
    <w:rsid w:val="001D38F7"/>
    <w:rsid w:val="001D3B62"/>
    <w:rsid w:val="001D4837"/>
    <w:rsid w:val="001D5291"/>
    <w:rsid w:val="001D5CCD"/>
    <w:rsid w:val="001D79D7"/>
    <w:rsid w:val="001E07BB"/>
    <w:rsid w:val="001E084A"/>
    <w:rsid w:val="001E0E0E"/>
    <w:rsid w:val="001E0ED3"/>
    <w:rsid w:val="001E1345"/>
    <w:rsid w:val="001E13AB"/>
    <w:rsid w:val="001E18C8"/>
    <w:rsid w:val="001E212E"/>
    <w:rsid w:val="001E28F5"/>
    <w:rsid w:val="001E29C7"/>
    <w:rsid w:val="001E3398"/>
    <w:rsid w:val="001E3409"/>
    <w:rsid w:val="001E36C3"/>
    <w:rsid w:val="001E3AAD"/>
    <w:rsid w:val="001E4454"/>
    <w:rsid w:val="001E4AA8"/>
    <w:rsid w:val="001E5066"/>
    <w:rsid w:val="001E512F"/>
    <w:rsid w:val="001E566A"/>
    <w:rsid w:val="001E6229"/>
    <w:rsid w:val="001E67E8"/>
    <w:rsid w:val="001E6CA5"/>
    <w:rsid w:val="001E6D85"/>
    <w:rsid w:val="001E794D"/>
    <w:rsid w:val="001E7D57"/>
    <w:rsid w:val="001F0078"/>
    <w:rsid w:val="001F08EC"/>
    <w:rsid w:val="001F0F87"/>
    <w:rsid w:val="001F1395"/>
    <w:rsid w:val="001F1A4F"/>
    <w:rsid w:val="001F1FE5"/>
    <w:rsid w:val="001F3344"/>
    <w:rsid w:val="001F39B2"/>
    <w:rsid w:val="001F407D"/>
    <w:rsid w:val="001F4750"/>
    <w:rsid w:val="001F56E0"/>
    <w:rsid w:val="00200A32"/>
    <w:rsid w:val="00201573"/>
    <w:rsid w:val="00204530"/>
    <w:rsid w:val="0020474F"/>
    <w:rsid w:val="00205F32"/>
    <w:rsid w:val="002061D7"/>
    <w:rsid w:val="00206AD6"/>
    <w:rsid w:val="00210123"/>
    <w:rsid w:val="00210239"/>
    <w:rsid w:val="00210B89"/>
    <w:rsid w:val="00210E6B"/>
    <w:rsid w:val="002110D3"/>
    <w:rsid w:val="00211424"/>
    <w:rsid w:val="0021147F"/>
    <w:rsid w:val="0021345B"/>
    <w:rsid w:val="0021379D"/>
    <w:rsid w:val="002137B1"/>
    <w:rsid w:val="00214450"/>
    <w:rsid w:val="00214513"/>
    <w:rsid w:val="002145A9"/>
    <w:rsid w:val="00215577"/>
    <w:rsid w:val="00216038"/>
    <w:rsid w:val="00217E93"/>
    <w:rsid w:val="00220212"/>
    <w:rsid w:val="0022033E"/>
    <w:rsid w:val="00220C41"/>
    <w:rsid w:val="002214E9"/>
    <w:rsid w:val="002218AA"/>
    <w:rsid w:val="002224F7"/>
    <w:rsid w:val="00222BDE"/>
    <w:rsid w:val="00223449"/>
    <w:rsid w:val="00223589"/>
    <w:rsid w:val="0022416E"/>
    <w:rsid w:val="0022435E"/>
    <w:rsid w:val="002243E4"/>
    <w:rsid w:val="00226A7D"/>
    <w:rsid w:val="002271F7"/>
    <w:rsid w:val="00227210"/>
    <w:rsid w:val="00227A04"/>
    <w:rsid w:val="00227F4F"/>
    <w:rsid w:val="0023015B"/>
    <w:rsid w:val="00230AD0"/>
    <w:rsid w:val="00231E0B"/>
    <w:rsid w:val="002324CD"/>
    <w:rsid w:val="00232B5D"/>
    <w:rsid w:val="00232DA0"/>
    <w:rsid w:val="00232FAD"/>
    <w:rsid w:val="002357A2"/>
    <w:rsid w:val="00235B47"/>
    <w:rsid w:val="002363F8"/>
    <w:rsid w:val="00236BED"/>
    <w:rsid w:val="00237467"/>
    <w:rsid w:val="00237644"/>
    <w:rsid w:val="00237649"/>
    <w:rsid w:val="002400F9"/>
    <w:rsid w:val="002402BA"/>
    <w:rsid w:val="0024127C"/>
    <w:rsid w:val="002415B7"/>
    <w:rsid w:val="00241DC0"/>
    <w:rsid w:val="00242923"/>
    <w:rsid w:val="0024436D"/>
    <w:rsid w:val="0024461B"/>
    <w:rsid w:val="00245472"/>
    <w:rsid w:val="002467E9"/>
    <w:rsid w:val="0024694F"/>
    <w:rsid w:val="00246B77"/>
    <w:rsid w:val="00247624"/>
    <w:rsid w:val="00247960"/>
    <w:rsid w:val="00247AD7"/>
    <w:rsid w:val="0025120E"/>
    <w:rsid w:val="002515D4"/>
    <w:rsid w:val="00251B4F"/>
    <w:rsid w:val="00252900"/>
    <w:rsid w:val="00252BF9"/>
    <w:rsid w:val="00253241"/>
    <w:rsid w:val="0025395D"/>
    <w:rsid w:val="00254061"/>
    <w:rsid w:val="00254650"/>
    <w:rsid w:val="00254922"/>
    <w:rsid w:val="0025514A"/>
    <w:rsid w:val="0025591C"/>
    <w:rsid w:val="00255CA2"/>
    <w:rsid w:val="002561B6"/>
    <w:rsid w:val="00256B33"/>
    <w:rsid w:val="00257F38"/>
    <w:rsid w:val="00260BA0"/>
    <w:rsid w:val="00260F76"/>
    <w:rsid w:val="00261CC5"/>
    <w:rsid w:val="002620E1"/>
    <w:rsid w:val="00262406"/>
    <w:rsid w:val="00262A12"/>
    <w:rsid w:val="00262D54"/>
    <w:rsid w:val="00264F79"/>
    <w:rsid w:val="00265065"/>
    <w:rsid w:val="00266AB9"/>
    <w:rsid w:val="00270A0C"/>
    <w:rsid w:val="0027237F"/>
    <w:rsid w:val="00272438"/>
    <w:rsid w:val="00272E06"/>
    <w:rsid w:val="00274370"/>
    <w:rsid w:val="0027485C"/>
    <w:rsid w:val="00274CA4"/>
    <w:rsid w:val="00274D47"/>
    <w:rsid w:val="002769D6"/>
    <w:rsid w:val="00276BBA"/>
    <w:rsid w:val="00277282"/>
    <w:rsid w:val="0028000E"/>
    <w:rsid w:val="00281473"/>
    <w:rsid w:val="00281B96"/>
    <w:rsid w:val="00281C01"/>
    <w:rsid w:val="00282709"/>
    <w:rsid w:val="00283CA4"/>
    <w:rsid w:val="00284126"/>
    <w:rsid w:val="00285685"/>
    <w:rsid w:val="00285FEB"/>
    <w:rsid w:val="00286C4D"/>
    <w:rsid w:val="002909E7"/>
    <w:rsid w:val="0029132E"/>
    <w:rsid w:val="00291A12"/>
    <w:rsid w:val="00291AC9"/>
    <w:rsid w:val="00291C68"/>
    <w:rsid w:val="00292859"/>
    <w:rsid w:val="00292914"/>
    <w:rsid w:val="00293431"/>
    <w:rsid w:val="00293688"/>
    <w:rsid w:val="002937C3"/>
    <w:rsid w:val="00295BB7"/>
    <w:rsid w:val="00296407"/>
    <w:rsid w:val="002967DA"/>
    <w:rsid w:val="00296F7F"/>
    <w:rsid w:val="00297391"/>
    <w:rsid w:val="002976C2"/>
    <w:rsid w:val="002976F9"/>
    <w:rsid w:val="00297885"/>
    <w:rsid w:val="00297AC3"/>
    <w:rsid w:val="00297B44"/>
    <w:rsid w:val="00297D8E"/>
    <w:rsid w:val="002A0807"/>
    <w:rsid w:val="002A0F1F"/>
    <w:rsid w:val="002A1015"/>
    <w:rsid w:val="002A2655"/>
    <w:rsid w:val="002A3276"/>
    <w:rsid w:val="002A33F3"/>
    <w:rsid w:val="002A401D"/>
    <w:rsid w:val="002A4594"/>
    <w:rsid w:val="002A4B54"/>
    <w:rsid w:val="002A63A4"/>
    <w:rsid w:val="002A6E89"/>
    <w:rsid w:val="002A751D"/>
    <w:rsid w:val="002A7DBF"/>
    <w:rsid w:val="002B0319"/>
    <w:rsid w:val="002B05E4"/>
    <w:rsid w:val="002B0AA4"/>
    <w:rsid w:val="002B0D1A"/>
    <w:rsid w:val="002B0F01"/>
    <w:rsid w:val="002B1752"/>
    <w:rsid w:val="002B1B84"/>
    <w:rsid w:val="002B1E18"/>
    <w:rsid w:val="002B25C7"/>
    <w:rsid w:val="002B2D5A"/>
    <w:rsid w:val="002B3201"/>
    <w:rsid w:val="002B3957"/>
    <w:rsid w:val="002B43FC"/>
    <w:rsid w:val="002B4A15"/>
    <w:rsid w:val="002B51C4"/>
    <w:rsid w:val="002B5208"/>
    <w:rsid w:val="002B567A"/>
    <w:rsid w:val="002B6125"/>
    <w:rsid w:val="002B7B5E"/>
    <w:rsid w:val="002C079A"/>
    <w:rsid w:val="002C13AC"/>
    <w:rsid w:val="002C1B02"/>
    <w:rsid w:val="002C1E01"/>
    <w:rsid w:val="002C1E8F"/>
    <w:rsid w:val="002C1F5D"/>
    <w:rsid w:val="002C25B8"/>
    <w:rsid w:val="002C2640"/>
    <w:rsid w:val="002C2B8A"/>
    <w:rsid w:val="002C329C"/>
    <w:rsid w:val="002C53AD"/>
    <w:rsid w:val="002C55E8"/>
    <w:rsid w:val="002C5797"/>
    <w:rsid w:val="002D14A5"/>
    <w:rsid w:val="002D1608"/>
    <w:rsid w:val="002D27D4"/>
    <w:rsid w:val="002D2D20"/>
    <w:rsid w:val="002D2D80"/>
    <w:rsid w:val="002D3C21"/>
    <w:rsid w:val="002D4411"/>
    <w:rsid w:val="002D4A6A"/>
    <w:rsid w:val="002D4CE1"/>
    <w:rsid w:val="002D546B"/>
    <w:rsid w:val="002D570C"/>
    <w:rsid w:val="002D5CA8"/>
    <w:rsid w:val="002D6967"/>
    <w:rsid w:val="002D6A57"/>
    <w:rsid w:val="002D7736"/>
    <w:rsid w:val="002E09A5"/>
    <w:rsid w:val="002E11C2"/>
    <w:rsid w:val="002E1558"/>
    <w:rsid w:val="002E2207"/>
    <w:rsid w:val="002E25D1"/>
    <w:rsid w:val="002E296B"/>
    <w:rsid w:val="002E328C"/>
    <w:rsid w:val="002E3D81"/>
    <w:rsid w:val="002E65F0"/>
    <w:rsid w:val="002E6EAA"/>
    <w:rsid w:val="002E7665"/>
    <w:rsid w:val="002F0826"/>
    <w:rsid w:val="002F0BF1"/>
    <w:rsid w:val="002F0C93"/>
    <w:rsid w:val="002F19C7"/>
    <w:rsid w:val="002F1CE1"/>
    <w:rsid w:val="002F2004"/>
    <w:rsid w:val="002F2A12"/>
    <w:rsid w:val="002F39A5"/>
    <w:rsid w:val="002F3A66"/>
    <w:rsid w:val="002F54C9"/>
    <w:rsid w:val="002F5E36"/>
    <w:rsid w:val="002F6ACF"/>
    <w:rsid w:val="002F73B4"/>
    <w:rsid w:val="002F7818"/>
    <w:rsid w:val="002F78D5"/>
    <w:rsid w:val="0030023B"/>
    <w:rsid w:val="00300B8B"/>
    <w:rsid w:val="00300BCA"/>
    <w:rsid w:val="00300DB6"/>
    <w:rsid w:val="003011F8"/>
    <w:rsid w:val="00302D81"/>
    <w:rsid w:val="00302E9D"/>
    <w:rsid w:val="003045DE"/>
    <w:rsid w:val="00304686"/>
    <w:rsid w:val="00305467"/>
    <w:rsid w:val="00305470"/>
    <w:rsid w:val="00305E08"/>
    <w:rsid w:val="00306248"/>
    <w:rsid w:val="00306AE9"/>
    <w:rsid w:val="00310721"/>
    <w:rsid w:val="00311681"/>
    <w:rsid w:val="00311FC6"/>
    <w:rsid w:val="00312F68"/>
    <w:rsid w:val="0031397A"/>
    <w:rsid w:val="0031445E"/>
    <w:rsid w:val="00314516"/>
    <w:rsid w:val="00314C80"/>
    <w:rsid w:val="0031508A"/>
    <w:rsid w:val="003164AB"/>
    <w:rsid w:val="00316F63"/>
    <w:rsid w:val="00317E56"/>
    <w:rsid w:val="0032033B"/>
    <w:rsid w:val="00320341"/>
    <w:rsid w:val="00320526"/>
    <w:rsid w:val="00320922"/>
    <w:rsid w:val="00320DBA"/>
    <w:rsid w:val="0032198D"/>
    <w:rsid w:val="00321B11"/>
    <w:rsid w:val="003221BD"/>
    <w:rsid w:val="00322647"/>
    <w:rsid w:val="003226F7"/>
    <w:rsid w:val="00322A91"/>
    <w:rsid w:val="0032382A"/>
    <w:rsid w:val="00323F90"/>
    <w:rsid w:val="0032414E"/>
    <w:rsid w:val="00324553"/>
    <w:rsid w:val="003255C4"/>
    <w:rsid w:val="003267B7"/>
    <w:rsid w:val="00326AB1"/>
    <w:rsid w:val="00327172"/>
    <w:rsid w:val="003308D1"/>
    <w:rsid w:val="003309E7"/>
    <w:rsid w:val="00330E0F"/>
    <w:rsid w:val="0033180E"/>
    <w:rsid w:val="00331958"/>
    <w:rsid w:val="003322AE"/>
    <w:rsid w:val="00332D28"/>
    <w:rsid w:val="00334E97"/>
    <w:rsid w:val="00335053"/>
    <w:rsid w:val="003363BB"/>
    <w:rsid w:val="00337E4C"/>
    <w:rsid w:val="00340299"/>
    <w:rsid w:val="00340E2E"/>
    <w:rsid w:val="0034171B"/>
    <w:rsid w:val="00342DB1"/>
    <w:rsid w:val="003438E8"/>
    <w:rsid w:val="00343B8B"/>
    <w:rsid w:val="00345FE6"/>
    <w:rsid w:val="0034698C"/>
    <w:rsid w:val="00346A62"/>
    <w:rsid w:val="00347346"/>
    <w:rsid w:val="00347564"/>
    <w:rsid w:val="00347C34"/>
    <w:rsid w:val="00347E3D"/>
    <w:rsid w:val="00347ECD"/>
    <w:rsid w:val="00350046"/>
    <w:rsid w:val="003505AF"/>
    <w:rsid w:val="00351D95"/>
    <w:rsid w:val="00351F37"/>
    <w:rsid w:val="0035259F"/>
    <w:rsid w:val="003528F4"/>
    <w:rsid w:val="00353458"/>
    <w:rsid w:val="00353F1C"/>
    <w:rsid w:val="003541A2"/>
    <w:rsid w:val="003558A7"/>
    <w:rsid w:val="003559DC"/>
    <w:rsid w:val="003568ED"/>
    <w:rsid w:val="00356DD9"/>
    <w:rsid w:val="00356F0B"/>
    <w:rsid w:val="00357078"/>
    <w:rsid w:val="003604EE"/>
    <w:rsid w:val="0036185E"/>
    <w:rsid w:val="00361F30"/>
    <w:rsid w:val="003629BC"/>
    <w:rsid w:val="00362D5A"/>
    <w:rsid w:val="00362DC1"/>
    <w:rsid w:val="00364649"/>
    <w:rsid w:val="003650A8"/>
    <w:rsid w:val="003651F1"/>
    <w:rsid w:val="003664D7"/>
    <w:rsid w:val="00366614"/>
    <w:rsid w:val="00367625"/>
    <w:rsid w:val="00367B5F"/>
    <w:rsid w:val="00370645"/>
    <w:rsid w:val="00371428"/>
    <w:rsid w:val="003717B6"/>
    <w:rsid w:val="00371C59"/>
    <w:rsid w:val="00371EAA"/>
    <w:rsid w:val="003720A6"/>
    <w:rsid w:val="00374F0F"/>
    <w:rsid w:val="003750CE"/>
    <w:rsid w:val="0037547C"/>
    <w:rsid w:val="00375CA1"/>
    <w:rsid w:val="003761F6"/>
    <w:rsid w:val="00376346"/>
    <w:rsid w:val="00376D71"/>
    <w:rsid w:val="00380271"/>
    <w:rsid w:val="0038067F"/>
    <w:rsid w:val="00380DA1"/>
    <w:rsid w:val="00382051"/>
    <w:rsid w:val="00382C07"/>
    <w:rsid w:val="00383F5E"/>
    <w:rsid w:val="00384291"/>
    <w:rsid w:val="00386521"/>
    <w:rsid w:val="00386D63"/>
    <w:rsid w:val="003900EE"/>
    <w:rsid w:val="00390F21"/>
    <w:rsid w:val="003913DC"/>
    <w:rsid w:val="003927C4"/>
    <w:rsid w:val="00392E6E"/>
    <w:rsid w:val="00392F0B"/>
    <w:rsid w:val="003937A6"/>
    <w:rsid w:val="00393F45"/>
    <w:rsid w:val="003943C0"/>
    <w:rsid w:val="00394EDD"/>
    <w:rsid w:val="003959FA"/>
    <w:rsid w:val="003966FB"/>
    <w:rsid w:val="00396970"/>
    <w:rsid w:val="00397ED3"/>
    <w:rsid w:val="003A0509"/>
    <w:rsid w:val="003A1105"/>
    <w:rsid w:val="003A131D"/>
    <w:rsid w:val="003A1D73"/>
    <w:rsid w:val="003A2B11"/>
    <w:rsid w:val="003A36F2"/>
    <w:rsid w:val="003A3A6F"/>
    <w:rsid w:val="003A4673"/>
    <w:rsid w:val="003A4A25"/>
    <w:rsid w:val="003A4CA6"/>
    <w:rsid w:val="003A54FE"/>
    <w:rsid w:val="003A55C5"/>
    <w:rsid w:val="003A5937"/>
    <w:rsid w:val="003A6EDF"/>
    <w:rsid w:val="003A705A"/>
    <w:rsid w:val="003B0360"/>
    <w:rsid w:val="003B05DD"/>
    <w:rsid w:val="003B2517"/>
    <w:rsid w:val="003B3E99"/>
    <w:rsid w:val="003B40B2"/>
    <w:rsid w:val="003B4103"/>
    <w:rsid w:val="003B42E8"/>
    <w:rsid w:val="003B486C"/>
    <w:rsid w:val="003B4DDD"/>
    <w:rsid w:val="003B554B"/>
    <w:rsid w:val="003B57F6"/>
    <w:rsid w:val="003B598A"/>
    <w:rsid w:val="003B5D14"/>
    <w:rsid w:val="003B6179"/>
    <w:rsid w:val="003B6D66"/>
    <w:rsid w:val="003B7634"/>
    <w:rsid w:val="003B7672"/>
    <w:rsid w:val="003B76DA"/>
    <w:rsid w:val="003B7991"/>
    <w:rsid w:val="003B7BF0"/>
    <w:rsid w:val="003C09B0"/>
    <w:rsid w:val="003C0DDD"/>
    <w:rsid w:val="003C144C"/>
    <w:rsid w:val="003C1563"/>
    <w:rsid w:val="003C30E3"/>
    <w:rsid w:val="003C3642"/>
    <w:rsid w:val="003C3A35"/>
    <w:rsid w:val="003C3AEA"/>
    <w:rsid w:val="003C44D7"/>
    <w:rsid w:val="003C47C7"/>
    <w:rsid w:val="003C4D8A"/>
    <w:rsid w:val="003C5070"/>
    <w:rsid w:val="003C578C"/>
    <w:rsid w:val="003C6342"/>
    <w:rsid w:val="003C67FB"/>
    <w:rsid w:val="003C722C"/>
    <w:rsid w:val="003C758F"/>
    <w:rsid w:val="003D0090"/>
    <w:rsid w:val="003D02EB"/>
    <w:rsid w:val="003D0B9C"/>
    <w:rsid w:val="003D0C43"/>
    <w:rsid w:val="003D1188"/>
    <w:rsid w:val="003D1E69"/>
    <w:rsid w:val="003D213C"/>
    <w:rsid w:val="003D4CC7"/>
    <w:rsid w:val="003D4D0C"/>
    <w:rsid w:val="003D540A"/>
    <w:rsid w:val="003D5875"/>
    <w:rsid w:val="003D74A4"/>
    <w:rsid w:val="003D7BD2"/>
    <w:rsid w:val="003E0E4E"/>
    <w:rsid w:val="003E18C6"/>
    <w:rsid w:val="003E2017"/>
    <w:rsid w:val="003E2DBF"/>
    <w:rsid w:val="003E4972"/>
    <w:rsid w:val="003E4A69"/>
    <w:rsid w:val="003E4F74"/>
    <w:rsid w:val="003E5877"/>
    <w:rsid w:val="003E695B"/>
    <w:rsid w:val="003E6CEA"/>
    <w:rsid w:val="003E6DFD"/>
    <w:rsid w:val="003E6E32"/>
    <w:rsid w:val="003F0E4D"/>
    <w:rsid w:val="003F197F"/>
    <w:rsid w:val="003F19BB"/>
    <w:rsid w:val="003F2123"/>
    <w:rsid w:val="003F3030"/>
    <w:rsid w:val="003F35B0"/>
    <w:rsid w:val="003F3B18"/>
    <w:rsid w:val="003F4FF9"/>
    <w:rsid w:val="003F55D5"/>
    <w:rsid w:val="003F6923"/>
    <w:rsid w:val="0040065C"/>
    <w:rsid w:val="00400A81"/>
    <w:rsid w:val="00402369"/>
    <w:rsid w:val="00403D87"/>
    <w:rsid w:val="004042AA"/>
    <w:rsid w:val="00404956"/>
    <w:rsid w:val="0040516D"/>
    <w:rsid w:val="0040584E"/>
    <w:rsid w:val="004059F5"/>
    <w:rsid w:val="00405FD2"/>
    <w:rsid w:val="004067C2"/>
    <w:rsid w:val="00410236"/>
    <w:rsid w:val="00410D75"/>
    <w:rsid w:val="0041174A"/>
    <w:rsid w:val="00411B4B"/>
    <w:rsid w:val="00411C01"/>
    <w:rsid w:val="00412021"/>
    <w:rsid w:val="00412248"/>
    <w:rsid w:val="00412FEB"/>
    <w:rsid w:val="004137D0"/>
    <w:rsid w:val="00413AA4"/>
    <w:rsid w:val="00414346"/>
    <w:rsid w:val="004145A8"/>
    <w:rsid w:val="00414CD1"/>
    <w:rsid w:val="00415079"/>
    <w:rsid w:val="00415A95"/>
    <w:rsid w:val="00415AE8"/>
    <w:rsid w:val="00416DA2"/>
    <w:rsid w:val="00420E89"/>
    <w:rsid w:val="00420F37"/>
    <w:rsid w:val="004218EB"/>
    <w:rsid w:val="00421D58"/>
    <w:rsid w:val="00421DFC"/>
    <w:rsid w:val="00422EC8"/>
    <w:rsid w:val="00423E51"/>
    <w:rsid w:val="00424910"/>
    <w:rsid w:val="00424A47"/>
    <w:rsid w:val="00424DF7"/>
    <w:rsid w:val="004253EE"/>
    <w:rsid w:val="004255AD"/>
    <w:rsid w:val="00425977"/>
    <w:rsid w:val="00425985"/>
    <w:rsid w:val="00425BCE"/>
    <w:rsid w:val="0042623E"/>
    <w:rsid w:val="00426726"/>
    <w:rsid w:val="004269D1"/>
    <w:rsid w:val="00427301"/>
    <w:rsid w:val="004278A3"/>
    <w:rsid w:val="00427AAD"/>
    <w:rsid w:val="00427DEC"/>
    <w:rsid w:val="0043066B"/>
    <w:rsid w:val="004316D9"/>
    <w:rsid w:val="00433766"/>
    <w:rsid w:val="00434BAD"/>
    <w:rsid w:val="0043541C"/>
    <w:rsid w:val="004358F2"/>
    <w:rsid w:val="00435B5B"/>
    <w:rsid w:val="00435ED2"/>
    <w:rsid w:val="00437B4A"/>
    <w:rsid w:val="00437E79"/>
    <w:rsid w:val="00437F03"/>
    <w:rsid w:val="00437FC8"/>
    <w:rsid w:val="004401BC"/>
    <w:rsid w:val="004403E7"/>
    <w:rsid w:val="00440618"/>
    <w:rsid w:val="004406F8"/>
    <w:rsid w:val="00440D9B"/>
    <w:rsid w:val="0044145F"/>
    <w:rsid w:val="00441480"/>
    <w:rsid w:val="00441F81"/>
    <w:rsid w:val="00442185"/>
    <w:rsid w:val="0044250D"/>
    <w:rsid w:val="0044265A"/>
    <w:rsid w:val="0044298B"/>
    <w:rsid w:val="00442A38"/>
    <w:rsid w:val="004445C6"/>
    <w:rsid w:val="00445246"/>
    <w:rsid w:val="00445254"/>
    <w:rsid w:val="0044594E"/>
    <w:rsid w:val="004459D8"/>
    <w:rsid w:val="00445CC3"/>
    <w:rsid w:val="004470CB"/>
    <w:rsid w:val="004473F1"/>
    <w:rsid w:val="00450319"/>
    <w:rsid w:val="00452212"/>
    <w:rsid w:val="00453400"/>
    <w:rsid w:val="00453484"/>
    <w:rsid w:val="00453BD5"/>
    <w:rsid w:val="0045422B"/>
    <w:rsid w:val="00454F67"/>
    <w:rsid w:val="004559C9"/>
    <w:rsid w:val="004560FD"/>
    <w:rsid w:val="00456142"/>
    <w:rsid w:val="0045634A"/>
    <w:rsid w:val="0045699B"/>
    <w:rsid w:val="00461B59"/>
    <w:rsid w:val="00462E28"/>
    <w:rsid w:val="00462FB3"/>
    <w:rsid w:val="00463962"/>
    <w:rsid w:val="004639AA"/>
    <w:rsid w:val="00464929"/>
    <w:rsid w:val="004652B1"/>
    <w:rsid w:val="00465452"/>
    <w:rsid w:val="00465E09"/>
    <w:rsid w:val="00466BDC"/>
    <w:rsid w:val="00466CE3"/>
    <w:rsid w:val="004679C0"/>
    <w:rsid w:val="00467BAB"/>
    <w:rsid w:val="00467E9B"/>
    <w:rsid w:val="004700E9"/>
    <w:rsid w:val="00470275"/>
    <w:rsid w:val="00471921"/>
    <w:rsid w:val="0047213A"/>
    <w:rsid w:val="00472B1D"/>
    <w:rsid w:val="00472DF7"/>
    <w:rsid w:val="004732DF"/>
    <w:rsid w:val="00475854"/>
    <w:rsid w:val="00476B7A"/>
    <w:rsid w:val="00476B7B"/>
    <w:rsid w:val="00476FFC"/>
    <w:rsid w:val="004804CB"/>
    <w:rsid w:val="00480B88"/>
    <w:rsid w:val="00480F23"/>
    <w:rsid w:val="00481096"/>
    <w:rsid w:val="004812B1"/>
    <w:rsid w:val="0048152B"/>
    <w:rsid w:val="00481AE7"/>
    <w:rsid w:val="004825F6"/>
    <w:rsid w:val="00482E02"/>
    <w:rsid w:val="0048385C"/>
    <w:rsid w:val="00483FA5"/>
    <w:rsid w:val="0048435D"/>
    <w:rsid w:val="004848D8"/>
    <w:rsid w:val="00485650"/>
    <w:rsid w:val="004858BE"/>
    <w:rsid w:val="00485BF3"/>
    <w:rsid w:val="00485CFD"/>
    <w:rsid w:val="00486F15"/>
    <w:rsid w:val="004877D5"/>
    <w:rsid w:val="0049047E"/>
    <w:rsid w:val="0049071A"/>
    <w:rsid w:val="004909AE"/>
    <w:rsid w:val="0049226E"/>
    <w:rsid w:val="00493B71"/>
    <w:rsid w:val="00493B82"/>
    <w:rsid w:val="00495915"/>
    <w:rsid w:val="00495CC8"/>
    <w:rsid w:val="0049653D"/>
    <w:rsid w:val="0049685E"/>
    <w:rsid w:val="00496BA1"/>
    <w:rsid w:val="00496E95"/>
    <w:rsid w:val="0049701F"/>
    <w:rsid w:val="00497990"/>
    <w:rsid w:val="00497FA4"/>
    <w:rsid w:val="004A1378"/>
    <w:rsid w:val="004A137D"/>
    <w:rsid w:val="004A139C"/>
    <w:rsid w:val="004A1A19"/>
    <w:rsid w:val="004A1BE1"/>
    <w:rsid w:val="004A2871"/>
    <w:rsid w:val="004A404C"/>
    <w:rsid w:val="004A43F4"/>
    <w:rsid w:val="004A4B98"/>
    <w:rsid w:val="004A5032"/>
    <w:rsid w:val="004A6A64"/>
    <w:rsid w:val="004A7B01"/>
    <w:rsid w:val="004B04B0"/>
    <w:rsid w:val="004B1ABC"/>
    <w:rsid w:val="004B4B34"/>
    <w:rsid w:val="004B4E95"/>
    <w:rsid w:val="004B4EA7"/>
    <w:rsid w:val="004B4FBC"/>
    <w:rsid w:val="004B5230"/>
    <w:rsid w:val="004B5315"/>
    <w:rsid w:val="004B555E"/>
    <w:rsid w:val="004B573E"/>
    <w:rsid w:val="004B65FB"/>
    <w:rsid w:val="004B6782"/>
    <w:rsid w:val="004B6867"/>
    <w:rsid w:val="004B696A"/>
    <w:rsid w:val="004C0A83"/>
    <w:rsid w:val="004C10B2"/>
    <w:rsid w:val="004C1426"/>
    <w:rsid w:val="004C1D14"/>
    <w:rsid w:val="004C268D"/>
    <w:rsid w:val="004C2953"/>
    <w:rsid w:val="004C2AF2"/>
    <w:rsid w:val="004C417B"/>
    <w:rsid w:val="004C5923"/>
    <w:rsid w:val="004C5E00"/>
    <w:rsid w:val="004C693A"/>
    <w:rsid w:val="004C699F"/>
    <w:rsid w:val="004C6A49"/>
    <w:rsid w:val="004C708E"/>
    <w:rsid w:val="004C7EC9"/>
    <w:rsid w:val="004D00E6"/>
    <w:rsid w:val="004D057B"/>
    <w:rsid w:val="004D057D"/>
    <w:rsid w:val="004D078C"/>
    <w:rsid w:val="004D0A52"/>
    <w:rsid w:val="004D0C35"/>
    <w:rsid w:val="004D49F4"/>
    <w:rsid w:val="004D5505"/>
    <w:rsid w:val="004D62A8"/>
    <w:rsid w:val="004D62B3"/>
    <w:rsid w:val="004D6F7E"/>
    <w:rsid w:val="004D71D0"/>
    <w:rsid w:val="004D796E"/>
    <w:rsid w:val="004D7E80"/>
    <w:rsid w:val="004E0038"/>
    <w:rsid w:val="004E1316"/>
    <w:rsid w:val="004E153B"/>
    <w:rsid w:val="004E165D"/>
    <w:rsid w:val="004E1C90"/>
    <w:rsid w:val="004E1E2A"/>
    <w:rsid w:val="004E20EC"/>
    <w:rsid w:val="004E21A2"/>
    <w:rsid w:val="004E2DD1"/>
    <w:rsid w:val="004E2E98"/>
    <w:rsid w:val="004E4070"/>
    <w:rsid w:val="004E4E26"/>
    <w:rsid w:val="004E7BF9"/>
    <w:rsid w:val="004F0905"/>
    <w:rsid w:val="004F18B3"/>
    <w:rsid w:val="004F1CA3"/>
    <w:rsid w:val="004F1F0F"/>
    <w:rsid w:val="004F2496"/>
    <w:rsid w:val="004F2F51"/>
    <w:rsid w:val="004F4135"/>
    <w:rsid w:val="004F46F2"/>
    <w:rsid w:val="004F4A15"/>
    <w:rsid w:val="004F4EE1"/>
    <w:rsid w:val="004F526A"/>
    <w:rsid w:val="004F550B"/>
    <w:rsid w:val="004F57BB"/>
    <w:rsid w:val="004F5C34"/>
    <w:rsid w:val="004F5F3E"/>
    <w:rsid w:val="004F65E9"/>
    <w:rsid w:val="004F6AAD"/>
    <w:rsid w:val="004F6CDF"/>
    <w:rsid w:val="004F7211"/>
    <w:rsid w:val="004F7ECE"/>
    <w:rsid w:val="00501AE3"/>
    <w:rsid w:val="00502738"/>
    <w:rsid w:val="00503B6D"/>
    <w:rsid w:val="005047AE"/>
    <w:rsid w:val="00507139"/>
    <w:rsid w:val="005077FE"/>
    <w:rsid w:val="0051014E"/>
    <w:rsid w:val="005108F1"/>
    <w:rsid w:val="00510BCD"/>
    <w:rsid w:val="00511208"/>
    <w:rsid w:val="005116D6"/>
    <w:rsid w:val="00512292"/>
    <w:rsid w:val="0051254F"/>
    <w:rsid w:val="005127FA"/>
    <w:rsid w:val="00512EAA"/>
    <w:rsid w:val="0051308B"/>
    <w:rsid w:val="0051330E"/>
    <w:rsid w:val="005135D0"/>
    <w:rsid w:val="00515311"/>
    <w:rsid w:val="00515D31"/>
    <w:rsid w:val="00515DD2"/>
    <w:rsid w:val="005176C6"/>
    <w:rsid w:val="00517C3E"/>
    <w:rsid w:val="0052061D"/>
    <w:rsid w:val="00521951"/>
    <w:rsid w:val="00521EEA"/>
    <w:rsid w:val="00521FFB"/>
    <w:rsid w:val="0052254E"/>
    <w:rsid w:val="00522B92"/>
    <w:rsid w:val="0052311A"/>
    <w:rsid w:val="00523F35"/>
    <w:rsid w:val="00524700"/>
    <w:rsid w:val="005250E2"/>
    <w:rsid w:val="005256D7"/>
    <w:rsid w:val="005261D9"/>
    <w:rsid w:val="00527685"/>
    <w:rsid w:val="0053046E"/>
    <w:rsid w:val="00532658"/>
    <w:rsid w:val="0053365B"/>
    <w:rsid w:val="005338E4"/>
    <w:rsid w:val="0053436C"/>
    <w:rsid w:val="00534549"/>
    <w:rsid w:val="0053455C"/>
    <w:rsid w:val="005348B0"/>
    <w:rsid w:val="0053552D"/>
    <w:rsid w:val="0053566A"/>
    <w:rsid w:val="005362C0"/>
    <w:rsid w:val="00536886"/>
    <w:rsid w:val="005402EB"/>
    <w:rsid w:val="00540AFA"/>
    <w:rsid w:val="00540C19"/>
    <w:rsid w:val="0054224B"/>
    <w:rsid w:val="00542A92"/>
    <w:rsid w:val="0054326C"/>
    <w:rsid w:val="005436C3"/>
    <w:rsid w:val="0054410D"/>
    <w:rsid w:val="0054418E"/>
    <w:rsid w:val="00544453"/>
    <w:rsid w:val="0054482E"/>
    <w:rsid w:val="00545986"/>
    <w:rsid w:val="00545A0F"/>
    <w:rsid w:val="00545E9E"/>
    <w:rsid w:val="00545EDF"/>
    <w:rsid w:val="00546167"/>
    <w:rsid w:val="00546347"/>
    <w:rsid w:val="00546C31"/>
    <w:rsid w:val="005505AD"/>
    <w:rsid w:val="00551C48"/>
    <w:rsid w:val="00552C55"/>
    <w:rsid w:val="00553198"/>
    <w:rsid w:val="00553558"/>
    <w:rsid w:val="005535CD"/>
    <w:rsid w:val="00553A34"/>
    <w:rsid w:val="00553BF0"/>
    <w:rsid w:val="00553F0A"/>
    <w:rsid w:val="0055401F"/>
    <w:rsid w:val="005547DD"/>
    <w:rsid w:val="005569DB"/>
    <w:rsid w:val="00556B96"/>
    <w:rsid w:val="00556F0C"/>
    <w:rsid w:val="00560485"/>
    <w:rsid w:val="00560943"/>
    <w:rsid w:val="005615B2"/>
    <w:rsid w:val="00561886"/>
    <w:rsid w:val="00561F9F"/>
    <w:rsid w:val="00562B7C"/>
    <w:rsid w:val="00562C37"/>
    <w:rsid w:val="00563913"/>
    <w:rsid w:val="00563AED"/>
    <w:rsid w:val="00563E71"/>
    <w:rsid w:val="00563EA9"/>
    <w:rsid w:val="0056406D"/>
    <w:rsid w:val="00564271"/>
    <w:rsid w:val="0056641A"/>
    <w:rsid w:val="005670E0"/>
    <w:rsid w:val="005673E7"/>
    <w:rsid w:val="00567EEF"/>
    <w:rsid w:val="00570AB6"/>
    <w:rsid w:val="00570ADB"/>
    <w:rsid w:val="00570CB2"/>
    <w:rsid w:val="00570EFC"/>
    <w:rsid w:val="0057227E"/>
    <w:rsid w:val="0057231E"/>
    <w:rsid w:val="00572840"/>
    <w:rsid w:val="005732E2"/>
    <w:rsid w:val="00573E1C"/>
    <w:rsid w:val="00574269"/>
    <w:rsid w:val="005777E6"/>
    <w:rsid w:val="00577C94"/>
    <w:rsid w:val="00580B88"/>
    <w:rsid w:val="005825B0"/>
    <w:rsid w:val="0058491E"/>
    <w:rsid w:val="00584C08"/>
    <w:rsid w:val="00585649"/>
    <w:rsid w:val="00585A99"/>
    <w:rsid w:val="00585B40"/>
    <w:rsid w:val="00585FB2"/>
    <w:rsid w:val="00586FEF"/>
    <w:rsid w:val="005910FC"/>
    <w:rsid w:val="0059127E"/>
    <w:rsid w:val="0059282F"/>
    <w:rsid w:val="00593F9B"/>
    <w:rsid w:val="005947C7"/>
    <w:rsid w:val="00594AD3"/>
    <w:rsid w:val="0059524F"/>
    <w:rsid w:val="00595C46"/>
    <w:rsid w:val="005977D3"/>
    <w:rsid w:val="00597F77"/>
    <w:rsid w:val="005A054B"/>
    <w:rsid w:val="005A086F"/>
    <w:rsid w:val="005A0E17"/>
    <w:rsid w:val="005A0E8C"/>
    <w:rsid w:val="005A1528"/>
    <w:rsid w:val="005A2391"/>
    <w:rsid w:val="005A2EBA"/>
    <w:rsid w:val="005A46D5"/>
    <w:rsid w:val="005A4CF2"/>
    <w:rsid w:val="005A5071"/>
    <w:rsid w:val="005A59E4"/>
    <w:rsid w:val="005A5CD2"/>
    <w:rsid w:val="005A6051"/>
    <w:rsid w:val="005A628B"/>
    <w:rsid w:val="005A68B9"/>
    <w:rsid w:val="005A7498"/>
    <w:rsid w:val="005A7D53"/>
    <w:rsid w:val="005A7D84"/>
    <w:rsid w:val="005B16C7"/>
    <w:rsid w:val="005B197A"/>
    <w:rsid w:val="005B33E1"/>
    <w:rsid w:val="005B41D3"/>
    <w:rsid w:val="005B4452"/>
    <w:rsid w:val="005B4A0E"/>
    <w:rsid w:val="005B5321"/>
    <w:rsid w:val="005B5672"/>
    <w:rsid w:val="005B5D1D"/>
    <w:rsid w:val="005B64DE"/>
    <w:rsid w:val="005B64FD"/>
    <w:rsid w:val="005B759A"/>
    <w:rsid w:val="005B7BBA"/>
    <w:rsid w:val="005B7D9E"/>
    <w:rsid w:val="005C03F0"/>
    <w:rsid w:val="005C0549"/>
    <w:rsid w:val="005C1235"/>
    <w:rsid w:val="005C2B81"/>
    <w:rsid w:val="005C4884"/>
    <w:rsid w:val="005C54B5"/>
    <w:rsid w:val="005C5A86"/>
    <w:rsid w:val="005C5C95"/>
    <w:rsid w:val="005C6CF4"/>
    <w:rsid w:val="005C6DCD"/>
    <w:rsid w:val="005C73B1"/>
    <w:rsid w:val="005C7BC4"/>
    <w:rsid w:val="005C7DD0"/>
    <w:rsid w:val="005D024E"/>
    <w:rsid w:val="005D11DE"/>
    <w:rsid w:val="005D120F"/>
    <w:rsid w:val="005D1FD6"/>
    <w:rsid w:val="005D24F4"/>
    <w:rsid w:val="005D3D2C"/>
    <w:rsid w:val="005D3DE6"/>
    <w:rsid w:val="005D44A7"/>
    <w:rsid w:val="005D47F2"/>
    <w:rsid w:val="005D4990"/>
    <w:rsid w:val="005D5158"/>
    <w:rsid w:val="005D5214"/>
    <w:rsid w:val="005D5773"/>
    <w:rsid w:val="005D57AF"/>
    <w:rsid w:val="005D6B1E"/>
    <w:rsid w:val="005D6E12"/>
    <w:rsid w:val="005E050C"/>
    <w:rsid w:val="005E0893"/>
    <w:rsid w:val="005E0D32"/>
    <w:rsid w:val="005E0D8E"/>
    <w:rsid w:val="005E11BC"/>
    <w:rsid w:val="005E313E"/>
    <w:rsid w:val="005E31D2"/>
    <w:rsid w:val="005E3B3D"/>
    <w:rsid w:val="005E4C5A"/>
    <w:rsid w:val="005E4CB9"/>
    <w:rsid w:val="005E4F7E"/>
    <w:rsid w:val="005E511B"/>
    <w:rsid w:val="005E51C5"/>
    <w:rsid w:val="005E6E77"/>
    <w:rsid w:val="005E714A"/>
    <w:rsid w:val="005E7535"/>
    <w:rsid w:val="005F0073"/>
    <w:rsid w:val="005F13F5"/>
    <w:rsid w:val="005F1713"/>
    <w:rsid w:val="005F17DF"/>
    <w:rsid w:val="005F1BAF"/>
    <w:rsid w:val="005F1FB0"/>
    <w:rsid w:val="005F29DE"/>
    <w:rsid w:val="005F2AD3"/>
    <w:rsid w:val="005F34D5"/>
    <w:rsid w:val="005F44A3"/>
    <w:rsid w:val="005F4F1D"/>
    <w:rsid w:val="005F51E0"/>
    <w:rsid w:val="005F5939"/>
    <w:rsid w:val="005F76EC"/>
    <w:rsid w:val="006001A5"/>
    <w:rsid w:val="00600608"/>
    <w:rsid w:val="00600773"/>
    <w:rsid w:val="00600B23"/>
    <w:rsid w:val="00601DE3"/>
    <w:rsid w:val="00601F93"/>
    <w:rsid w:val="00602291"/>
    <w:rsid w:val="00602339"/>
    <w:rsid w:val="00603F9A"/>
    <w:rsid w:val="006042FE"/>
    <w:rsid w:val="00604AF5"/>
    <w:rsid w:val="00605F24"/>
    <w:rsid w:val="006062DB"/>
    <w:rsid w:val="00606FAA"/>
    <w:rsid w:val="0060757D"/>
    <w:rsid w:val="006077ED"/>
    <w:rsid w:val="00610053"/>
    <w:rsid w:val="00611526"/>
    <w:rsid w:val="006122BA"/>
    <w:rsid w:val="00612E83"/>
    <w:rsid w:val="006143C2"/>
    <w:rsid w:val="006149CC"/>
    <w:rsid w:val="00614CAC"/>
    <w:rsid w:val="006158AA"/>
    <w:rsid w:val="00615EB3"/>
    <w:rsid w:val="0061742E"/>
    <w:rsid w:val="00617E0A"/>
    <w:rsid w:val="006211E1"/>
    <w:rsid w:val="00621C6B"/>
    <w:rsid w:val="006229AA"/>
    <w:rsid w:val="00622A70"/>
    <w:rsid w:val="006238F7"/>
    <w:rsid w:val="00623CEA"/>
    <w:rsid w:val="00624037"/>
    <w:rsid w:val="0062499D"/>
    <w:rsid w:val="00626894"/>
    <w:rsid w:val="00626E71"/>
    <w:rsid w:val="0062778A"/>
    <w:rsid w:val="00627CEB"/>
    <w:rsid w:val="006301FE"/>
    <w:rsid w:val="0063065A"/>
    <w:rsid w:val="0063084C"/>
    <w:rsid w:val="00631256"/>
    <w:rsid w:val="00631C29"/>
    <w:rsid w:val="00632DD5"/>
    <w:rsid w:val="0063325E"/>
    <w:rsid w:val="006332A4"/>
    <w:rsid w:val="0063564C"/>
    <w:rsid w:val="00636AC5"/>
    <w:rsid w:val="0063709E"/>
    <w:rsid w:val="0063711D"/>
    <w:rsid w:val="006372B8"/>
    <w:rsid w:val="006374C5"/>
    <w:rsid w:val="006400E3"/>
    <w:rsid w:val="006408A6"/>
    <w:rsid w:val="00641ADA"/>
    <w:rsid w:val="0064248D"/>
    <w:rsid w:val="0064293E"/>
    <w:rsid w:val="0064347F"/>
    <w:rsid w:val="00643BF7"/>
    <w:rsid w:val="00644235"/>
    <w:rsid w:val="0064428F"/>
    <w:rsid w:val="006446DD"/>
    <w:rsid w:val="006449F7"/>
    <w:rsid w:val="00644A6A"/>
    <w:rsid w:val="00644FC2"/>
    <w:rsid w:val="006450A5"/>
    <w:rsid w:val="00646A7F"/>
    <w:rsid w:val="00647B2A"/>
    <w:rsid w:val="00651537"/>
    <w:rsid w:val="00651C51"/>
    <w:rsid w:val="00651DC1"/>
    <w:rsid w:val="00652203"/>
    <w:rsid w:val="00652B13"/>
    <w:rsid w:val="006534CC"/>
    <w:rsid w:val="00653F42"/>
    <w:rsid w:val="006542D1"/>
    <w:rsid w:val="00654A9D"/>
    <w:rsid w:val="00654D1E"/>
    <w:rsid w:val="00656055"/>
    <w:rsid w:val="00656A74"/>
    <w:rsid w:val="00657B6D"/>
    <w:rsid w:val="0066001B"/>
    <w:rsid w:val="0066018A"/>
    <w:rsid w:val="00660347"/>
    <w:rsid w:val="00660D97"/>
    <w:rsid w:val="006623A2"/>
    <w:rsid w:val="00664FDE"/>
    <w:rsid w:val="00665126"/>
    <w:rsid w:val="00665E4F"/>
    <w:rsid w:val="006664F8"/>
    <w:rsid w:val="006665DE"/>
    <w:rsid w:val="00667124"/>
    <w:rsid w:val="006675EA"/>
    <w:rsid w:val="0067007A"/>
    <w:rsid w:val="00670BA4"/>
    <w:rsid w:val="00670C8C"/>
    <w:rsid w:val="00671658"/>
    <w:rsid w:val="00671EE8"/>
    <w:rsid w:val="00671FFA"/>
    <w:rsid w:val="00672069"/>
    <w:rsid w:val="0067242A"/>
    <w:rsid w:val="00672571"/>
    <w:rsid w:val="0067294F"/>
    <w:rsid w:val="00673C53"/>
    <w:rsid w:val="00673F22"/>
    <w:rsid w:val="00674307"/>
    <w:rsid w:val="00674921"/>
    <w:rsid w:val="0067660D"/>
    <w:rsid w:val="00677D85"/>
    <w:rsid w:val="0068007C"/>
    <w:rsid w:val="00680E7A"/>
    <w:rsid w:val="00681569"/>
    <w:rsid w:val="00681586"/>
    <w:rsid w:val="00681BC1"/>
    <w:rsid w:val="006830B8"/>
    <w:rsid w:val="00684154"/>
    <w:rsid w:val="00685015"/>
    <w:rsid w:val="006854EB"/>
    <w:rsid w:val="00685737"/>
    <w:rsid w:val="006857AE"/>
    <w:rsid w:val="00686061"/>
    <w:rsid w:val="00686C14"/>
    <w:rsid w:val="00687309"/>
    <w:rsid w:val="0068748E"/>
    <w:rsid w:val="006876DB"/>
    <w:rsid w:val="006902FB"/>
    <w:rsid w:val="006906C1"/>
    <w:rsid w:val="0069158E"/>
    <w:rsid w:val="00693136"/>
    <w:rsid w:val="00693254"/>
    <w:rsid w:val="00693DAF"/>
    <w:rsid w:val="00694B8E"/>
    <w:rsid w:val="00695E8C"/>
    <w:rsid w:val="00696EF3"/>
    <w:rsid w:val="00697287"/>
    <w:rsid w:val="0069797B"/>
    <w:rsid w:val="006A151D"/>
    <w:rsid w:val="006A25F1"/>
    <w:rsid w:val="006A2D09"/>
    <w:rsid w:val="006A30FA"/>
    <w:rsid w:val="006A3BE7"/>
    <w:rsid w:val="006A425E"/>
    <w:rsid w:val="006A47F3"/>
    <w:rsid w:val="006A4D35"/>
    <w:rsid w:val="006A559E"/>
    <w:rsid w:val="006A74F2"/>
    <w:rsid w:val="006A7E85"/>
    <w:rsid w:val="006B0143"/>
    <w:rsid w:val="006B0437"/>
    <w:rsid w:val="006B0629"/>
    <w:rsid w:val="006B0C03"/>
    <w:rsid w:val="006B0C15"/>
    <w:rsid w:val="006B18A9"/>
    <w:rsid w:val="006B3557"/>
    <w:rsid w:val="006B39D9"/>
    <w:rsid w:val="006B3AF0"/>
    <w:rsid w:val="006B3C78"/>
    <w:rsid w:val="006B422E"/>
    <w:rsid w:val="006B5079"/>
    <w:rsid w:val="006B54F8"/>
    <w:rsid w:val="006B5B78"/>
    <w:rsid w:val="006B6E0F"/>
    <w:rsid w:val="006B71F1"/>
    <w:rsid w:val="006B7478"/>
    <w:rsid w:val="006B781C"/>
    <w:rsid w:val="006B7D35"/>
    <w:rsid w:val="006C157B"/>
    <w:rsid w:val="006C1ED9"/>
    <w:rsid w:val="006C3F6D"/>
    <w:rsid w:val="006C4858"/>
    <w:rsid w:val="006C4A36"/>
    <w:rsid w:val="006C4ECF"/>
    <w:rsid w:val="006C5421"/>
    <w:rsid w:val="006C5BDA"/>
    <w:rsid w:val="006C5D08"/>
    <w:rsid w:val="006C6474"/>
    <w:rsid w:val="006C7B8E"/>
    <w:rsid w:val="006C7E2E"/>
    <w:rsid w:val="006D0AFE"/>
    <w:rsid w:val="006D1556"/>
    <w:rsid w:val="006D2961"/>
    <w:rsid w:val="006D2B7B"/>
    <w:rsid w:val="006D3828"/>
    <w:rsid w:val="006D399C"/>
    <w:rsid w:val="006D3E22"/>
    <w:rsid w:val="006D4542"/>
    <w:rsid w:val="006D5BCE"/>
    <w:rsid w:val="006D69B9"/>
    <w:rsid w:val="006D70CE"/>
    <w:rsid w:val="006D7353"/>
    <w:rsid w:val="006E0397"/>
    <w:rsid w:val="006E03D3"/>
    <w:rsid w:val="006E07A5"/>
    <w:rsid w:val="006E0836"/>
    <w:rsid w:val="006E0960"/>
    <w:rsid w:val="006E1F0D"/>
    <w:rsid w:val="006E2986"/>
    <w:rsid w:val="006E33AA"/>
    <w:rsid w:val="006E35F0"/>
    <w:rsid w:val="006E36A1"/>
    <w:rsid w:val="006E48DB"/>
    <w:rsid w:val="006E49AA"/>
    <w:rsid w:val="006E566D"/>
    <w:rsid w:val="006E5C9C"/>
    <w:rsid w:val="006E5D64"/>
    <w:rsid w:val="006E5F97"/>
    <w:rsid w:val="006E681B"/>
    <w:rsid w:val="006E7241"/>
    <w:rsid w:val="006E7717"/>
    <w:rsid w:val="006E773C"/>
    <w:rsid w:val="006F07A0"/>
    <w:rsid w:val="006F1873"/>
    <w:rsid w:val="006F18AF"/>
    <w:rsid w:val="006F1D42"/>
    <w:rsid w:val="006F2C1B"/>
    <w:rsid w:val="006F2FFE"/>
    <w:rsid w:val="006F52CE"/>
    <w:rsid w:val="006F584D"/>
    <w:rsid w:val="006F5E4F"/>
    <w:rsid w:val="006F69CC"/>
    <w:rsid w:val="006F7FC4"/>
    <w:rsid w:val="00700563"/>
    <w:rsid w:val="00700BF8"/>
    <w:rsid w:val="00700D6E"/>
    <w:rsid w:val="00701BBF"/>
    <w:rsid w:val="00702138"/>
    <w:rsid w:val="007030BD"/>
    <w:rsid w:val="007036BC"/>
    <w:rsid w:val="00704550"/>
    <w:rsid w:val="00704776"/>
    <w:rsid w:val="007070C1"/>
    <w:rsid w:val="007071FF"/>
    <w:rsid w:val="00710404"/>
    <w:rsid w:val="0071065E"/>
    <w:rsid w:val="00710ED2"/>
    <w:rsid w:val="007114CF"/>
    <w:rsid w:val="007121AE"/>
    <w:rsid w:val="00712E59"/>
    <w:rsid w:val="00713665"/>
    <w:rsid w:val="007139B0"/>
    <w:rsid w:val="00713EF9"/>
    <w:rsid w:val="00715991"/>
    <w:rsid w:val="00715FB5"/>
    <w:rsid w:val="00716DF7"/>
    <w:rsid w:val="00717FF8"/>
    <w:rsid w:val="00720310"/>
    <w:rsid w:val="0072034E"/>
    <w:rsid w:val="007207E0"/>
    <w:rsid w:val="007212DF"/>
    <w:rsid w:val="00721B8A"/>
    <w:rsid w:val="00722141"/>
    <w:rsid w:val="007224EE"/>
    <w:rsid w:val="00722774"/>
    <w:rsid w:val="00722E0C"/>
    <w:rsid w:val="00722E62"/>
    <w:rsid w:val="007236F2"/>
    <w:rsid w:val="00723D01"/>
    <w:rsid w:val="00723DE8"/>
    <w:rsid w:val="00724D2B"/>
    <w:rsid w:val="00725446"/>
    <w:rsid w:val="007254C0"/>
    <w:rsid w:val="00726517"/>
    <w:rsid w:val="00726A71"/>
    <w:rsid w:val="00727031"/>
    <w:rsid w:val="00727359"/>
    <w:rsid w:val="00727C46"/>
    <w:rsid w:val="0073117C"/>
    <w:rsid w:val="0073138B"/>
    <w:rsid w:val="007313E8"/>
    <w:rsid w:val="00731E70"/>
    <w:rsid w:val="0073291E"/>
    <w:rsid w:val="00734851"/>
    <w:rsid w:val="00734E50"/>
    <w:rsid w:val="007366FB"/>
    <w:rsid w:val="00736CDC"/>
    <w:rsid w:val="00737357"/>
    <w:rsid w:val="0073765B"/>
    <w:rsid w:val="0073767C"/>
    <w:rsid w:val="00737973"/>
    <w:rsid w:val="00740ED7"/>
    <w:rsid w:val="0074178B"/>
    <w:rsid w:val="00742274"/>
    <w:rsid w:val="007424A6"/>
    <w:rsid w:val="00745AAF"/>
    <w:rsid w:val="00745F42"/>
    <w:rsid w:val="007466EC"/>
    <w:rsid w:val="0074681B"/>
    <w:rsid w:val="007468DF"/>
    <w:rsid w:val="00746FCA"/>
    <w:rsid w:val="00747BEC"/>
    <w:rsid w:val="00747DA1"/>
    <w:rsid w:val="00750291"/>
    <w:rsid w:val="00750353"/>
    <w:rsid w:val="00750644"/>
    <w:rsid w:val="00750F6E"/>
    <w:rsid w:val="00751AC4"/>
    <w:rsid w:val="0075292B"/>
    <w:rsid w:val="007537EC"/>
    <w:rsid w:val="00753DEB"/>
    <w:rsid w:val="00753E98"/>
    <w:rsid w:val="00754AA1"/>
    <w:rsid w:val="00754ACC"/>
    <w:rsid w:val="00756AB4"/>
    <w:rsid w:val="00756E50"/>
    <w:rsid w:val="00757235"/>
    <w:rsid w:val="0075751B"/>
    <w:rsid w:val="00757593"/>
    <w:rsid w:val="0076046B"/>
    <w:rsid w:val="00760AB8"/>
    <w:rsid w:val="0076299D"/>
    <w:rsid w:val="00763351"/>
    <w:rsid w:val="00763613"/>
    <w:rsid w:val="007641D1"/>
    <w:rsid w:val="007646C2"/>
    <w:rsid w:val="007655B6"/>
    <w:rsid w:val="0076572A"/>
    <w:rsid w:val="0076661C"/>
    <w:rsid w:val="00766B9F"/>
    <w:rsid w:val="00767738"/>
    <w:rsid w:val="00767742"/>
    <w:rsid w:val="00767AD1"/>
    <w:rsid w:val="007701F9"/>
    <w:rsid w:val="00772237"/>
    <w:rsid w:val="00772AEE"/>
    <w:rsid w:val="007734CA"/>
    <w:rsid w:val="00773988"/>
    <w:rsid w:val="00773CEF"/>
    <w:rsid w:val="00774EA5"/>
    <w:rsid w:val="007752DF"/>
    <w:rsid w:val="007755F7"/>
    <w:rsid w:val="007756CC"/>
    <w:rsid w:val="0077620D"/>
    <w:rsid w:val="007768B4"/>
    <w:rsid w:val="00776A9B"/>
    <w:rsid w:val="0077700C"/>
    <w:rsid w:val="007808B5"/>
    <w:rsid w:val="00781F4F"/>
    <w:rsid w:val="007827BC"/>
    <w:rsid w:val="00782C91"/>
    <w:rsid w:val="007847C5"/>
    <w:rsid w:val="007848DF"/>
    <w:rsid w:val="007849F5"/>
    <w:rsid w:val="00784CF4"/>
    <w:rsid w:val="0078562B"/>
    <w:rsid w:val="007874E2"/>
    <w:rsid w:val="007905DF"/>
    <w:rsid w:val="00790797"/>
    <w:rsid w:val="007908BD"/>
    <w:rsid w:val="00791A6F"/>
    <w:rsid w:val="00793F98"/>
    <w:rsid w:val="007943BE"/>
    <w:rsid w:val="007958BC"/>
    <w:rsid w:val="00795E0A"/>
    <w:rsid w:val="00796041"/>
    <w:rsid w:val="007964E9"/>
    <w:rsid w:val="007965A4"/>
    <w:rsid w:val="00796F89"/>
    <w:rsid w:val="00797BE9"/>
    <w:rsid w:val="007A04DE"/>
    <w:rsid w:val="007A0976"/>
    <w:rsid w:val="007A09E9"/>
    <w:rsid w:val="007A0B40"/>
    <w:rsid w:val="007A2164"/>
    <w:rsid w:val="007A21F3"/>
    <w:rsid w:val="007A4FDB"/>
    <w:rsid w:val="007A7360"/>
    <w:rsid w:val="007B015B"/>
    <w:rsid w:val="007B01EC"/>
    <w:rsid w:val="007B0936"/>
    <w:rsid w:val="007B10A4"/>
    <w:rsid w:val="007B142E"/>
    <w:rsid w:val="007B2B9E"/>
    <w:rsid w:val="007B2D33"/>
    <w:rsid w:val="007B2FC9"/>
    <w:rsid w:val="007B30F8"/>
    <w:rsid w:val="007B4167"/>
    <w:rsid w:val="007B42DB"/>
    <w:rsid w:val="007B49D1"/>
    <w:rsid w:val="007B49DD"/>
    <w:rsid w:val="007B5257"/>
    <w:rsid w:val="007B5DDF"/>
    <w:rsid w:val="007B6748"/>
    <w:rsid w:val="007B7E1A"/>
    <w:rsid w:val="007B7F2B"/>
    <w:rsid w:val="007C0655"/>
    <w:rsid w:val="007C10D4"/>
    <w:rsid w:val="007C21A4"/>
    <w:rsid w:val="007C2341"/>
    <w:rsid w:val="007C24E4"/>
    <w:rsid w:val="007C267A"/>
    <w:rsid w:val="007C2FE9"/>
    <w:rsid w:val="007C3505"/>
    <w:rsid w:val="007C4239"/>
    <w:rsid w:val="007C42D5"/>
    <w:rsid w:val="007C551B"/>
    <w:rsid w:val="007C61DE"/>
    <w:rsid w:val="007C7228"/>
    <w:rsid w:val="007C7416"/>
    <w:rsid w:val="007D136D"/>
    <w:rsid w:val="007D3929"/>
    <w:rsid w:val="007D3E60"/>
    <w:rsid w:val="007D53DB"/>
    <w:rsid w:val="007D5C4B"/>
    <w:rsid w:val="007D5E08"/>
    <w:rsid w:val="007D6D52"/>
    <w:rsid w:val="007D7062"/>
    <w:rsid w:val="007D7336"/>
    <w:rsid w:val="007D7810"/>
    <w:rsid w:val="007D7BB4"/>
    <w:rsid w:val="007E07FD"/>
    <w:rsid w:val="007E1DA4"/>
    <w:rsid w:val="007E1FD6"/>
    <w:rsid w:val="007E26E6"/>
    <w:rsid w:val="007E3C3F"/>
    <w:rsid w:val="007E3D2C"/>
    <w:rsid w:val="007E536C"/>
    <w:rsid w:val="007E5830"/>
    <w:rsid w:val="007E5DA0"/>
    <w:rsid w:val="007E7636"/>
    <w:rsid w:val="007F0330"/>
    <w:rsid w:val="007F07B3"/>
    <w:rsid w:val="007F0BF4"/>
    <w:rsid w:val="007F1636"/>
    <w:rsid w:val="007F1B4F"/>
    <w:rsid w:val="007F328D"/>
    <w:rsid w:val="007F3579"/>
    <w:rsid w:val="007F39EF"/>
    <w:rsid w:val="007F3C20"/>
    <w:rsid w:val="007F5C0B"/>
    <w:rsid w:val="007F61D6"/>
    <w:rsid w:val="007F67EA"/>
    <w:rsid w:val="007F6D60"/>
    <w:rsid w:val="007F74FA"/>
    <w:rsid w:val="007F7D26"/>
    <w:rsid w:val="008009C2"/>
    <w:rsid w:val="00802007"/>
    <w:rsid w:val="0080267E"/>
    <w:rsid w:val="00802871"/>
    <w:rsid w:val="008032E5"/>
    <w:rsid w:val="00803EBF"/>
    <w:rsid w:val="00804298"/>
    <w:rsid w:val="008051B7"/>
    <w:rsid w:val="00806025"/>
    <w:rsid w:val="0080765E"/>
    <w:rsid w:val="00811F3A"/>
    <w:rsid w:val="00811F7C"/>
    <w:rsid w:val="00812723"/>
    <w:rsid w:val="00813B35"/>
    <w:rsid w:val="00813BF4"/>
    <w:rsid w:val="00814C88"/>
    <w:rsid w:val="0081546E"/>
    <w:rsid w:val="0081604A"/>
    <w:rsid w:val="00816250"/>
    <w:rsid w:val="008171A8"/>
    <w:rsid w:val="00820468"/>
    <w:rsid w:val="0082092C"/>
    <w:rsid w:val="00820F21"/>
    <w:rsid w:val="008215A3"/>
    <w:rsid w:val="00821AEF"/>
    <w:rsid w:val="00821F37"/>
    <w:rsid w:val="00821FD5"/>
    <w:rsid w:val="00823C3B"/>
    <w:rsid w:val="008247A9"/>
    <w:rsid w:val="00824873"/>
    <w:rsid w:val="008252C7"/>
    <w:rsid w:val="00825489"/>
    <w:rsid w:val="00825A9C"/>
    <w:rsid w:val="008262E4"/>
    <w:rsid w:val="00826A80"/>
    <w:rsid w:val="0082737B"/>
    <w:rsid w:val="00827808"/>
    <w:rsid w:val="00830EEE"/>
    <w:rsid w:val="008312E2"/>
    <w:rsid w:val="008317E2"/>
    <w:rsid w:val="0083278C"/>
    <w:rsid w:val="008329DB"/>
    <w:rsid w:val="008351C9"/>
    <w:rsid w:val="008368A0"/>
    <w:rsid w:val="00837E5E"/>
    <w:rsid w:val="00840E2D"/>
    <w:rsid w:val="00840F06"/>
    <w:rsid w:val="008411A6"/>
    <w:rsid w:val="00841439"/>
    <w:rsid w:val="008418BA"/>
    <w:rsid w:val="00843881"/>
    <w:rsid w:val="00843F76"/>
    <w:rsid w:val="00844796"/>
    <w:rsid w:val="00844E1A"/>
    <w:rsid w:val="00844F3D"/>
    <w:rsid w:val="008454F9"/>
    <w:rsid w:val="00845654"/>
    <w:rsid w:val="00845DB8"/>
    <w:rsid w:val="008503AF"/>
    <w:rsid w:val="00850AD6"/>
    <w:rsid w:val="008513E8"/>
    <w:rsid w:val="0085182E"/>
    <w:rsid w:val="00854B8C"/>
    <w:rsid w:val="00854FA0"/>
    <w:rsid w:val="0085729D"/>
    <w:rsid w:val="00860053"/>
    <w:rsid w:val="00860960"/>
    <w:rsid w:val="008611A3"/>
    <w:rsid w:val="00861405"/>
    <w:rsid w:val="008617F4"/>
    <w:rsid w:val="00862281"/>
    <w:rsid w:val="008635DE"/>
    <w:rsid w:val="00863C75"/>
    <w:rsid w:val="00864BC9"/>
    <w:rsid w:val="00864C8A"/>
    <w:rsid w:val="00865735"/>
    <w:rsid w:val="00865BA8"/>
    <w:rsid w:val="00865F02"/>
    <w:rsid w:val="00866051"/>
    <w:rsid w:val="0086656C"/>
    <w:rsid w:val="00866972"/>
    <w:rsid w:val="00866E00"/>
    <w:rsid w:val="00866EFE"/>
    <w:rsid w:val="0086703C"/>
    <w:rsid w:val="0086737F"/>
    <w:rsid w:val="0087014E"/>
    <w:rsid w:val="00870214"/>
    <w:rsid w:val="00870537"/>
    <w:rsid w:val="00870B0E"/>
    <w:rsid w:val="00870DAA"/>
    <w:rsid w:val="00872CBF"/>
    <w:rsid w:val="00873401"/>
    <w:rsid w:val="00874E0E"/>
    <w:rsid w:val="00875035"/>
    <w:rsid w:val="00875F1E"/>
    <w:rsid w:val="00876681"/>
    <w:rsid w:val="00876F6A"/>
    <w:rsid w:val="00877307"/>
    <w:rsid w:val="0087746E"/>
    <w:rsid w:val="008800E4"/>
    <w:rsid w:val="008805D6"/>
    <w:rsid w:val="00881635"/>
    <w:rsid w:val="00881667"/>
    <w:rsid w:val="00881EA2"/>
    <w:rsid w:val="0088264C"/>
    <w:rsid w:val="008848D4"/>
    <w:rsid w:val="00885524"/>
    <w:rsid w:val="00885A5B"/>
    <w:rsid w:val="008864BF"/>
    <w:rsid w:val="00886D59"/>
    <w:rsid w:val="00887317"/>
    <w:rsid w:val="00891497"/>
    <w:rsid w:val="00891625"/>
    <w:rsid w:val="008918A8"/>
    <w:rsid w:val="00891C11"/>
    <w:rsid w:val="0089435D"/>
    <w:rsid w:val="00894CDE"/>
    <w:rsid w:val="00894D02"/>
    <w:rsid w:val="00894D30"/>
    <w:rsid w:val="0089531E"/>
    <w:rsid w:val="00895DEB"/>
    <w:rsid w:val="00896090"/>
    <w:rsid w:val="0089672E"/>
    <w:rsid w:val="00896DC6"/>
    <w:rsid w:val="00896E92"/>
    <w:rsid w:val="008978BE"/>
    <w:rsid w:val="0089794F"/>
    <w:rsid w:val="008A0618"/>
    <w:rsid w:val="008A0973"/>
    <w:rsid w:val="008A0E14"/>
    <w:rsid w:val="008A2307"/>
    <w:rsid w:val="008A2F42"/>
    <w:rsid w:val="008A343E"/>
    <w:rsid w:val="008A3869"/>
    <w:rsid w:val="008A478B"/>
    <w:rsid w:val="008A5058"/>
    <w:rsid w:val="008A5844"/>
    <w:rsid w:val="008A5F7B"/>
    <w:rsid w:val="008A720D"/>
    <w:rsid w:val="008A7B27"/>
    <w:rsid w:val="008B03E5"/>
    <w:rsid w:val="008B1FEE"/>
    <w:rsid w:val="008B2C5F"/>
    <w:rsid w:val="008B2C6B"/>
    <w:rsid w:val="008B3267"/>
    <w:rsid w:val="008B32CE"/>
    <w:rsid w:val="008B33C5"/>
    <w:rsid w:val="008B47BA"/>
    <w:rsid w:val="008B5988"/>
    <w:rsid w:val="008B61E9"/>
    <w:rsid w:val="008B6203"/>
    <w:rsid w:val="008B710E"/>
    <w:rsid w:val="008B7CC9"/>
    <w:rsid w:val="008B7D4A"/>
    <w:rsid w:val="008C0A08"/>
    <w:rsid w:val="008C1DE3"/>
    <w:rsid w:val="008C2134"/>
    <w:rsid w:val="008C2BBE"/>
    <w:rsid w:val="008C457C"/>
    <w:rsid w:val="008C4659"/>
    <w:rsid w:val="008C4812"/>
    <w:rsid w:val="008C4D46"/>
    <w:rsid w:val="008C4E17"/>
    <w:rsid w:val="008C4F9F"/>
    <w:rsid w:val="008C504D"/>
    <w:rsid w:val="008C506C"/>
    <w:rsid w:val="008C53E6"/>
    <w:rsid w:val="008C71A6"/>
    <w:rsid w:val="008C7AA2"/>
    <w:rsid w:val="008D01A3"/>
    <w:rsid w:val="008D04DC"/>
    <w:rsid w:val="008D074B"/>
    <w:rsid w:val="008D1364"/>
    <w:rsid w:val="008D13AA"/>
    <w:rsid w:val="008D13DB"/>
    <w:rsid w:val="008D1AE8"/>
    <w:rsid w:val="008D1D55"/>
    <w:rsid w:val="008D2ACF"/>
    <w:rsid w:val="008D31C2"/>
    <w:rsid w:val="008D4656"/>
    <w:rsid w:val="008D4BEC"/>
    <w:rsid w:val="008D4D26"/>
    <w:rsid w:val="008D5887"/>
    <w:rsid w:val="008D631B"/>
    <w:rsid w:val="008D659C"/>
    <w:rsid w:val="008D7643"/>
    <w:rsid w:val="008D7C9B"/>
    <w:rsid w:val="008E0BBB"/>
    <w:rsid w:val="008E0D8A"/>
    <w:rsid w:val="008E1865"/>
    <w:rsid w:val="008E1CBE"/>
    <w:rsid w:val="008E1D5A"/>
    <w:rsid w:val="008E22D9"/>
    <w:rsid w:val="008E25A3"/>
    <w:rsid w:val="008E2A15"/>
    <w:rsid w:val="008E2C5F"/>
    <w:rsid w:val="008E336A"/>
    <w:rsid w:val="008E37D4"/>
    <w:rsid w:val="008E3E70"/>
    <w:rsid w:val="008E475A"/>
    <w:rsid w:val="008E4EB9"/>
    <w:rsid w:val="008E6032"/>
    <w:rsid w:val="008E66C8"/>
    <w:rsid w:val="008E7BDA"/>
    <w:rsid w:val="008F19AA"/>
    <w:rsid w:val="008F1EEE"/>
    <w:rsid w:val="008F29B6"/>
    <w:rsid w:val="008F2BB0"/>
    <w:rsid w:val="008F3C62"/>
    <w:rsid w:val="008F4747"/>
    <w:rsid w:val="008F55C2"/>
    <w:rsid w:val="008F58F5"/>
    <w:rsid w:val="008F5AB7"/>
    <w:rsid w:val="008F5D4D"/>
    <w:rsid w:val="008F5D7B"/>
    <w:rsid w:val="008F5EAE"/>
    <w:rsid w:val="008F6016"/>
    <w:rsid w:val="008F657C"/>
    <w:rsid w:val="008F7094"/>
    <w:rsid w:val="008F7DED"/>
    <w:rsid w:val="008F7E33"/>
    <w:rsid w:val="009000DA"/>
    <w:rsid w:val="0090058F"/>
    <w:rsid w:val="0090086A"/>
    <w:rsid w:val="00901908"/>
    <w:rsid w:val="00901D8E"/>
    <w:rsid w:val="009028C9"/>
    <w:rsid w:val="00903006"/>
    <w:rsid w:val="00904162"/>
    <w:rsid w:val="00904C6E"/>
    <w:rsid w:val="00905829"/>
    <w:rsid w:val="00905FDB"/>
    <w:rsid w:val="0090667C"/>
    <w:rsid w:val="00906AF3"/>
    <w:rsid w:val="00907743"/>
    <w:rsid w:val="009100D4"/>
    <w:rsid w:val="009102C1"/>
    <w:rsid w:val="00910345"/>
    <w:rsid w:val="00911064"/>
    <w:rsid w:val="00911A7B"/>
    <w:rsid w:val="0091217E"/>
    <w:rsid w:val="009121FE"/>
    <w:rsid w:val="009128A5"/>
    <w:rsid w:val="00912BDB"/>
    <w:rsid w:val="00913199"/>
    <w:rsid w:val="009137C7"/>
    <w:rsid w:val="009147E0"/>
    <w:rsid w:val="00914FA1"/>
    <w:rsid w:val="0091503B"/>
    <w:rsid w:val="00915CC1"/>
    <w:rsid w:val="009166DB"/>
    <w:rsid w:val="009176CF"/>
    <w:rsid w:val="009200E9"/>
    <w:rsid w:val="00920BF4"/>
    <w:rsid w:val="00920C56"/>
    <w:rsid w:val="009236E4"/>
    <w:rsid w:val="00923728"/>
    <w:rsid w:val="00924341"/>
    <w:rsid w:val="009243F7"/>
    <w:rsid w:val="009247E2"/>
    <w:rsid w:val="00924D0D"/>
    <w:rsid w:val="00925C05"/>
    <w:rsid w:val="00925D75"/>
    <w:rsid w:val="009262B6"/>
    <w:rsid w:val="009262F8"/>
    <w:rsid w:val="00926440"/>
    <w:rsid w:val="0092667B"/>
    <w:rsid w:val="00927C30"/>
    <w:rsid w:val="0093124A"/>
    <w:rsid w:val="009318B6"/>
    <w:rsid w:val="00931AE4"/>
    <w:rsid w:val="00932DE5"/>
    <w:rsid w:val="00932F3A"/>
    <w:rsid w:val="0093310F"/>
    <w:rsid w:val="00933361"/>
    <w:rsid w:val="0093395C"/>
    <w:rsid w:val="00933F38"/>
    <w:rsid w:val="00934529"/>
    <w:rsid w:val="00934554"/>
    <w:rsid w:val="00934713"/>
    <w:rsid w:val="00934A9D"/>
    <w:rsid w:val="00935BD3"/>
    <w:rsid w:val="00936727"/>
    <w:rsid w:val="00936FA5"/>
    <w:rsid w:val="00940232"/>
    <w:rsid w:val="009407E7"/>
    <w:rsid w:val="00940831"/>
    <w:rsid w:val="00941A30"/>
    <w:rsid w:val="0094210C"/>
    <w:rsid w:val="0094328A"/>
    <w:rsid w:val="0094338F"/>
    <w:rsid w:val="00943FFB"/>
    <w:rsid w:val="0094441E"/>
    <w:rsid w:val="009444E3"/>
    <w:rsid w:val="0094490E"/>
    <w:rsid w:val="00945A85"/>
    <w:rsid w:val="00946268"/>
    <w:rsid w:val="009463CE"/>
    <w:rsid w:val="009464AA"/>
    <w:rsid w:val="009464D5"/>
    <w:rsid w:val="00946F3F"/>
    <w:rsid w:val="009475D3"/>
    <w:rsid w:val="00947692"/>
    <w:rsid w:val="00947A2C"/>
    <w:rsid w:val="009513E0"/>
    <w:rsid w:val="00951576"/>
    <w:rsid w:val="00952504"/>
    <w:rsid w:val="00952706"/>
    <w:rsid w:val="0095482D"/>
    <w:rsid w:val="00956090"/>
    <w:rsid w:val="00957A23"/>
    <w:rsid w:val="009608DF"/>
    <w:rsid w:val="0096136F"/>
    <w:rsid w:val="009628D8"/>
    <w:rsid w:val="00962905"/>
    <w:rsid w:val="00963238"/>
    <w:rsid w:val="00964899"/>
    <w:rsid w:val="00966067"/>
    <w:rsid w:val="009662EA"/>
    <w:rsid w:val="00966A4C"/>
    <w:rsid w:val="00966A65"/>
    <w:rsid w:val="00970C35"/>
    <w:rsid w:val="00971284"/>
    <w:rsid w:val="009713A0"/>
    <w:rsid w:val="00973663"/>
    <w:rsid w:val="00975B12"/>
    <w:rsid w:val="009764C3"/>
    <w:rsid w:val="00976D32"/>
    <w:rsid w:val="00976DEB"/>
    <w:rsid w:val="00977C5B"/>
    <w:rsid w:val="009807B5"/>
    <w:rsid w:val="0098121E"/>
    <w:rsid w:val="00981D0A"/>
    <w:rsid w:val="009822F8"/>
    <w:rsid w:val="009824B5"/>
    <w:rsid w:val="00982851"/>
    <w:rsid w:val="00982A79"/>
    <w:rsid w:val="00982A7B"/>
    <w:rsid w:val="00982DCF"/>
    <w:rsid w:val="00984221"/>
    <w:rsid w:val="00984808"/>
    <w:rsid w:val="00984D6D"/>
    <w:rsid w:val="00985EEF"/>
    <w:rsid w:val="0098641B"/>
    <w:rsid w:val="009869C1"/>
    <w:rsid w:val="009871A6"/>
    <w:rsid w:val="009901F8"/>
    <w:rsid w:val="009912DC"/>
    <w:rsid w:val="009922A6"/>
    <w:rsid w:val="00992425"/>
    <w:rsid w:val="0099254B"/>
    <w:rsid w:val="0099296F"/>
    <w:rsid w:val="00992EAA"/>
    <w:rsid w:val="00993D58"/>
    <w:rsid w:val="009945E3"/>
    <w:rsid w:val="00994663"/>
    <w:rsid w:val="00994BED"/>
    <w:rsid w:val="00994CFF"/>
    <w:rsid w:val="00995B5A"/>
    <w:rsid w:val="009963B5"/>
    <w:rsid w:val="009966EC"/>
    <w:rsid w:val="009A029B"/>
    <w:rsid w:val="009A0434"/>
    <w:rsid w:val="009A101B"/>
    <w:rsid w:val="009A1314"/>
    <w:rsid w:val="009A2622"/>
    <w:rsid w:val="009A4510"/>
    <w:rsid w:val="009A52F7"/>
    <w:rsid w:val="009A5A19"/>
    <w:rsid w:val="009A7259"/>
    <w:rsid w:val="009A7499"/>
    <w:rsid w:val="009B0CB9"/>
    <w:rsid w:val="009B145C"/>
    <w:rsid w:val="009B1B87"/>
    <w:rsid w:val="009B328D"/>
    <w:rsid w:val="009B3CF2"/>
    <w:rsid w:val="009B54A7"/>
    <w:rsid w:val="009B58A2"/>
    <w:rsid w:val="009B5D5A"/>
    <w:rsid w:val="009B7C0E"/>
    <w:rsid w:val="009C1203"/>
    <w:rsid w:val="009C1E10"/>
    <w:rsid w:val="009C25BF"/>
    <w:rsid w:val="009C3934"/>
    <w:rsid w:val="009C450F"/>
    <w:rsid w:val="009C4701"/>
    <w:rsid w:val="009C5090"/>
    <w:rsid w:val="009D0262"/>
    <w:rsid w:val="009D0550"/>
    <w:rsid w:val="009D05FC"/>
    <w:rsid w:val="009D0F86"/>
    <w:rsid w:val="009D2323"/>
    <w:rsid w:val="009D23F6"/>
    <w:rsid w:val="009D28CF"/>
    <w:rsid w:val="009D4004"/>
    <w:rsid w:val="009D4216"/>
    <w:rsid w:val="009D75FE"/>
    <w:rsid w:val="009E0071"/>
    <w:rsid w:val="009E03C3"/>
    <w:rsid w:val="009E11C9"/>
    <w:rsid w:val="009E178C"/>
    <w:rsid w:val="009E20CC"/>
    <w:rsid w:val="009E2B67"/>
    <w:rsid w:val="009E2E92"/>
    <w:rsid w:val="009E3E2D"/>
    <w:rsid w:val="009E4733"/>
    <w:rsid w:val="009E4D7E"/>
    <w:rsid w:val="009E5B8D"/>
    <w:rsid w:val="009E6811"/>
    <w:rsid w:val="009E68A7"/>
    <w:rsid w:val="009E7FB9"/>
    <w:rsid w:val="009F080F"/>
    <w:rsid w:val="009F1783"/>
    <w:rsid w:val="009F1828"/>
    <w:rsid w:val="009F185E"/>
    <w:rsid w:val="009F26E6"/>
    <w:rsid w:val="009F375E"/>
    <w:rsid w:val="009F43A7"/>
    <w:rsid w:val="009F4623"/>
    <w:rsid w:val="009F4766"/>
    <w:rsid w:val="009F49B4"/>
    <w:rsid w:val="009F49EF"/>
    <w:rsid w:val="009F5EA4"/>
    <w:rsid w:val="009F682C"/>
    <w:rsid w:val="009F7DD3"/>
    <w:rsid w:val="00A02736"/>
    <w:rsid w:val="00A02A19"/>
    <w:rsid w:val="00A03948"/>
    <w:rsid w:val="00A051E3"/>
    <w:rsid w:val="00A06369"/>
    <w:rsid w:val="00A07768"/>
    <w:rsid w:val="00A10669"/>
    <w:rsid w:val="00A10E9D"/>
    <w:rsid w:val="00A12F04"/>
    <w:rsid w:val="00A13034"/>
    <w:rsid w:val="00A13BEB"/>
    <w:rsid w:val="00A1437B"/>
    <w:rsid w:val="00A14EC7"/>
    <w:rsid w:val="00A1636C"/>
    <w:rsid w:val="00A172B7"/>
    <w:rsid w:val="00A1749D"/>
    <w:rsid w:val="00A177C8"/>
    <w:rsid w:val="00A20A8E"/>
    <w:rsid w:val="00A2133E"/>
    <w:rsid w:val="00A21ACA"/>
    <w:rsid w:val="00A2208D"/>
    <w:rsid w:val="00A22B7B"/>
    <w:rsid w:val="00A230E8"/>
    <w:rsid w:val="00A234E2"/>
    <w:rsid w:val="00A236F2"/>
    <w:rsid w:val="00A25530"/>
    <w:rsid w:val="00A26108"/>
    <w:rsid w:val="00A27465"/>
    <w:rsid w:val="00A27ABC"/>
    <w:rsid w:val="00A27AED"/>
    <w:rsid w:val="00A27B2F"/>
    <w:rsid w:val="00A31FFE"/>
    <w:rsid w:val="00A327F3"/>
    <w:rsid w:val="00A32896"/>
    <w:rsid w:val="00A33A05"/>
    <w:rsid w:val="00A33C58"/>
    <w:rsid w:val="00A33E23"/>
    <w:rsid w:val="00A33F38"/>
    <w:rsid w:val="00A34747"/>
    <w:rsid w:val="00A347ED"/>
    <w:rsid w:val="00A34AD8"/>
    <w:rsid w:val="00A34AFC"/>
    <w:rsid w:val="00A354EC"/>
    <w:rsid w:val="00A357B9"/>
    <w:rsid w:val="00A35AC5"/>
    <w:rsid w:val="00A36150"/>
    <w:rsid w:val="00A36956"/>
    <w:rsid w:val="00A405CB"/>
    <w:rsid w:val="00A42989"/>
    <w:rsid w:val="00A42B27"/>
    <w:rsid w:val="00A43715"/>
    <w:rsid w:val="00A437AE"/>
    <w:rsid w:val="00A43F0A"/>
    <w:rsid w:val="00A45320"/>
    <w:rsid w:val="00A4546E"/>
    <w:rsid w:val="00A468A7"/>
    <w:rsid w:val="00A47732"/>
    <w:rsid w:val="00A4799E"/>
    <w:rsid w:val="00A47DA9"/>
    <w:rsid w:val="00A502E4"/>
    <w:rsid w:val="00A50AA9"/>
    <w:rsid w:val="00A51005"/>
    <w:rsid w:val="00A5116B"/>
    <w:rsid w:val="00A51B0F"/>
    <w:rsid w:val="00A53B45"/>
    <w:rsid w:val="00A5410E"/>
    <w:rsid w:val="00A555D4"/>
    <w:rsid w:val="00A57315"/>
    <w:rsid w:val="00A60D6F"/>
    <w:rsid w:val="00A60EEA"/>
    <w:rsid w:val="00A6100A"/>
    <w:rsid w:val="00A614E0"/>
    <w:rsid w:val="00A618F7"/>
    <w:rsid w:val="00A61EE4"/>
    <w:rsid w:val="00A634BD"/>
    <w:rsid w:val="00A6372F"/>
    <w:rsid w:val="00A64EA8"/>
    <w:rsid w:val="00A6588E"/>
    <w:rsid w:val="00A65954"/>
    <w:rsid w:val="00A65C65"/>
    <w:rsid w:val="00A65DB8"/>
    <w:rsid w:val="00A66CC3"/>
    <w:rsid w:val="00A67C0F"/>
    <w:rsid w:val="00A67DEF"/>
    <w:rsid w:val="00A70A04"/>
    <w:rsid w:val="00A70EF4"/>
    <w:rsid w:val="00A710F3"/>
    <w:rsid w:val="00A72019"/>
    <w:rsid w:val="00A7214A"/>
    <w:rsid w:val="00A72F2F"/>
    <w:rsid w:val="00A73A68"/>
    <w:rsid w:val="00A74587"/>
    <w:rsid w:val="00A74F75"/>
    <w:rsid w:val="00A7589B"/>
    <w:rsid w:val="00A76D7D"/>
    <w:rsid w:val="00A804E3"/>
    <w:rsid w:val="00A80919"/>
    <w:rsid w:val="00A8110D"/>
    <w:rsid w:val="00A81156"/>
    <w:rsid w:val="00A81AA6"/>
    <w:rsid w:val="00A8363E"/>
    <w:rsid w:val="00A83FE4"/>
    <w:rsid w:val="00A8498F"/>
    <w:rsid w:val="00A84D3C"/>
    <w:rsid w:val="00A861B9"/>
    <w:rsid w:val="00A863FD"/>
    <w:rsid w:val="00A87116"/>
    <w:rsid w:val="00A87923"/>
    <w:rsid w:val="00A87EA9"/>
    <w:rsid w:val="00A9120A"/>
    <w:rsid w:val="00A94A2F"/>
    <w:rsid w:val="00A9558C"/>
    <w:rsid w:val="00A95998"/>
    <w:rsid w:val="00A96F8C"/>
    <w:rsid w:val="00A97B6A"/>
    <w:rsid w:val="00A97B78"/>
    <w:rsid w:val="00A97E05"/>
    <w:rsid w:val="00AA1174"/>
    <w:rsid w:val="00AA1421"/>
    <w:rsid w:val="00AA1F85"/>
    <w:rsid w:val="00AA2EA5"/>
    <w:rsid w:val="00AA349C"/>
    <w:rsid w:val="00AA3C73"/>
    <w:rsid w:val="00AA3DF7"/>
    <w:rsid w:val="00AA57C2"/>
    <w:rsid w:val="00AA5F01"/>
    <w:rsid w:val="00AA7A0D"/>
    <w:rsid w:val="00AB0545"/>
    <w:rsid w:val="00AB1BAF"/>
    <w:rsid w:val="00AB226F"/>
    <w:rsid w:val="00AB259A"/>
    <w:rsid w:val="00AB2AA1"/>
    <w:rsid w:val="00AB56AA"/>
    <w:rsid w:val="00AB59A1"/>
    <w:rsid w:val="00AB5F72"/>
    <w:rsid w:val="00AB6017"/>
    <w:rsid w:val="00AB60EB"/>
    <w:rsid w:val="00AB6362"/>
    <w:rsid w:val="00AC0190"/>
    <w:rsid w:val="00AC01D2"/>
    <w:rsid w:val="00AC09F0"/>
    <w:rsid w:val="00AC0FAC"/>
    <w:rsid w:val="00AC1957"/>
    <w:rsid w:val="00AC22E3"/>
    <w:rsid w:val="00AC3470"/>
    <w:rsid w:val="00AC3CC5"/>
    <w:rsid w:val="00AC3E7F"/>
    <w:rsid w:val="00AC4997"/>
    <w:rsid w:val="00AC4E37"/>
    <w:rsid w:val="00AC544F"/>
    <w:rsid w:val="00AC5DB1"/>
    <w:rsid w:val="00AC6775"/>
    <w:rsid w:val="00AC6AD0"/>
    <w:rsid w:val="00AC7608"/>
    <w:rsid w:val="00AC7C97"/>
    <w:rsid w:val="00AD1D68"/>
    <w:rsid w:val="00AD2237"/>
    <w:rsid w:val="00AD29D8"/>
    <w:rsid w:val="00AD3B90"/>
    <w:rsid w:val="00AD3E97"/>
    <w:rsid w:val="00AD4488"/>
    <w:rsid w:val="00AD4E2C"/>
    <w:rsid w:val="00AD50F9"/>
    <w:rsid w:val="00AD5934"/>
    <w:rsid w:val="00AD5A80"/>
    <w:rsid w:val="00AD6838"/>
    <w:rsid w:val="00AD7782"/>
    <w:rsid w:val="00AD78EE"/>
    <w:rsid w:val="00AE0184"/>
    <w:rsid w:val="00AE0B02"/>
    <w:rsid w:val="00AE0DBE"/>
    <w:rsid w:val="00AE0FDC"/>
    <w:rsid w:val="00AE1B24"/>
    <w:rsid w:val="00AE23A2"/>
    <w:rsid w:val="00AE2409"/>
    <w:rsid w:val="00AE3F59"/>
    <w:rsid w:val="00AE4E8D"/>
    <w:rsid w:val="00AE50FD"/>
    <w:rsid w:val="00AE5533"/>
    <w:rsid w:val="00AE58DD"/>
    <w:rsid w:val="00AE5A09"/>
    <w:rsid w:val="00AE625E"/>
    <w:rsid w:val="00AE6430"/>
    <w:rsid w:val="00AE77F2"/>
    <w:rsid w:val="00AE7AF3"/>
    <w:rsid w:val="00AF05EC"/>
    <w:rsid w:val="00AF0B28"/>
    <w:rsid w:val="00AF0D7B"/>
    <w:rsid w:val="00AF0E11"/>
    <w:rsid w:val="00AF1510"/>
    <w:rsid w:val="00AF1ABB"/>
    <w:rsid w:val="00AF2403"/>
    <w:rsid w:val="00AF2C0D"/>
    <w:rsid w:val="00AF2EAC"/>
    <w:rsid w:val="00AF2EFA"/>
    <w:rsid w:val="00AF425B"/>
    <w:rsid w:val="00AF4363"/>
    <w:rsid w:val="00AF4FD1"/>
    <w:rsid w:val="00AF50E5"/>
    <w:rsid w:val="00AF57BC"/>
    <w:rsid w:val="00AF5D49"/>
    <w:rsid w:val="00AF60B5"/>
    <w:rsid w:val="00AF622F"/>
    <w:rsid w:val="00B004B7"/>
    <w:rsid w:val="00B00B88"/>
    <w:rsid w:val="00B00BA0"/>
    <w:rsid w:val="00B00BED"/>
    <w:rsid w:val="00B00E4F"/>
    <w:rsid w:val="00B011C8"/>
    <w:rsid w:val="00B01B23"/>
    <w:rsid w:val="00B026EB"/>
    <w:rsid w:val="00B02C3C"/>
    <w:rsid w:val="00B03026"/>
    <w:rsid w:val="00B03DA9"/>
    <w:rsid w:val="00B03FDA"/>
    <w:rsid w:val="00B04540"/>
    <w:rsid w:val="00B04572"/>
    <w:rsid w:val="00B0483D"/>
    <w:rsid w:val="00B04AF3"/>
    <w:rsid w:val="00B06587"/>
    <w:rsid w:val="00B06FBE"/>
    <w:rsid w:val="00B07417"/>
    <w:rsid w:val="00B07F38"/>
    <w:rsid w:val="00B104C3"/>
    <w:rsid w:val="00B10A04"/>
    <w:rsid w:val="00B10B5A"/>
    <w:rsid w:val="00B1421C"/>
    <w:rsid w:val="00B1439F"/>
    <w:rsid w:val="00B14D4A"/>
    <w:rsid w:val="00B1588B"/>
    <w:rsid w:val="00B15BD2"/>
    <w:rsid w:val="00B15CD9"/>
    <w:rsid w:val="00B15E45"/>
    <w:rsid w:val="00B20646"/>
    <w:rsid w:val="00B20B30"/>
    <w:rsid w:val="00B20DAE"/>
    <w:rsid w:val="00B2120B"/>
    <w:rsid w:val="00B2450E"/>
    <w:rsid w:val="00B24970"/>
    <w:rsid w:val="00B27738"/>
    <w:rsid w:val="00B27C53"/>
    <w:rsid w:val="00B30119"/>
    <w:rsid w:val="00B30A63"/>
    <w:rsid w:val="00B30B4F"/>
    <w:rsid w:val="00B30B98"/>
    <w:rsid w:val="00B30CA4"/>
    <w:rsid w:val="00B3150E"/>
    <w:rsid w:val="00B339CF"/>
    <w:rsid w:val="00B345A3"/>
    <w:rsid w:val="00B34691"/>
    <w:rsid w:val="00B34997"/>
    <w:rsid w:val="00B34A20"/>
    <w:rsid w:val="00B34B70"/>
    <w:rsid w:val="00B35095"/>
    <w:rsid w:val="00B35147"/>
    <w:rsid w:val="00B35D90"/>
    <w:rsid w:val="00B35FB7"/>
    <w:rsid w:val="00B36001"/>
    <w:rsid w:val="00B36D56"/>
    <w:rsid w:val="00B378F0"/>
    <w:rsid w:val="00B379F8"/>
    <w:rsid w:val="00B37F97"/>
    <w:rsid w:val="00B40C4F"/>
    <w:rsid w:val="00B40CAF"/>
    <w:rsid w:val="00B410F6"/>
    <w:rsid w:val="00B41844"/>
    <w:rsid w:val="00B41EAE"/>
    <w:rsid w:val="00B42B1B"/>
    <w:rsid w:val="00B43722"/>
    <w:rsid w:val="00B43A5D"/>
    <w:rsid w:val="00B440FA"/>
    <w:rsid w:val="00B441CC"/>
    <w:rsid w:val="00B460EB"/>
    <w:rsid w:val="00B4701D"/>
    <w:rsid w:val="00B47662"/>
    <w:rsid w:val="00B47AF1"/>
    <w:rsid w:val="00B511C2"/>
    <w:rsid w:val="00B51758"/>
    <w:rsid w:val="00B51942"/>
    <w:rsid w:val="00B51DC2"/>
    <w:rsid w:val="00B522A9"/>
    <w:rsid w:val="00B527DD"/>
    <w:rsid w:val="00B52E24"/>
    <w:rsid w:val="00B533EE"/>
    <w:rsid w:val="00B536C8"/>
    <w:rsid w:val="00B544EA"/>
    <w:rsid w:val="00B54745"/>
    <w:rsid w:val="00B54823"/>
    <w:rsid w:val="00B54B1D"/>
    <w:rsid w:val="00B54F1E"/>
    <w:rsid w:val="00B55035"/>
    <w:rsid w:val="00B55042"/>
    <w:rsid w:val="00B5511C"/>
    <w:rsid w:val="00B5541C"/>
    <w:rsid w:val="00B56B1E"/>
    <w:rsid w:val="00B56D26"/>
    <w:rsid w:val="00B57082"/>
    <w:rsid w:val="00B579C2"/>
    <w:rsid w:val="00B61737"/>
    <w:rsid w:val="00B6178F"/>
    <w:rsid w:val="00B61AA8"/>
    <w:rsid w:val="00B61B98"/>
    <w:rsid w:val="00B621AF"/>
    <w:rsid w:val="00B621F8"/>
    <w:rsid w:val="00B623E6"/>
    <w:rsid w:val="00B6305C"/>
    <w:rsid w:val="00B63534"/>
    <w:rsid w:val="00B63C8C"/>
    <w:rsid w:val="00B643DF"/>
    <w:rsid w:val="00B6470A"/>
    <w:rsid w:val="00B64C74"/>
    <w:rsid w:val="00B6510A"/>
    <w:rsid w:val="00B651FA"/>
    <w:rsid w:val="00B65935"/>
    <w:rsid w:val="00B65C75"/>
    <w:rsid w:val="00B65D5D"/>
    <w:rsid w:val="00B661C8"/>
    <w:rsid w:val="00B664AD"/>
    <w:rsid w:val="00B66611"/>
    <w:rsid w:val="00B66D9C"/>
    <w:rsid w:val="00B67289"/>
    <w:rsid w:val="00B70F62"/>
    <w:rsid w:val="00B716C9"/>
    <w:rsid w:val="00B720F5"/>
    <w:rsid w:val="00B72C83"/>
    <w:rsid w:val="00B76271"/>
    <w:rsid w:val="00B763B4"/>
    <w:rsid w:val="00B764E9"/>
    <w:rsid w:val="00B767A6"/>
    <w:rsid w:val="00B76A59"/>
    <w:rsid w:val="00B76DB8"/>
    <w:rsid w:val="00B77F16"/>
    <w:rsid w:val="00B80EC0"/>
    <w:rsid w:val="00B81D3C"/>
    <w:rsid w:val="00B81EE0"/>
    <w:rsid w:val="00B830D2"/>
    <w:rsid w:val="00B837A2"/>
    <w:rsid w:val="00B83CFD"/>
    <w:rsid w:val="00B840FC"/>
    <w:rsid w:val="00B841CF"/>
    <w:rsid w:val="00B8487C"/>
    <w:rsid w:val="00B84F31"/>
    <w:rsid w:val="00B85497"/>
    <w:rsid w:val="00B8563A"/>
    <w:rsid w:val="00B85B34"/>
    <w:rsid w:val="00B86D68"/>
    <w:rsid w:val="00B876EE"/>
    <w:rsid w:val="00B879CA"/>
    <w:rsid w:val="00B90475"/>
    <w:rsid w:val="00B90D3D"/>
    <w:rsid w:val="00B912BF"/>
    <w:rsid w:val="00B91607"/>
    <w:rsid w:val="00B92A68"/>
    <w:rsid w:val="00B92AAF"/>
    <w:rsid w:val="00B93AAB"/>
    <w:rsid w:val="00B9419B"/>
    <w:rsid w:val="00B945A8"/>
    <w:rsid w:val="00B94F91"/>
    <w:rsid w:val="00B950A1"/>
    <w:rsid w:val="00B9599F"/>
    <w:rsid w:val="00B95DC0"/>
    <w:rsid w:val="00B965B3"/>
    <w:rsid w:val="00B96639"/>
    <w:rsid w:val="00BA0AB4"/>
    <w:rsid w:val="00BA111E"/>
    <w:rsid w:val="00BA145E"/>
    <w:rsid w:val="00BA1472"/>
    <w:rsid w:val="00BA14BA"/>
    <w:rsid w:val="00BA1BFF"/>
    <w:rsid w:val="00BA1C2A"/>
    <w:rsid w:val="00BA228F"/>
    <w:rsid w:val="00BA2C32"/>
    <w:rsid w:val="00BA306B"/>
    <w:rsid w:val="00BA3A1D"/>
    <w:rsid w:val="00BA4249"/>
    <w:rsid w:val="00BA55C2"/>
    <w:rsid w:val="00BA6856"/>
    <w:rsid w:val="00BB09E1"/>
    <w:rsid w:val="00BB15A3"/>
    <w:rsid w:val="00BB18DF"/>
    <w:rsid w:val="00BB1DA8"/>
    <w:rsid w:val="00BB21C5"/>
    <w:rsid w:val="00BB3188"/>
    <w:rsid w:val="00BB335A"/>
    <w:rsid w:val="00BB3447"/>
    <w:rsid w:val="00BB35C2"/>
    <w:rsid w:val="00BB389B"/>
    <w:rsid w:val="00BB38DB"/>
    <w:rsid w:val="00BB470D"/>
    <w:rsid w:val="00BB5046"/>
    <w:rsid w:val="00BB524B"/>
    <w:rsid w:val="00BB5B0A"/>
    <w:rsid w:val="00BB6651"/>
    <w:rsid w:val="00BB7073"/>
    <w:rsid w:val="00BB7A19"/>
    <w:rsid w:val="00BB7B0C"/>
    <w:rsid w:val="00BB7F5F"/>
    <w:rsid w:val="00BB7F9E"/>
    <w:rsid w:val="00BC103C"/>
    <w:rsid w:val="00BC19F4"/>
    <w:rsid w:val="00BC229B"/>
    <w:rsid w:val="00BC26F6"/>
    <w:rsid w:val="00BC47C8"/>
    <w:rsid w:val="00BD0306"/>
    <w:rsid w:val="00BD0470"/>
    <w:rsid w:val="00BD1204"/>
    <w:rsid w:val="00BD196A"/>
    <w:rsid w:val="00BD2D56"/>
    <w:rsid w:val="00BD3611"/>
    <w:rsid w:val="00BD4D36"/>
    <w:rsid w:val="00BD5122"/>
    <w:rsid w:val="00BD54B9"/>
    <w:rsid w:val="00BD6B03"/>
    <w:rsid w:val="00BD72A0"/>
    <w:rsid w:val="00BE0B28"/>
    <w:rsid w:val="00BE14F1"/>
    <w:rsid w:val="00BE1AD5"/>
    <w:rsid w:val="00BE2E4D"/>
    <w:rsid w:val="00BE4964"/>
    <w:rsid w:val="00BE5106"/>
    <w:rsid w:val="00BE6D9C"/>
    <w:rsid w:val="00BE74D1"/>
    <w:rsid w:val="00BE757F"/>
    <w:rsid w:val="00BE799C"/>
    <w:rsid w:val="00BF083E"/>
    <w:rsid w:val="00BF0F8E"/>
    <w:rsid w:val="00BF134B"/>
    <w:rsid w:val="00BF1EE1"/>
    <w:rsid w:val="00BF2093"/>
    <w:rsid w:val="00BF2C7D"/>
    <w:rsid w:val="00BF391E"/>
    <w:rsid w:val="00BF448B"/>
    <w:rsid w:val="00BF4E17"/>
    <w:rsid w:val="00BF5A50"/>
    <w:rsid w:val="00BF5FEC"/>
    <w:rsid w:val="00BF6067"/>
    <w:rsid w:val="00BF659D"/>
    <w:rsid w:val="00BF69A0"/>
    <w:rsid w:val="00BF6F05"/>
    <w:rsid w:val="00BF7A5B"/>
    <w:rsid w:val="00C013E0"/>
    <w:rsid w:val="00C03741"/>
    <w:rsid w:val="00C0397B"/>
    <w:rsid w:val="00C03E31"/>
    <w:rsid w:val="00C04470"/>
    <w:rsid w:val="00C04673"/>
    <w:rsid w:val="00C04A20"/>
    <w:rsid w:val="00C065C2"/>
    <w:rsid w:val="00C07FDF"/>
    <w:rsid w:val="00C1072E"/>
    <w:rsid w:val="00C10A62"/>
    <w:rsid w:val="00C12681"/>
    <w:rsid w:val="00C12BF9"/>
    <w:rsid w:val="00C12F1E"/>
    <w:rsid w:val="00C1500B"/>
    <w:rsid w:val="00C15677"/>
    <w:rsid w:val="00C16377"/>
    <w:rsid w:val="00C202FE"/>
    <w:rsid w:val="00C2030D"/>
    <w:rsid w:val="00C20614"/>
    <w:rsid w:val="00C20AEB"/>
    <w:rsid w:val="00C20E85"/>
    <w:rsid w:val="00C21DD0"/>
    <w:rsid w:val="00C22ED2"/>
    <w:rsid w:val="00C24AD0"/>
    <w:rsid w:val="00C25471"/>
    <w:rsid w:val="00C26700"/>
    <w:rsid w:val="00C26CE5"/>
    <w:rsid w:val="00C272AB"/>
    <w:rsid w:val="00C27B38"/>
    <w:rsid w:val="00C31524"/>
    <w:rsid w:val="00C31AE8"/>
    <w:rsid w:val="00C31D5B"/>
    <w:rsid w:val="00C32096"/>
    <w:rsid w:val="00C32665"/>
    <w:rsid w:val="00C3267D"/>
    <w:rsid w:val="00C32CAF"/>
    <w:rsid w:val="00C330D4"/>
    <w:rsid w:val="00C3311A"/>
    <w:rsid w:val="00C331A5"/>
    <w:rsid w:val="00C33352"/>
    <w:rsid w:val="00C33B2E"/>
    <w:rsid w:val="00C35281"/>
    <w:rsid w:val="00C35B17"/>
    <w:rsid w:val="00C3609E"/>
    <w:rsid w:val="00C36759"/>
    <w:rsid w:val="00C374F5"/>
    <w:rsid w:val="00C37A29"/>
    <w:rsid w:val="00C37DBA"/>
    <w:rsid w:val="00C40B46"/>
    <w:rsid w:val="00C40DC8"/>
    <w:rsid w:val="00C428ED"/>
    <w:rsid w:val="00C43953"/>
    <w:rsid w:val="00C44C02"/>
    <w:rsid w:val="00C44CEE"/>
    <w:rsid w:val="00C4509B"/>
    <w:rsid w:val="00C45DE4"/>
    <w:rsid w:val="00C4615E"/>
    <w:rsid w:val="00C46D17"/>
    <w:rsid w:val="00C4725F"/>
    <w:rsid w:val="00C47EC1"/>
    <w:rsid w:val="00C50CEE"/>
    <w:rsid w:val="00C511F8"/>
    <w:rsid w:val="00C51705"/>
    <w:rsid w:val="00C518FF"/>
    <w:rsid w:val="00C51A7C"/>
    <w:rsid w:val="00C51C64"/>
    <w:rsid w:val="00C52397"/>
    <w:rsid w:val="00C527F3"/>
    <w:rsid w:val="00C5412A"/>
    <w:rsid w:val="00C548A7"/>
    <w:rsid w:val="00C54C24"/>
    <w:rsid w:val="00C55FB4"/>
    <w:rsid w:val="00C56A00"/>
    <w:rsid w:val="00C57654"/>
    <w:rsid w:val="00C600B7"/>
    <w:rsid w:val="00C601B9"/>
    <w:rsid w:val="00C610AF"/>
    <w:rsid w:val="00C612E5"/>
    <w:rsid w:val="00C614CB"/>
    <w:rsid w:val="00C61D99"/>
    <w:rsid w:val="00C61E06"/>
    <w:rsid w:val="00C623F5"/>
    <w:rsid w:val="00C6267F"/>
    <w:rsid w:val="00C6291E"/>
    <w:rsid w:val="00C62F94"/>
    <w:rsid w:val="00C63B83"/>
    <w:rsid w:val="00C64288"/>
    <w:rsid w:val="00C65614"/>
    <w:rsid w:val="00C675BA"/>
    <w:rsid w:val="00C677E0"/>
    <w:rsid w:val="00C70343"/>
    <w:rsid w:val="00C7071A"/>
    <w:rsid w:val="00C71727"/>
    <w:rsid w:val="00C72029"/>
    <w:rsid w:val="00C724F0"/>
    <w:rsid w:val="00C727DD"/>
    <w:rsid w:val="00C72BE1"/>
    <w:rsid w:val="00C7475B"/>
    <w:rsid w:val="00C74B21"/>
    <w:rsid w:val="00C74EF3"/>
    <w:rsid w:val="00C762F6"/>
    <w:rsid w:val="00C7694B"/>
    <w:rsid w:val="00C76CBF"/>
    <w:rsid w:val="00C77E68"/>
    <w:rsid w:val="00C83167"/>
    <w:rsid w:val="00C83732"/>
    <w:rsid w:val="00C83C84"/>
    <w:rsid w:val="00C840FE"/>
    <w:rsid w:val="00C84287"/>
    <w:rsid w:val="00C84A62"/>
    <w:rsid w:val="00C84DCD"/>
    <w:rsid w:val="00C84E2C"/>
    <w:rsid w:val="00C85524"/>
    <w:rsid w:val="00C855A2"/>
    <w:rsid w:val="00C86942"/>
    <w:rsid w:val="00C86A89"/>
    <w:rsid w:val="00C870C8"/>
    <w:rsid w:val="00C876B7"/>
    <w:rsid w:val="00C90669"/>
    <w:rsid w:val="00C9090A"/>
    <w:rsid w:val="00C9128F"/>
    <w:rsid w:val="00C9184C"/>
    <w:rsid w:val="00C924E0"/>
    <w:rsid w:val="00C92C5C"/>
    <w:rsid w:val="00C92D80"/>
    <w:rsid w:val="00C93135"/>
    <w:rsid w:val="00C93974"/>
    <w:rsid w:val="00C93F6B"/>
    <w:rsid w:val="00C9503B"/>
    <w:rsid w:val="00C952F2"/>
    <w:rsid w:val="00C9592A"/>
    <w:rsid w:val="00C959DB"/>
    <w:rsid w:val="00C96034"/>
    <w:rsid w:val="00C96D6B"/>
    <w:rsid w:val="00CA0ACD"/>
    <w:rsid w:val="00CA13E5"/>
    <w:rsid w:val="00CA18EE"/>
    <w:rsid w:val="00CA1D0A"/>
    <w:rsid w:val="00CA2414"/>
    <w:rsid w:val="00CA2CC8"/>
    <w:rsid w:val="00CA40D9"/>
    <w:rsid w:val="00CA50CC"/>
    <w:rsid w:val="00CA6023"/>
    <w:rsid w:val="00CA60D5"/>
    <w:rsid w:val="00CA63EE"/>
    <w:rsid w:val="00CA67FD"/>
    <w:rsid w:val="00CA687D"/>
    <w:rsid w:val="00CA73FB"/>
    <w:rsid w:val="00CA7624"/>
    <w:rsid w:val="00CA7B77"/>
    <w:rsid w:val="00CB0230"/>
    <w:rsid w:val="00CB0637"/>
    <w:rsid w:val="00CB1507"/>
    <w:rsid w:val="00CB157B"/>
    <w:rsid w:val="00CB1C35"/>
    <w:rsid w:val="00CB2065"/>
    <w:rsid w:val="00CB3124"/>
    <w:rsid w:val="00CB3695"/>
    <w:rsid w:val="00CB36A3"/>
    <w:rsid w:val="00CB3BFF"/>
    <w:rsid w:val="00CB43F6"/>
    <w:rsid w:val="00CB4D39"/>
    <w:rsid w:val="00CB6D7C"/>
    <w:rsid w:val="00CC0988"/>
    <w:rsid w:val="00CC0FE8"/>
    <w:rsid w:val="00CC108B"/>
    <w:rsid w:val="00CC28EE"/>
    <w:rsid w:val="00CC296C"/>
    <w:rsid w:val="00CC3D2F"/>
    <w:rsid w:val="00CC3DCC"/>
    <w:rsid w:val="00CC42A6"/>
    <w:rsid w:val="00CC4884"/>
    <w:rsid w:val="00CC4901"/>
    <w:rsid w:val="00CC497B"/>
    <w:rsid w:val="00CC53D5"/>
    <w:rsid w:val="00CC6206"/>
    <w:rsid w:val="00CC667D"/>
    <w:rsid w:val="00CC6900"/>
    <w:rsid w:val="00CC7194"/>
    <w:rsid w:val="00CD07DA"/>
    <w:rsid w:val="00CD081D"/>
    <w:rsid w:val="00CD0EA3"/>
    <w:rsid w:val="00CD1B77"/>
    <w:rsid w:val="00CD2170"/>
    <w:rsid w:val="00CD28BA"/>
    <w:rsid w:val="00CD39CC"/>
    <w:rsid w:val="00CD436E"/>
    <w:rsid w:val="00CD4842"/>
    <w:rsid w:val="00CD526C"/>
    <w:rsid w:val="00CD538F"/>
    <w:rsid w:val="00CD5CC6"/>
    <w:rsid w:val="00CD5FFF"/>
    <w:rsid w:val="00CD68E7"/>
    <w:rsid w:val="00CD6B50"/>
    <w:rsid w:val="00CD71F6"/>
    <w:rsid w:val="00CD75EE"/>
    <w:rsid w:val="00CE1416"/>
    <w:rsid w:val="00CE195F"/>
    <w:rsid w:val="00CE1B74"/>
    <w:rsid w:val="00CE3A32"/>
    <w:rsid w:val="00CE4DB3"/>
    <w:rsid w:val="00CE59CF"/>
    <w:rsid w:val="00CE62B2"/>
    <w:rsid w:val="00CE6CB1"/>
    <w:rsid w:val="00CE79C1"/>
    <w:rsid w:val="00CF0442"/>
    <w:rsid w:val="00CF0911"/>
    <w:rsid w:val="00CF0A6D"/>
    <w:rsid w:val="00CF12CB"/>
    <w:rsid w:val="00CF1C15"/>
    <w:rsid w:val="00CF1FEF"/>
    <w:rsid w:val="00CF284A"/>
    <w:rsid w:val="00CF2961"/>
    <w:rsid w:val="00CF29A3"/>
    <w:rsid w:val="00CF29F2"/>
    <w:rsid w:val="00CF3D50"/>
    <w:rsid w:val="00CF46C1"/>
    <w:rsid w:val="00CF47CC"/>
    <w:rsid w:val="00CF56CD"/>
    <w:rsid w:val="00CF5E41"/>
    <w:rsid w:val="00CF745A"/>
    <w:rsid w:val="00CF7E5E"/>
    <w:rsid w:val="00D005DE"/>
    <w:rsid w:val="00D00DC4"/>
    <w:rsid w:val="00D0140D"/>
    <w:rsid w:val="00D016BE"/>
    <w:rsid w:val="00D0192C"/>
    <w:rsid w:val="00D01A20"/>
    <w:rsid w:val="00D03067"/>
    <w:rsid w:val="00D03CC5"/>
    <w:rsid w:val="00D04036"/>
    <w:rsid w:val="00D04C81"/>
    <w:rsid w:val="00D04D3F"/>
    <w:rsid w:val="00D05455"/>
    <w:rsid w:val="00D0562D"/>
    <w:rsid w:val="00D05A24"/>
    <w:rsid w:val="00D06C0E"/>
    <w:rsid w:val="00D06F9D"/>
    <w:rsid w:val="00D07D08"/>
    <w:rsid w:val="00D108AB"/>
    <w:rsid w:val="00D113BF"/>
    <w:rsid w:val="00D11517"/>
    <w:rsid w:val="00D119CD"/>
    <w:rsid w:val="00D1388A"/>
    <w:rsid w:val="00D156B5"/>
    <w:rsid w:val="00D15D6B"/>
    <w:rsid w:val="00D16138"/>
    <w:rsid w:val="00D1626A"/>
    <w:rsid w:val="00D16657"/>
    <w:rsid w:val="00D167CE"/>
    <w:rsid w:val="00D16CFA"/>
    <w:rsid w:val="00D2063C"/>
    <w:rsid w:val="00D2109F"/>
    <w:rsid w:val="00D21E87"/>
    <w:rsid w:val="00D21FCD"/>
    <w:rsid w:val="00D22676"/>
    <w:rsid w:val="00D228E9"/>
    <w:rsid w:val="00D22971"/>
    <w:rsid w:val="00D23347"/>
    <w:rsid w:val="00D24EEB"/>
    <w:rsid w:val="00D24F1D"/>
    <w:rsid w:val="00D25649"/>
    <w:rsid w:val="00D257D9"/>
    <w:rsid w:val="00D260EB"/>
    <w:rsid w:val="00D26172"/>
    <w:rsid w:val="00D26A68"/>
    <w:rsid w:val="00D274C0"/>
    <w:rsid w:val="00D3112E"/>
    <w:rsid w:val="00D312E3"/>
    <w:rsid w:val="00D3135E"/>
    <w:rsid w:val="00D31A12"/>
    <w:rsid w:val="00D31CD9"/>
    <w:rsid w:val="00D31E41"/>
    <w:rsid w:val="00D31EAF"/>
    <w:rsid w:val="00D31F6D"/>
    <w:rsid w:val="00D320E2"/>
    <w:rsid w:val="00D32712"/>
    <w:rsid w:val="00D32C28"/>
    <w:rsid w:val="00D32D88"/>
    <w:rsid w:val="00D34FAF"/>
    <w:rsid w:val="00D351C9"/>
    <w:rsid w:val="00D354F9"/>
    <w:rsid w:val="00D35A89"/>
    <w:rsid w:val="00D362D1"/>
    <w:rsid w:val="00D36C89"/>
    <w:rsid w:val="00D40502"/>
    <w:rsid w:val="00D40ADE"/>
    <w:rsid w:val="00D41005"/>
    <w:rsid w:val="00D4138A"/>
    <w:rsid w:val="00D41C09"/>
    <w:rsid w:val="00D41DB7"/>
    <w:rsid w:val="00D423BA"/>
    <w:rsid w:val="00D42EDC"/>
    <w:rsid w:val="00D43460"/>
    <w:rsid w:val="00D43509"/>
    <w:rsid w:val="00D43798"/>
    <w:rsid w:val="00D44F6B"/>
    <w:rsid w:val="00D45C4E"/>
    <w:rsid w:val="00D46426"/>
    <w:rsid w:val="00D478D1"/>
    <w:rsid w:val="00D51FEA"/>
    <w:rsid w:val="00D5211C"/>
    <w:rsid w:val="00D5272C"/>
    <w:rsid w:val="00D529A5"/>
    <w:rsid w:val="00D53A80"/>
    <w:rsid w:val="00D545C7"/>
    <w:rsid w:val="00D553A2"/>
    <w:rsid w:val="00D55D49"/>
    <w:rsid w:val="00D57247"/>
    <w:rsid w:val="00D57A9E"/>
    <w:rsid w:val="00D608CD"/>
    <w:rsid w:val="00D608E8"/>
    <w:rsid w:val="00D62405"/>
    <w:rsid w:val="00D631F6"/>
    <w:rsid w:val="00D633F7"/>
    <w:rsid w:val="00D63F49"/>
    <w:rsid w:val="00D64550"/>
    <w:rsid w:val="00D6478D"/>
    <w:rsid w:val="00D64AF2"/>
    <w:rsid w:val="00D64FB8"/>
    <w:rsid w:val="00D66050"/>
    <w:rsid w:val="00D66144"/>
    <w:rsid w:val="00D66BFD"/>
    <w:rsid w:val="00D67D81"/>
    <w:rsid w:val="00D7008D"/>
    <w:rsid w:val="00D70B26"/>
    <w:rsid w:val="00D712BE"/>
    <w:rsid w:val="00D71420"/>
    <w:rsid w:val="00D71487"/>
    <w:rsid w:val="00D71662"/>
    <w:rsid w:val="00D7417A"/>
    <w:rsid w:val="00D74823"/>
    <w:rsid w:val="00D751BF"/>
    <w:rsid w:val="00D75882"/>
    <w:rsid w:val="00D75DE2"/>
    <w:rsid w:val="00D75E3C"/>
    <w:rsid w:val="00D7741C"/>
    <w:rsid w:val="00D77451"/>
    <w:rsid w:val="00D77D6B"/>
    <w:rsid w:val="00D80A69"/>
    <w:rsid w:val="00D80C72"/>
    <w:rsid w:val="00D81848"/>
    <w:rsid w:val="00D81BC9"/>
    <w:rsid w:val="00D8227D"/>
    <w:rsid w:val="00D82677"/>
    <w:rsid w:val="00D857C0"/>
    <w:rsid w:val="00D86056"/>
    <w:rsid w:val="00D86C83"/>
    <w:rsid w:val="00D8703D"/>
    <w:rsid w:val="00D87720"/>
    <w:rsid w:val="00D87D1C"/>
    <w:rsid w:val="00D90DFC"/>
    <w:rsid w:val="00D91496"/>
    <w:rsid w:val="00D918C5"/>
    <w:rsid w:val="00D91C06"/>
    <w:rsid w:val="00D93476"/>
    <w:rsid w:val="00D94912"/>
    <w:rsid w:val="00D962D3"/>
    <w:rsid w:val="00D96B6D"/>
    <w:rsid w:val="00DA017B"/>
    <w:rsid w:val="00DA03AD"/>
    <w:rsid w:val="00DA05F2"/>
    <w:rsid w:val="00DA074A"/>
    <w:rsid w:val="00DA2119"/>
    <w:rsid w:val="00DA2B65"/>
    <w:rsid w:val="00DA2BDE"/>
    <w:rsid w:val="00DA31BB"/>
    <w:rsid w:val="00DA4117"/>
    <w:rsid w:val="00DA42FA"/>
    <w:rsid w:val="00DA47BD"/>
    <w:rsid w:val="00DA4C7F"/>
    <w:rsid w:val="00DA516F"/>
    <w:rsid w:val="00DA54A1"/>
    <w:rsid w:val="00DA54DC"/>
    <w:rsid w:val="00DA5C2F"/>
    <w:rsid w:val="00DA5C55"/>
    <w:rsid w:val="00DA6CA4"/>
    <w:rsid w:val="00DA7675"/>
    <w:rsid w:val="00DA798E"/>
    <w:rsid w:val="00DB04A2"/>
    <w:rsid w:val="00DB1B18"/>
    <w:rsid w:val="00DB2C0F"/>
    <w:rsid w:val="00DB3318"/>
    <w:rsid w:val="00DB3C14"/>
    <w:rsid w:val="00DB40E8"/>
    <w:rsid w:val="00DB4476"/>
    <w:rsid w:val="00DB4570"/>
    <w:rsid w:val="00DB4C92"/>
    <w:rsid w:val="00DB5D0D"/>
    <w:rsid w:val="00DB5D2B"/>
    <w:rsid w:val="00DB5E7F"/>
    <w:rsid w:val="00DB6526"/>
    <w:rsid w:val="00DB6D30"/>
    <w:rsid w:val="00DB6DC4"/>
    <w:rsid w:val="00DC129A"/>
    <w:rsid w:val="00DC1455"/>
    <w:rsid w:val="00DC25D4"/>
    <w:rsid w:val="00DC2A86"/>
    <w:rsid w:val="00DC3062"/>
    <w:rsid w:val="00DC34E4"/>
    <w:rsid w:val="00DC42B6"/>
    <w:rsid w:val="00DC4A10"/>
    <w:rsid w:val="00DC4F9E"/>
    <w:rsid w:val="00DC521C"/>
    <w:rsid w:val="00DC5BE4"/>
    <w:rsid w:val="00DC6360"/>
    <w:rsid w:val="00DD022C"/>
    <w:rsid w:val="00DD0F0F"/>
    <w:rsid w:val="00DD12A9"/>
    <w:rsid w:val="00DD2814"/>
    <w:rsid w:val="00DD2B7F"/>
    <w:rsid w:val="00DD306D"/>
    <w:rsid w:val="00DD30AC"/>
    <w:rsid w:val="00DD3952"/>
    <w:rsid w:val="00DD54B9"/>
    <w:rsid w:val="00DD54D7"/>
    <w:rsid w:val="00DD563E"/>
    <w:rsid w:val="00DD5944"/>
    <w:rsid w:val="00DD5A2B"/>
    <w:rsid w:val="00DD5A90"/>
    <w:rsid w:val="00DD6D39"/>
    <w:rsid w:val="00DD737D"/>
    <w:rsid w:val="00DD7416"/>
    <w:rsid w:val="00DD7423"/>
    <w:rsid w:val="00DD7AF4"/>
    <w:rsid w:val="00DE02C0"/>
    <w:rsid w:val="00DE04F8"/>
    <w:rsid w:val="00DE0657"/>
    <w:rsid w:val="00DE0F66"/>
    <w:rsid w:val="00DE11EE"/>
    <w:rsid w:val="00DE132B"/>
    <w:rsid w:val="00DE159B"/>
    <w:rsid w:val="00DE1ABD"/>
    <w:rsid w:val="00DE339F"/>
    <w:rsid w:val="00DE4DDD"/>
    <w:rsid w:val="00DE5447"/>
    <w:rsid w:val="00DE5ADE"/>
    <w:rsid w:val="00DE60D8"/>
    <w:rsid w:val="00DE650E"/>
    <w:rsid w:val="00DF079E"/>
    <w:rsid w:val="00DF07A4"/>
    <w:rsid w:val="00DF1E02"/>
    <w:rsid w:val="00DF2B6D"/>
    <w:rsid w:val="00DF2CD6"/>
    <w:rsid w:val="00DF380E"/>
    <w:rsid w:val="00DF3D05"/>
    <w:rsid w:val="00DF41C1"/>
    <w:rsid w:val="00DF44D7"/>
    <w:rsid w:val="00DF5D06"/>
    <w:rsid w:val="00DF6512"/>
    <w:rsid w:val="00DF6937"/>
    <w:rsid w:val="00DF6DA0"/>
    <w:rsid w:val="00DF6DBC"/>
    <w:rsid w:val="00DF705B"/>
    <w:rsid w:val="00E00746"/>
    <w:rsid w:val="00E00E78"/>
    <w:rsid w:val="00E0206D"/>
    <w:rsid w:val="00E0392A"/>
    <w:rsid w:val="00E041F9"/>
    <w:rsid w:val="00E047B3"/>
    <w:rsid w:val="00E04D85"/>
    <w:rsid w:val="00E05985"/>
    <w:rsid w:val="00E05A2D"/>
    <w:rsid w:val="00E06044"/>
    <w:rsid w:val="00E06646"/>
    <w:rsid w:val="00E06A8E"/>
    <w:rsid w:val="00E06D14"/>
    <w:rsid w:val="00E07306"/>
    <w:rsid w:val="00E111FC"/>
    <w:rsid w:val="00E123F5"/>
    <w:rsid w:val="00E125C0"/>
    <w:rsid w:val="00E1272B"/>
    <w:rsid w:val="00E12F7D"/>
    <w:rsid w:val="00E14505"/>
    <w:rsid w:val="00E16E14"/>
    <w:rsid w:val="00E16E44"/>
    <w:rsid w:val="00E171F7"/>
    <w:rsid w:val="00E224B6"/>
    <w:rsid w:val="00E23181"/>
    <w:rsid w:val="00E23189"/>
    <w:rsid w:val="00E2528A"/>
    <w:rsid w:val="00E25A7B"/>
    <w:rsid w:val="00E25E49"/>
    <w:rsid w:val="00E26A76"/>
    <w:rsid w:val="00E26BC5"/>
    <w:rsid w:val="00E27546"/>
    <w:rsid w:val="00E279CD"/>
    <w:rsid w:val="00E27BF7"/>
    <w:rsid w:val="00E3080B"/>
    <w:rsid w:val="00E3095C"/>
    <w:rsid w:val="00E30F3C"/>
    <w:rsid w:val="00E314CE"/>
    <w:rsid w:val="00E329D8"/>
    <w:rsid w:val="00E32A3A"/>
    <w:rsid w:val="00E33326"/>
    <w:rsid w:val="00E340F3"/>
    <w:rsid w:val="00E348A0"/>
    <w:rsid w:val="00E34C09"/>
    <w:rsid w:val="00E352C6"/>
    <w:rsid w:val="00E35C85"/>
    <w:rsid w:val="00E379BD"/>
    <w:rsid w:val="00E37B46"/>
    <w:rsid w:val="00E37BB2"/>
    <w:rsid w:val="00E37D8A"/>
    <w:rsid w:val="00E40626"/>
    <w:rsid w:val="00E4116F"/>
    <w:rsid w:val="00E41B70"/>
    <w:rsid w:val="00E41DCF"/>
    <w:rsid w:val="00E426F5"/>
    <w:rsid w:val="00E42BC4"/>
    <w:rsid w:val="00E43422"/>
    <w:rsid w:val="00E4366A"/>
    <w:rsid w:val="00E438A2"/>
    <w:rsid w:val="00E43EAC"/>
    <w:rsid w:val="00E4557E"/>
    <w:rsid w:val="00E45797"/>
    <w:rsid w:val="00E459D5"/>
    <w:rsid w:val="00E46317"/>
    <w:rsid w:val="00E46594"/>
    <w:rsid w:val="00E47BA2"/>
    <w:rsid w:val="00E5081E"/>
    <w:rsid w:val="00E519A1"/>
    <w:rsid w:val="00E528CF"/>
    <w:rsid w:val="00E52D60"/>
    <w:rsid w:val="00E53469"/>
    <w:rsid w:val="00E53555"/>
    <w:rsid w:val="00E5400C"/>
    <w:rsid w:val="00E546B3"/>
    <w:rsid w:val="00E558E4"/>
    <w:rsid w:val="00E561D7"/>
    <w:rsid w:val="00E5758D"/>
    <w:rsid w:val="00E61CDF"/>
    <w:rsid w:val="00E62094"/>
    <w:rsid w:val="00E620FF"/>
    <w:rsid w:val="00E6317D"/>
    <w:rsid w:val="00E631DB"/>
    <w:rsid w:val="00E634FE"/>
    <w:rsid w:val="00E6383F"/>
    <w:rsid w:val="00E6395E"/>
    <w:rsid w:val="00E64CEF"/>
    <w:rsid w:val="00E6563C"/>
    <w:rsid w:val="00E65980"/>
    <w:rsid w:val="00E66139"/>
    <w:rsid w:val="00E66199"/>
    <w:rsid w:val="00E67554"/>
    <w:rsid w:val="00E707AF"/>
    <w:rsid w:val="00E71D9C"/>
    <w:rsid w:val="00E7219F"/>
    <w:rsid w:val="00E72291"/>
    <w:rsid w:val="00E741E2"/>
    <w:rsid w:val="00E7602C"/>
    <w:rsid w:val="00E76C03"/>
    <w:rsid w:val="00E80392"/>
    <w:rsid w:val="00E81E6C"/>
    <w:rsid w:val="00E824C9"/>
    <w:rsid w:val="00E825BD"/>
    <w:rsid w:val="00E83675"/>
    <w:rsid w:val="00E83A6F"/>
    <w:rsid w:val="00E84EE5"/>
    <w:rsid w:val="00E857EA"/>
    <w:rsid w:val="00E858A1"/>
    <w:rsid w:val="00E858BD"/>
    <w:rsid w:val="00E8668F"/>
    <w:rsid w:val="00E875C3"/>
    <w:rsid w:val="00E90116"/>
    <w:rsid w:val="00E9071E"/>
    <w:rsid w:val="00E914FA"/>
    <w:rsid w:val="00E9150A"/>
    <w:rsid w:val="00E91C84"/>
    <w:rsid w:val="00E91D0E"/>
    <w:rsid w:val="00E931AE"/>
    <w:rsid w:val="00E94475"/>
    <w:rsid w:val="00E947D7"/>
    <w:rsid w:val="00E949AC"/>
    <w:rsid w:val="00E9612B"/>
    <w:rsid w:val="00E9641F"/>
    <w:rsid w:val="00E96479"/>
    <w:rsid w:val="00E97CE3"/>
    <w:rsid w:val="00E97E4A"/>
    <w:rsid w:val="00E97EC5"/>
    <w:rsid w:val="00EA006E"/>
    <w:rsid w:val="00EA06D7"/>
    <w:rsid w:val="00EA089B"/>
    <w:rsid w:val="00EA2C32"/>
    <w:rsid w:val="00EA3555"/>
    <w:rsid w:val="00EA3653"/>
    <w:rsid w:val="00EA3F2F"/>
    <w:rsid w:val="00EA4BA7"/>
    <w:rsid w:val="00EA590E"/>
    <w:rsid w:val="00EA611B"/>
    <w:rsid w:val="00EA74C7"/>
    <w:rsid w:val="00EA76B2"/>
    <w:rsid w:val="00EB0ABC"/>
    <w:rsid w:val="00EB0F9F"/>
    <w:rsid w:val="00EB35D1"/>
    <w:rsid w:val="00EB384C"/>
    <w:rsid w:val="00EB449F"/>
    <w:rsid w:val="00EB4B4E"/>
    <w:rsid w:val="00EB52A8"/>
    <w:rsid w:val="00EB6C1B"/>
    <w:rsid w:val="00EB73EC"/>
    <w:rsid w:val="00EB7ECA"/>
    <w:rsid w:val="00EB7FA0"/>
    <w:rsid w:val="00EC00DD"/>
    <w:rsid w:val="00EC1779"/>
    <w:rsid w:val="00EC1DE8"/>
    <w:rsid w:val="00EC1E34"/>
    <w:rsid w:val="00EC2DF1"/>
    <w:rsid w:val="00EC3AA2"/>
    <w:rsid w:val="00EC550C"/>
    <w:rsid w:val="00EC6460"/>
    <w:rsid w:val="00EC64B4"/>
    <w:rsid w:val="00EC66E7"/>
    <w:rsid w:val="00EC6D1D"/>
    <w:rsid w:val="00ED13F5"/>
    <w:rsid w:val="00ED1786"/>
    <w:rsid w:val="00ED199A"/>
    <w:rsid w:val="00ED199D"/>
    <w:rsid w:val="00ED2C0C"/>
    <w:rsid w:val="00ED30B0"/>
    <w:rsid w:val="00ED3C0A"/>
    <w:rsid w:val="00ED5062"/>
    <w:rsid w:val="00ED58EF"/>
    <w:rsid w:val="00ED66D8"/>
    <w:rsid w:val="00ED69AB"/>
    <w:rsid w:val="00ED69BB"/>
    <w:rsid w:val="00ED6CD1"/>
    <w:rsid w:val="00ED7F3C"/>
    <w:rsid w:val="00EE19A2"/>
    <w:rsid w:val="00EE1A25"/>
    <w:rsid w:val="00EE1A2C"/>
    <w:rsid w:val="00EE1D0E"/>
    <w:rsid w:val="00EE24C5"/>
    <w:rsid w:val="00EE2B9D"/>
    <w:rsid w:val="00EE2CEB"/>
    <w:rsid w:val="00EE3823"/>
    <w:rsid w:val="00EE6988"/>
    <w:rsid w:val="00EF0885"/>
    <w:rsid w:val="00EF11D5"/>
    <w:rsid w:val="00EF19C9"/>
    <w:rsid w:val="00EF25FE"/>
    <w:rsid w:val="00EF2D79"/>
    <w:rsid w:val="00EF35A9"/>
    <w:rsid w:val="00EF373D"/>
    <w:rsid w:val="00EF48FC"/>
    <w:rsid w:val="00EF56BA"/>
    <w:rsid w:val="00EF5AED"/>
    <w:rsid w:val="00EF6A83"/>
    <w:rsid w:val="00EF6E42"/>
    <w:rsid w:val="00EF6E96"/>
    <w:rsid w:val="00EF71E5"/>
    <w:rsid w:val="00EF7647"/>
    <w:rsid w:val="00EF77BE"/>
    <w:rsid w:val="00EF7C30"/>
    <w:rsid w:val="00EF7E89"/>
    <w:rsid w:val="00F00E09"/>
    <w:rsid w:val="00F0174F"/>
    <w:rsid w:val="00F01E51"/>
    <w:rsid w:val="00F02308"/>
    <w:rsid w:val="00F036DC"/>
    <w:rsid w:val="00F04262"/>
    <w:rsid w:val="00F048B6"/>
    <w:rsid w:val="00F053FD"/>
    <w:rsid w:val="00F05A80"/>
    <w:rsid w:val="00F05DC8"/>
    <w:rsid w:val="00F06DF7"/>
    <w:rsid w:val="00F10104"/>
    <w:rsid w:val="00F109A5"/>
    <w:rsid w:val="00F11141"/>
    <w:rsid w:val="00F14870"/>
    <w:rsid w:val="00F14A5D"/>
    <w:rsid w:val="00F15648"/>
    <w:rsid w:val="00F157BF"/>
    <w:rsid w:val="00F15E66"/>
    <w:rsid w:val="00F16B93"/>
    <w:rsid w:val="00F1789A"/>
    <w:rsid w:val="00F1799F"/>
    <w:rsid w:val="00F17E32"/>
    <w:rsid w:val="00F2060C"/>
    <w:rsid w:val="00F219A8"/>
    <w:rsid w:val="00F22E71"/>
    <w:rsid w:val="00F242C7"/>
    <w:rsid w:val="00F24340"/>
    <w:rsid w:val="00F24A4F"/>
    <w:rsid w:val="00F24B45"/>
    <w:rsid w:val="00F25386"/>
    <w:rsid w:val="00F2557C"/>
    <w:rsid w:val="00F2561C"/>
    <w:rsid w:val="00F2646B"/>
    <w:rsid w:val="00F268E6"/>
    <w:rsid w:val="00F27223"/>
    <w:rsid w:val="00F27D27"/>
    <w:rsid w:val="00F305CA"/>
    <w:rsid w:val="00F308CC"/>
    <w:rsid w:val="00F308F7"/>
    <w:rsid w:val="00F30DED"/>
    <w:rsid w:val="00F314EA"/>
    <w:rsid w:val="00F317BA"/>
    <w:rsid w:val="00F3308E"/>
    <w:rsid w:val="00F33D93"/>
    <w:rsid w:val="00F34124"/>
    <w:rsid w:val="00F348A3"/>
    <w:rsid w:val="00F3532E"/>
    <w:rsid w:val="00F373A1"/>
    <w:rsid w:val="00F409D7"/>
    <w:rsid w:val="00F40E0D"/>
    <w:rsid w:val="00F4103C"/>
    <w:rsid w:val="00F41455"/>
    <w:rsid w:val="00F4156D"/>
    <w:rsid w:val="00F4189C"/>
    <w:rsid w:val="00F41A6B"/>
    <w:rsid w:val="00F4243D"/>
    <w:rsid w:val="00F42900"/>
    <w:rsid w:val="00F42BAF"/>
    <w:rsid w:val="00F42C29"/>
    <w:rsid w:val="00F42E19"/>
    <w:rsid w:val="00F453ED"/>
    <w:rsid w:val="00F4562F"/>
    <w:rsid w:val="00F4611E"/>
    <w:rsid w:val="00F4696C"/>
    <w:rsid w:val="00F51082"/>
    <w:rsid w:val="00F51365"/>
    <w:rsid w:val="00F51D67"/>
    <w:rsid w:val="00F52C93"/>
    <w:rsid w:val="00F53936"/>
    <w:rsid w:val="00F5395E"/>
    <w:rsid w:val="00F53AD6"/>
    <w:rsid w:val="00F53BA6"/>
    <w:rsid w:val="00F5448E"/>
    <w:rsid w:val="00F54EBE"/>
    <w:rsid w:val="00F55DB9"/>
    <w:rsid w:val="00F57441"/>
    <w:rsid w:val="00F57D49"/>
    <w:rsid w:val="00F603D8"/>
    <w:rsid w:val="00F6145C"/>
    <w:rsid w:val="00F61F34"/>
    <w:rsid w:val="00F6272F"/>
    <w:rsid w:val="00F62775"/>
    <w:rsid w:val="00F62812"/>
    <w:rsid w:val="00F6282E"/>
    <w:rsid w:val="00F64855"/>
    <w:rsid w:val="00F6566D"/>
    <w:rsid w:val="00F65C15"/>
    <w:rsid w:val="00F65FFF"/>
    <w:rsid w:val="00F672C8"/>
    <w:rsid w:val="00F675D5"/>
    <w:rsid w:val="00F67617"/>
    <w:rsid w:val="00F67B6D"/>
    <w:rsid w:val="00F67DFC"/>
    <w:rsid w:val="00F70059"/>
    <w:rsid w:val="00F71ECD"/>
    <w:rsid w:val="00F72346"/>
    <w:rsid w:val="00F72A04"/>
    <w:rsid w:val="00F72F6C"/>
    <w:rsid w:val="00F742AD"/>
    <w:rsid w:val="00F75162"/>
    <w:rsid w:val="00F751BF"/>
    <w:rsid w:val="00F75A11"/>
    <w:rsid w:val="00F75D4C"/>
    <w:rsid w:val="00F76131"/>
    <w:rsid w:val="00F7716D"/>
    <w:rsid w:val="00F7788B"/>
    <w:rsid w:val="00F80714"/>
    <w:rsid w:val="00F80F9D"/>
    <w:rsid w:val="00F833E2"/>
    <w:rsid w:val="00F83D93"/>
    <w:rsid w:val="00F83F06"/>
    <w:rsid w:val="00F84B3D"/>
    <w:rsid w:val="00F84BBD"/>
    <w:rsid w:val="00F85025"/>
    <w:rsid w:val="00F853EC"/>
    <w:rsid w:val="00F85497"/>
    <w:rsid w:val="00F86A30"/>
    <w:rsid w:val="00F86A77"/>
    <w:rsid w:val="00F86E82"/>
    <w:rsid w:val="00F942AE"/>
    <w:rsid w:val="00F968AC"/>
    <w:rsid w:val="00F96AFE"/>
    <w:rsid w:val="00F976EB"/>
    <w:rsid w:val="00FA007E"/>
    <w:rsid w:val="00FA1C04"/>
    <w:rsid w:val="00FA1FFB"/>
    <w:rsid w:val="00FA3E13"/>
    <w:rsid w:val="00FA5665"/>
    <w:rsid w:val="00FA591B"/>
    <w:rsid w:val="00FA71D2"/>
    <w:rsid w:val="00FA736C"/>
    <w:rsid w:val="00FA768A"/>
    <w:rsid w:val="00FA78D1"/>
    <w:rsid w:val="00FA7AA1"/>
    <w:rsid w:val="00FB2297"/>
    <w:rsid w:val="00FB2D2B"/>
    <w:rsid w:val="00FB3317"/>
    <w:rsid w:val="00FB342E"/>
    <w:rsid w:val="00FB43F8"/>
    <w:rsid w:val="00FB46BD"/>
    <w:rsid w:val="00FB4846"/>
    <w:rsid w:val="00FB4F98"/>
    <w:rsid w:val="00FB5318"/>
    <w:rsid w:val="00FB5C10"/>
    <w:rsid w:val="00FB5C12"/>
    <w:rsid w:val="00FB5CC7"/>
    <w:rsid w:val="00FB5DB0"/>
    <w:rsid w:val="00FB5DC6"/>
    <w:rsid w:val="00FB65CE"/>
    <w:rsid w:val="00FB748F"/>
    <w:rsid w:val="00FC0C22"/>
    <w:rsid w:val="00FC1564"/>
    <w:rsid w:val="00FC2217"/>
    <w:rsid w:val="00FC23C2"/>
    <w:rsid w:val="00FC3003"/>
    <w:rsid w:val="00FC5A70"/>
    <w:rsid w:val="00FC6850"/>
    <w:rsid w:val="00FC6EB6"/>
    <w:rsid w:val="00FC7483"/>
    <w:rsid w:val="00FD021F"/>
    <w:rsid w:val="00FD03CA"/>
    <w:rsid w:val="00FD07F9"/>
    <w:rsid w:val="00FD0F81"/>
    <w:rsid w:val="00FD12A1"/>
    <w:rsid w:val="00FD173E"/>
    <w:rsid w:val="00FD1EA3"/>
    <w:rsid w:val="00FD30F6"/>
    <w:rsid w:val="00FD381A"/>
    <w:rsid w:val="00FD54A6"/>
    <w:rsid w:val="00FD5BAA"/>
    <w:rsid w:val="00FD6513"/>
    <w:rsid w:val="00FD7243"/>
    <w:rsid w:val="00FD7366"/>
    <w:rsid w:val="00FE0F57"/>
    <w:rsid w:val="00FE0F6F"/>
    <w:rsid w:val="00FE1C0B"/>
    <w:rsid w:val="00FE1C51"/>
    <w:rsid w:val="00FE2046"/>
    <w:rsid w:val="00FE2323"/>
    <w:rsid w:val="00FE2470"/>
    <w:rsid w:val="00FE2F5F"/>
    <w:rsid w:val="00FE320A"/>
    <w:rsid w:val="00FE4E15"/>
    <w:rsid w:val="00FE57B2"/>
    <w:rsid w:val="00FE7648"/>
    <w:rsid w:val="00FE7CDB"/>
    <w:rsid w:val="00FF0879"/>
    <w:rsid w:val="00FF1C30"/>
    <w:rsid w:val="00FF1D4A"/>
    <w:rsid w:val="00FF1FE7"/>
    <w:rsid w:val="00FF289C"/>
    <w:rsid w:val="00FF2B2F"/>
    <w:rsid w:val="00FF2C8E"/>
    <w:rsid w:val="00FF2C9D"/>
    <w:rsid w:val="00FF2DF0"/>
    <w:rsid w:val="00FF327A"/>
    <w:rsid w:val="00FF48E0"/>
    <w:rsid w:val="00FF4A03"/>
    <w:rsid w:val="00FF6D9B"/>
    <w:rsid w:val="00FF742A"/>
    <w:rsid w:val="00FF7B2F"/>
    <w:rsid w:val="00FF7F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C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66EC"/>
    <w:pPr>
      <w:spacing w:after="0" w:line="320" w:lineRule="exact"/>
      <w:jc w:val="both"/>
    </w:pPr>
    <w:rPr>
      <w:rFonts w:ascii="Times New Roman" w:hAnsi="Times New Roman"/>
    </w:rPr>
  </w:style>
  <w:style w:type="paragraph" w:styleId="berschrift1">
    <w:name w:val="heading 1"/>
    <w:basedOn w:val="Standard"/>
    <w:next w:val="Standard"/>
    <w:link w:val="berschrift1Zchn"/>
    <w:uiPriority w:val="9"/>
    <w:qFormat/>
    <w:rsid w:val="002D570C"/>
    <w:pPr>
      <w:keepNext/>
      <w:keepLines/>
      <w:numPr>
        <w:ilvl w:val="1"/>
        <w:numId w:val="1"/>
      </w:numPr>
      <w:ind w:right="17"/>
      <w:outlineLvl w:val="0"/>
    </w:pPr>
    <w:rPr>
      <w:rFonts w:eastAsiaTheme="majorEastAsia" w:cs="Times New Roman"/>
      <w:b/>
      <w:color w:val="000000" w:themeColor="text1"/>
      <w:lang w:eastAsia="de-AT"/>
    </w:rPr>
  </w:style>
  <w:style w:type="paragraph" w:styleId="berschrift2">
    <w:name w:val="heading 2"/>
    <w:basedOn w:val="Formatvorlage6"/>
    <w:next w:val="Standard"/>
    <w:link w:val="berschrift2Zchn"/>
    <w:autoRedefine/>
    <w:uiPriority w:val="9"/>
    <w:unhideWhenUsed/>
    <w:qFormat/>
    <w:rsid w:val="00750F6E"/>
    <w:pPr>
      <w:spacing w:before="120" w:after="120"/>
      <w:ind w:left="567" w:hanging="567"/>
      <w:outlineLvl w:val="1"/>
    </w:pPr>
    <w:rPr>
      <w:b w:val="0"/>
    </w:rPr>
  </w:style>
  <w:style w:type="paragraph" w:styleId="berschrift3">
    <w:name w:val="heading 3"/>
    <w:basedOn w:val="Formatvorlage7"/>
    <w:next w:val="Standard"/>
    <w:link w:val="berschrift3Zchn"/>
    <w:uiPriority w:val="9"/>
    <w:unhideWhenUsed/>
    <w:qFormat/>
    <w:rsid w:val="003B40B2"/>
    <w:pPr>
      <w:numPr>
        <w:ilvl w:val="3"/>
        <w:numId w:val="1"/>
      </w:numPr>
    </w:pPr>
  </w:style>
  <w:style w:type="paragraph" w:styleId="berschrift4">
    <w:name w:val="heading 4"/>
    <w:basedOn w:val="Standard"/>
    <w:next w:val="Standard"/>
    <w:link w:val="berschrift4Zchn"/>
    <w:uiPriority w:val="9"/>
    <w:semiHidden/>
    <w:unhideWhenUsed/>
    <w:qFormat/>
    <w:rsid w:val="0053365B"/>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11517"/>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6D4542"/>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7D4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B7D4A"/>
    <w:rPr>
      <w:rFonts w:ascii="Times New Roman" w:hAnsi="Times New Roman"/>
      <w:sz w:val="19"/>
    </w:rPr>
  </w:style>
  <w:style w:type="paragraph" w:styleId="Fuzeile">
    <w:name w:val="footer"/>
    <w:basedOn w:val="Standard"/>
    <w:link w:val="FuzeileZchn"/>
    <w:uiPriority w:val="99"/>
    <w:unhideWhenUsed/>
    <w:rsid w:val="008B7D4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B7D4A"/>
    <w:rPr>
      <w:rFonts w:ascii="Times New Roman" w:hAnsi="Times New Roman"/>
      <w:sz w:val="19"/>
    </w:rPr>
  </w:style>
  <w:style w:type="paragraph" w:styleId="Sprechblasentext">
    <w:name w:val="Balloon Text"/>
    <w:basedOn w:val="Standard"/>
    <w:link w:val="SprechblasentextZchn"/>
    <w:uiPriority w:val="99"/>
    <w:semiHidden/>
    <w:unhideWhenUsed/>
    <w:rsid w:val="0082780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7808"/>
    <w:rPr>
      <w:rFonts w:ascii="Tahoma" w:hAnsi="Tahoma" w:cs="Tahoma"/>
      <w:sz w:val="16"/>
      <w:szCs w:val="16"/>
    </w:rPr>
  </w:style>
  <w:style w:type="paragraph" w:customStyle="1" w:styleId="Adresse">
    <w:name w:val="Adresse"/>
    <w:basedOn w:val="Standard"/>
    <w:qFormat/>
    <w:rsid w:val="00EF6E42"/>
    <w:pPr>
      <w:contextualSpacing/>
    </w:pPr>
  </w:style>
  <w:style w:type="paragraph" w:customStyle="1" w:styleId="StandardDatum">
    <w:name w:val="Standard_Datum"/>
    <w:basedOn w:val="Standard"/>
    <w:next w:val="Standard"/>
    <w:qFormat/>
    <w:rsid w:val="009F26E6"/>
    <w:pPr>
      <w:spacing w:after="60" w:line="210" w:lineRule="exact"/>
      <w:jc w:val="right"/>
    </w:pPr>
  </w:style>
  <w:style w:type="paragraph" w:customStyle="1" w:styleId="head">
    <w:name w:val="head"/>
    <w:basedOn w:val="Standard"/>
    <w:autoRedefine/>
    <w:qFormat/>
    <w:rsid w:val="00B945A8"/>
    <w:pPr>
      <w:spacing w:before="120" w:after="40" w:line="240" w:lineRule="auto"/>
      <w:ind w:left="153"/>
      <w:jc w:val="left"/>
    </w:pPr>
    <w:rPr>
      <w:rFonts w:ascii="Novecento Light" w:hAnsi="Novecento Light"/>
      <w:caps/>
      <w:color w:val="000000" w:themeColor="text1"/>
      <w:spacing w:val="22"/>
      <w:sz w:val="11"/>
    </w:rPr>
  </w:style>
  <w:style w:type="paragraph" w:customStyle="1" w:styleId="grlauf">
    <w:name w:val="gr_lauf"/>
    <w:basedOn w:val="Standard"/>
    <w:autoRedefine/>
    <w:qFormat/>
    <w:rsid w:val="008252C7"/>
    <w:pPr>
      <w:spacing w:after="50" w:line="170" w:lineRule="exact"/>
      <w:jc w:val="left"/>
    </w:pPr>
    <w:rPr>
      <w:rFonts w:ascii="Janson MT" w:hAnsi="Janson MT"/>
      <w:color w:val="000000" w:themeColor="text1"/>
      <w:spacing w:val="12"/>
      <w:sz w:val="17"/>
    </w:rPr>
  </w:style>
  <w:style w:type="paragraph" w:customStyle="1" w:styleId="hks">
    <w:name w:val="hks"/>
    <w:basedOn w:val="Standard"/>
    <w:qFormat/>
    <w:rsid w:val="00664FDE"/>
    <w:pPr>
      <w:spacing w:before="240" w:after="120" w:line="240" w:lineRule="auto"/>
      <w:jc w:val="left"/>
    </w:pPr>
    <w:rPr>
      <w:rFonts w:ascii="Americana" w:hAnsi="Americana"/>
      <w:caps/>
      <w:color w:val="000000" w:themeColor="text1"/>
      <w:sz w:val="17"/>
    </w:rPr>
  </w:style>
  <w:style w:type="paragraph" w:customStyle="1" w:styleId="head2">
    <w:name w:val="head2"/>
    <w:basedOn w:val="head"/>
    <w:qFormat/>
    <w:rsid w:val="00B06587"/>
    <w:pPr>
      <w:ind w:left="0"/>
    </w:pPr>
  </w:style>
  <w:style w:type="paragraph" w:customStyle="1" w:styleId="Formatvorlage1">
    <w:name w:val="Formatvorlage1"/>
    <w:basedOn w:val="grlauf"/>
    <w:qFormat/>
    <w:rsid w:val="00DD2B7F"/>
    <w:pPr>
      <w:spacing w:before="120" w:after="120"/>
    </w:pPr>
    <w:rPr>
      <w:spacing w:val="8"/>
      <w:sz w:val="11"/>
      <w:lang w:val="en-GB"/>
    </w:rPr>
  </w:style>
  <w:style w:type="paragraph" w:customStyle="1" w:styleId="grlauf2">
    <w:name w:val="gr_lauf_2"/>
    <w:basedOn w:val="grlauf"/>
    <w:next w:val="grlauf"/>
    <w:qFormat/>
    <w:rsid w:val="006623A2"/>
    <w:pPr>
      <w:spacing w:line="150" w:lineRule="exact"/>
    </w:pPr>
    <w:rPr>
      <w:sz w:val="15"/>
    </w:rPr>
  </w:style>
  <w:style w:type="paragraph" w:customStyle="1" w:styleId="kuerzel">
    <w:name w:val="kuerzel"/>
    <w:basedOn w:val="StandardDatum"/>
    <w:qFormat/>
    <w:rsid w:val="009F26E6"/>
    <w:pPr>
      <w:spacing w:after="130" w:line="130" w:lineRule="exact"/>
    </w:pPr>
    <w:rPr>
      <w:sz w:val="15"/>
    </w:rPr>
  </w:style>
  <w:style w:type="paragraph" w:customStyle="1" w:styleId="Betreff">
    <w:name w:val="Betreff"/>
    <w:basedOn w:val="Standard"/>
    <w:qFormat/>
    <w:rsid w:val="009F26E6"/>
    <w:rPr>
      <w:u w:val="single"/>
    </w:rPr>
  </w:style>
  <w:style w:type="paragraph" w:styleId="Listenabsatz">
    <w:name w:val="List Paragraph"/>
    <w:basedOn w:val="Standard"/>
    <w:link w:val="ListenabsatzZchn"/>
    <w:uiPriority w:val="34"/>
    <w:qFormat/>
    <w:rsid w:val="00077FBE"/>
    <w:pPr>
      <w:ind w:left="720"/>
      <w:contextualSpacing/>
    </w:pPr>
  </w:style>
  <w:style w:type="paragraph" w:styleId="Zitat">
    <w:name w:val="Quote"/>
    <w:basedOn w:val="Standard"/>
    <w:next w:val="Standard"/>
    <w:link w:val="ZitatZchn"/>
    <w:uiPriority w:val="29"/>
    <w:qFormat/>
    <w:rsid w:val="00077FBE"/>
    <w:rPr>
      <w:i/>
      <w:iCs/>
      <w:color w:val="000000" w:themeColor="text1"/>
    </w:rPr>
  </w:style>
  <w:style w:type="character" w:customStyle="1" w:styleId="ZitatZchn">
    <w:name w:val="Zitat Zchn"/>
    <w:basedOn w:val="Absatz-Standardschriftart"/>
    <w:link w:val="Zitat"/>
    <w:uiPriority w:val="29"/>
    <w:rsid w:val="00077FBE"/>
    <w:rPr>
      <w:rFonts w:ascii="Times New Roman" w:hAnsi="Times New Roman"/>
      <w:i/>
      <w:iCs/>
      <w:color w:val="000000" w:themeColor="text1"/>
      <w:sz w:val="21"/>
    </w:rPr>
  </w:style>
  <w:style w:type="paragraph" w:customStyle="1" w:styleId="SeitenNummerierung">
    <w:name w:val="Seiten Nummerierung"/>
    <w:basedOn w:val="Standard"/>
    <w:link w:val="SeitenNummerierungZchn"/>
    <w:qFormat/>
    <w:rsid w:val="00077FBE"/>
    <w:pPr>
      <w:jc w:val="center"/>
    </w:pPr>
  </w:style>
  <w:style w:type="character" w:customStyle="1" w:styleId="SeitenNummerierungZchn">
    <w:name w:val="Seiten Nummerierung Zchn"/>
    <w:basedOn w:val="Absatz-Standardschriftart"/>
    <w:link w:val="SeitenNummerierung"/>
    <w:rsid w:val="00077FBE"/>
    <w:rPr>
      <w:rFonts w:ascii="Times New Roman" w:hAnsi="Times New Roman"/>
      <w:sz w:val="21"/>
    </w:rPr>
  </w:style>
  <w:style w:type="paragraph" w:customStyle="1" w:styleId="grlauf1">
    <w:name w:val="gr_lauf_1"/>
    <w:basedOn w:val="grlauf"/>
    <w:qFormat/>
    <w:rsid w:val="006623A2"/>
    <w:pPr>
      <w:spacing w:after="0"/>
    </w:pPr>
  </w:style>
  <w:style w:type="paragraph" w:styleId="Textkrper">
    <w:name w:val="Body Text"/>
    <w:basedOn w:val="Standard"/>
    <w:link w:val="TextkrperZchn"/>
    <w:rsid w:val="003927C4"/>
    <w:pPr>
      <w:spacing w:line="360" w:lineRule="atLeast"/>
    </w:pPr>
    <w:rPr>
      <w:rFonts w:eastAsia="Times New Roman" w:cs="Times New Roman"/>
      <w:sz w:val="25"/>
      <w:szCs w:val="24"/>
      <w:lang w:eastAsia="de-DE"/>
    </w:rPr>
  </w:style>
  <w:style w:type="character" w:customStyle="1" w:styleId="TextkrperZchn">
    <w:name w:val="Textkörper Zchn"/>
    <w:basedOn w:val="Absatz-Standardschriftart"/>
    <w:link w:val="Textkrper"/>
    <w:rsid w:val="003927C4"/>
    <w:rPr>
      <w:rFonts w:ascii="Times New Roman" w:eastAsia="Times New Roman" w:hAnsi="Times New Roman" w:cs="Times New Roman"/>
      <w:sz w:val="25"/>
      <w:szCs w:val="24"/>
      <w:lang w:eastAsia="de-DE"/>
    </w:rPr>
  </w:style>
  <w:style w:type="character" w:customStyle="1" w:styleId="berschrift1Zchn">
    <w:name w:val="Überschrift 1 Zchn"/>
    <w:basedOn w:val="Absatz-Standardschriftart"/>
    <w:link w:val="berschrift1"/>
    <w:uiPriority w:val="9"/>
    <w:rsid w:val="002D570C"/>
    <w:rPr>
      <w:rFonts w:ascii="Times New Roman" w:eastAsiaTheme="majorEastAsia" w:hAnsi="Times New Roman" w:cs="Times New Roman"/>
      <w:b/>
      <w:color w:val="000000" w:themeColor="text1"/>
      <w:lang w:eastAsia="de-AT"/>
    </w:rPr>
  </w:style>
  <w:style w:type="paragraph" w:styleId="Inhaltsverzeichnisberschrift">
    <w:name w:val="TOC Heading"/>
    <w:basedOn w:val="berschrift1"/>
    <w:next w:val="Standard"/>
    <w:uiPriority w:val="39"/>
    <w:unhideWhenUsed/>
    <w:qFormat/>
    <w:rsid w:val="00FF327A"/>
    <w:pPr>
      <w:spacing w:line="259" w:lineRule="auto"/>
      <w:jc w:val="left"/>
      <w:outlineLvl w:val="9"/>
    </w:pPr>
  </w:style>
  <w:style w:type="paragraph" w:styleId="Verzeichnis2">
    <w:name w:val="toc 2"/>
    <w:basedOn w:val="Standard"/>
    <w:next w:val="Standard"/>
    <w:autoRedefine/>
    <w:uiPriority w:val="39"/>
    <w:unhideWhenUsed/>
    <w:rsid w:val="00FF327A"/>
    <w:pPr>
      <w:spacing w:after="100"/>
      <w:ind w:left="210"/>
    </w:pPr>
  </w:style>
  <w:style w:type="character" w:styleId="Hyperlink">
    <w:name w:val="Hyperlink"/>
    <w:basedOn w:val="Absatz-Standardschriftart"/>
    <w:uiPriority w:val="99"/>
    <w:unhideWhenUsed/>
    <w:rsid w:val="00FF327A"/>
    <w:rPr>
      <w:color w:val="0000FF" w:themeColor="hyperlink"/>
      <w:u w:val="single"/>
    </w:rPr>
  </w:style>
  <w:style w:type="paragraph" w:styleId="Verzeichnis3">
    <w:name w:val="toc 3"/>
    <w:basedOn w:val="Standard"/>
    <w:next w:val="Standard"/>
    <w:autoRedefine/>
    <w:uiPriority w:val="39"/>
    <w:unhideWhenUsed/>
    <w:rsid w:val="00FF327A"/>
    <w:pPr>
      <w:spacing w:after="100"/>
      <w:ind w:left="420"/>
    </w:pPr>
  </w:style>
  <w:style w:type="character" w:customStyle="1" w:styleId="berschrift2Zchn">
    <w:name w:val="Überschrift 2 Zchn"/>
    <w:basedOn w:val="Absatz-Standardschriftart"/>
    <w:link w:val="berschrift2"/>
    <w:uiPriority w:val="9"/>
    <w:rsid w:val="00750F6E"/>
    <w:rPr>
      <w:rFonts w:ascii="Times New Roman" w:eastAsia="Times New Roman" w:hAnsi="Times New Roman" w:cs="Times New Roman"/>
      <w:lang w:eastAsia="de-AT"/>
    </w:rPr>
  </w:style>
  <w:style w:type="character" w:customStyle="1" w:styleId="berschrift3Zchn">
    <w:name w:val="Überschrift 3 Zchn"/>
    <w:basedOn w:val="Absatz-Standardschriftart"/>
    <w:link w:val="berschrift3"/>
    <w:uiPriority w:val="9"/>
    <w:rsid w:val="003B40B2"/>
    <w:rPr>
      <w:rFonts w:ascii="Times New Roman" w:eastAsia="Times New Roman" w:hAnsi="Times New Roman" w:cs="Times New Roman"/>
      <w:b/>
      <w:lang w:eastAsia="de-DE"/>
    </w:rPr>
  </w:style>
  <w:style w:type="paragraph" w:styleId="Verzeichnis1">
    <w:name w:val="toc 1"/>
    <w:basedOn w:val="Standard"/>
    <w:next w:val="Standard"/>
    <w:autoRedefine/>
    <w:uiPriority w:val="39"/>
    <w:unhideWhenUsed/>
    <w:rsid w:val="004B696A"/>
    <w:pPr>
      <w:spacing w:after="100"/>
    </w:pPr>
  </w:style>
  <w:style w:type="table" w:styleId="Tabellenraster">
    <w:name w:val="Table Grid"/>
    <w:basedOn w:val="NormaleTabelle"/>
    <w:rsid w:val="00881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FD1EA3"/>
    <w:pPr>
      <w:spacing w:before="100" w:beforeAutospacing="1" w:after="100" w:afterAutospacing="1" w:line="240" w:lineRule="auto"/>
      <w:jc w:val="left"/>
    </w:pPr>
    <w:rPr>
      <w:rFonts w:eastAsia="Times New Roman" w:cs="Times New Roman"/>
      <w:sz w:val="24"/>
      <w:szCs w:val="24"/>
      <w:lang w:eastAsia="de-AT"/>
    </w:rPr>
  </w:style>
  <w:style w:type="character" w:styleId="Fett">
    <w:name w:val="Strong"/>
    <w:basedOn w:val="Absatz-Standardschriftart"/>
    <w:uiPriority w:val="22"/>
    <w:qFormat/>
    <w:rsid w:val="00E9612B"/>
    <w:rPr>
      <w:b/>
      <w:bCs/>
    </w:rPr>
  </w:style>
  <w:style w:type="character" w:customStyle="1" w:styleId="relative">
    <w:name w:val="relative"/>
    <w:basedOn w:val="Absatz-Standardschriftart"/>
    <w:rsid w:val="00E9612B"/>
  </w:style>
  <w:style w:type="character" w:customStyle="1" w:styleId="ml-1">
    <w:name w:val="ml-1"/>
    <w:basedOn w:val="Absatz-Standardschriftart"/>
    <w:rsid w:val="00E9612B"/>
  </w:style>
  <w:style w:type="character" w:customStyle="1" w:styleId="max-w-full">
    <w:name w:val="max-w-full"/>
    <w:basedOn w:val="Absatz-Standardschriftart"/>
    <w:rsid w:val="00E9612B"/>
  </w:style>
  <w:style w:type="character" w:customStyle="1" w:styleId="-mr-1">
    <w:name w:val="-mr-1"/>
    <w:basedOn w:val="Absatz-Standardschriftart"/>
    <w:rsid w:val="00E9612B"/>
  </w:style>
  <w:style w:type="character" w:customStyle="1" w:styleId="berschrift6Zchn">
    <w:name w:val="Überschrift 6 Zchn"/>
    <w:basedOn w:val="Absatz-Standardschriftart"/>
    <w:link w:val="berschrift6"/>
    <w:uiPriority w:val="9"/>
    <w:semiHidden/>
    <w:rsid w:val="006D4542"/>
    <w:rPr>
      <w:rFonts w:asciiTheme="majorHAnsi" w:eastAsiaTheme="majorEastAsia" w:hAnsiTheme="majorHAnsi" w:cstheme="majorBidi"/>
      <w:color w:val="243F60" w:themeColor="accent1" w:themeShade="7F"/>
    </w:rPr>
  </w:style>
  <w:style w:type="character" w:styleId="Hervorhebung">
    <w:name w:val="Emphasis"/>
    <w:basedOn w:val="Absatz-Standardschriftart"/>
    <w:uiPriority w:val="20"/>
    <w:qFormat/>
    <w:rsid w:val="00700BF8"/>
    <w:rPr>
      <w:i/>
      <w:iCs/>
    </w:rPr>
  </w:style>
  <w:style w:type="character" w:customStyle="1" w:styleId="berschrift4Zchn">
    <w:name w:val="Überschrift 4 Zchn"/>
    <w:basedOn w:val="Absatz-Standardschriftart"/>
    <w:link w:val="berschrift4"/>
    <w:uiPriority w:val="9"/>
    <w:semiHidden/>
    <w:rsid w:val="0053365B"/>
    <w:rPr>
      <w:rFonts w:asciiTheme="majorHAnsi" w:eastAsiaTheme="majorEastAsia" w:hAnsiTheme="majorHAnsi" w:cstheme="majorBidi"/>
      <w:i/>
      <w:iCs/>
      <w:color w:val="365F91" w:themeColor="accent1" w:themeShade="BF"/>
    </w:rPr>
  </w:style>
  <w:style w:type="character" w:customStyle="1" w:styleId="text-token-text-secondary">
    <w:name w:val="text-token-text-secondary"/>
    <w:basedOn w:val="Absatz-Standardschriftart"/>
    <w:rsid w:val="00861405"/>
  </w:style>
  <w:style w:type="character" w:styleId="Kommentarzeichen">
    <w:name w:val="annotation reference"/>
    <w:basedOn w:val="Absatz-Standardschriftart"/>
    <w:uiPriority w:val="99"/>
    <w:semiHidden/>
    <w:unhideWhenUsed/>
    <w:rsid w:val="00086D47"/>
    <w:rPr>
      <w:sz w:val="16"/>
      <w:szCs w:val="16"/>
    </w:rPr>
  </w:style>
  <w:style w:type="paragraph" w:styleId="Kommentartext">
    <w:name w:val="annotation text"/>
    <w:basedOn w:val="Standard"/>
    <w:link w:val="KommentartextZchn"/>
    <w:uiPriority w:val="99"/>
    <w:unhideWhenUsed/>
    <w:rsid w:val="00086D47"/>
    <w:pPr>
      <w:spacing w:line="240" w:lineRule="auto"/>
    </w:pPr>
    <w:rPr>
      <w:sz w:val="20"/>
      <w:szCs w:val="20"/>
    </w:rPr>
  </w:style>
  <w:style w:type="character" w:customStyle="1" w:styleId="KommentartextZchn">
    <w:name w:val="Kommentartext Zchn"/>
    <w:basedOn w:val="Absatz-Standardschriftart"/>
    <w:link w:val="Kommentartext"/>
    <w:uiPriority w:val="99"/>
    <w:rsid w:val="00086D47"/>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086D47"/>
    <w:rPr>
      <w:b/>
      <w:bCs/>
    </w:rPr>
  </w:style>
  <w:style w:type="character" w:customStyle="1" w:styleId="KommentarthemaZchn">
    <w:name w:val="Kommentarthema Zchn"/>
    <w:basedOn w:val="KommentartextZchn"/>
    <w:link w:val="Kommentarthema"/>
    <w:uiPriority w:val="99"/>
    <w:semiHidden/>
    <w:rsid w:val="00086D47"/>
    <w:rPr>
      <w:rFonts w:ascii="Times New Roman" w:hAnsi="Times New Roman"/>
      <w:b/>
      <w:bCs/>
      <w:sz w:val="20"/>
      <w:szCs w:val="20"/>
    </w:rPr>
  </w:style>
  <w:style w:type="paragraph" w:customStyle="1" w:styleId="FormatvorlageA">
    <w:name w:val="Formatvorlage A"/>
    <w:basedOn w:val="Listenabsatz"/>
    <w:link w:val="FormatvorlageAZchn"/>
    <w:qFormat/>
    <w:rsid w:val="003B40B2"/>
    <w:pPr>
      <w:keepNext/>
      <w:numPr>
        <w:numId w:val="1"/>
      </w:numPr>
      <w:spacing w:line="320" w:lineRule="atLeast"/>
      <w:ind w:right="17"/>
      <w:jc w:val="left"/>
      <w:outlineLvl w:val="0"/>
    </w:pPr>
    <w:rPr>
      <w:rFonts w:eastAsia="Times New Roman" w:cs="Times New Roman"/>
      <w:b/>
      <w:lang w:eastAsia="de-DE"/>
    </w:rPr>
  </w:style>
  <w:style w:type="character" w:customStyle="1" w:styleId="FormatvorlageAZchn">
    <w:name w:val="Formatvorlage A Zchn"/>
    <w:basedOn w:val="Absatz-Standardschriftart"/>
    <w:link w:val="FormatvorlageA"/>
    <w:rsid w:val="003B40B2"/>
    <w:rPr>
      <w:rFonts w:ascii="Times New Roman" w:eastAsia="Times New Roman" w:hAnsi="Times New Roman" w:cs="Times New Roman"/>
      <w:b/>
      <w:lang w:eastAsia="de-DE"/>
    </w:rPr>
  </w:style>
  <w:style w:type="paragraph" w:customStyle="1" w:styleId="Formatvorlage6">
    <w:name w:val="Formatvorlage6"/>
    <w:basedOn w:val="Listenabsatz"/>
    <w:link w:val="Formatvorlage6Zchn"/>
    <w:qFormat/>
    <w:rsid w:val="003B40B2"/>
    <w:pPr>
      <w:keepNext/>
      <w:spacing w:line="320" w:lineRule="atLeast"/>
      <w:ind w:left="1224" w:right="17" w:hanging="504"/>
    </w:pPr>
    <w:rPr>
      <w:rFonts w:eastAsia="Times New Roman" w:cs="Times New Roman"/>
      <w:b/>
      <w:lang w:eastAsia="de-AT"/>
    </w:rPr>
  </w:style>
  <w:style w:type="character" w:customStyle="1" w:styleId="Formatvorlage6Zchn">
    <w:name w:val="Formatvorlage6 Zchn"/>
    <w:basedOn w:val="Absatz-Standardschriftart"/>
    <w:link w:val="Formatvorlage6"/>
    <w:rsid w:val="003B40B2"/>
    <w:rPr>
      <w:rFonts w:ascii="Times New Roman" w:eastAsia="Times New Roman" w:hAnsi="Times New Roman" w:cs="Times New Roman"/>
      <w:b/>
      <w:lang w:eastAsia="de-AT"/>
    </w:rPr>
  </w:style>
  <w:style w:type="paragraph" w:customStyle="1" w:styleId="Formatvorlage5">
    <w:name w:val="Formatvorlage5"/>
    <w:basedOn w:val="Standard"/>
    <w:link w:val="Formatvorlage5Zchn"/>
    <w:qFormat/>
    <w:rsid w:val="00C54C24"/>
    <w:pPr>
      <w:tabs>
        <w:tab w:val="num" w:pos="567"/>
      </w:tabs>
      <w:spacing w:line="320" w:lineRule="atLeast"/>
      <w:ind w:left="567" w:hanging="567"/>
      <w:jc w:val="left"/>
      <w:outlineLvl w:val="1"/>
    </w:pPr>
    <w:rPr>
      <w:rFonts w:eastAsia="Times New Roman" w:cs="Times New Roman"/>
      <w:b/>
      <w:lang w:eastAsia="de-DE"/>
    </w:rPr>
  </w:style>
  <w:style w:type="character" w:customStyle="1" w:styleId="Formatvorlage5Zchn">
    <w:name w:val="Formatvorlage5 Zchn"/>
    <w:basedOn w:val="Absatz-Standardschriftart"/>
    <w:link w:val="Formatvorlage5"/>
    <w:rsid w:val="00C54C24"/>
    <w:rPr>
      <w:rFonts w:ascii="Times New Roman" w:eastAsia="Times New Roman" w:hAnsi="Times New Roman" w:cs="Times New Roman"/>
      <w:b/>
      <w:lang w:eastAsia="de-DE"/>
    </w:rPr>
  </w:style>
  <w:style w:type="paragraph" w:customStyle="1" w:styleId="Formatvorlage7">
    <w:name w:val="Formatvorlage7"/>
    <w:basedOn w:val="Listenabsatz"/>
    <w:link w:val="Formatvorlage7Zchn"/>
    <w:qFormat/>
    <w:rsid w:val="00E824C9"/>
    <w:pPr>
      <w:tabs>
        <w:tab w:val="num" w:pos="567"/>
      </w:tabs>
      <w:spacing w:line="320" w:lineRule="atLeast"/>
      <w:ind w:left="567" w:hanging="567"/>
      <w:jc w:val="left"/>
      <w:outlineLvl w:val="2"/>
    </w:pPr>
    <w:rPr>
      <w:rFonts w:eastAsia="Times New Roman" w:cs="Times New Roman"/>
      <w:b/>
      <w:lang w:eastAsia="de-DE"/>
    </w:rPr>
  </w:style>
  <w:style w:type="character" w:customStyle="1" w:styleId="Formatvorlage7Zchn">
    <w:name w:val="Formatvorlage7 Zchn"/>
    <w:basedOn w:val="Absatz-Standardschriftart"/>
    <w:link w:val="Formatvorlage7"/>
    <w:rsid w:val="00E824C9"/>
    <w:rPr>
      <w:rFonts w:ascii="Times New Roman" w:eastAsia="Times New Roman" w:hAnsi="Times New Roman" w:cs="Times New Roman"/>
      <w:b/>
      <w:lang w:eastAsia="de-DE"/>
    </w:rPr>
  </w:style>
  <w:style w:type="character" w:customStyle="1" w:styleId="ListenabsatzZchn">
    <w:name w:val="Listenabsatz Zchn"/>
    <w:basedOn w:val="Absatz-Standardschriftart"/>
    <w:link w:val="Listenabsatz"/>
    <w:uiPriority w:val="34"/>
    <w:rsid w:val="00F51365"/>
    <w:rPr>
      <w:rFonts w:ascii="Times New Roman" w:hAnsi="Times New Roman"/>
    </w:rPr>
  </w:style>
  <w:style w:type="table" w:styleId="Gitternetztabelle1hell">
    <w:name w:val="Grid Table 1 Light"/>
    <w:basedOn w:val="NormaleTabelle"/>
    <w:uiPriority w:val="46"/>
    <w:rsid w:val="00C869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gkelc">
    <w:name w:val="hgkelc"/>
    <w:basedOn w:val="Absatz-Standardschriftart"/>
    <w:rsid w:val="00C876B7"/>
  </w:style>
  <w:style w:type="character" w:customStyle="1" w:styleId="berschrift5Zchn">
    <w:name w:val="Überschrift 5 Zchn"/>
    <w:basedOn w:val="Absatz-Standardschriftart"/>
    <w:link w:val="berschrift5"/>
    <w:uiPriority w:val="9"/>
    <w:semiHidden/>
    <w:rsid w:val="00D11517"/>
    <w:rPr>
      <w:rFonts w:asciiTheme="majorHAnsi" w:eastAsiaTheme="majorEastAsia" w:hAnsiTheme="majorHAnsi" w:cstheme="majorBidi"/>
      <w:color w:val="365F91" w:themeColor="accent1" w:themeShade="BF"/>
    </w:rPr>
  </w:style>
  <w:style w:type="character" w:customStyle="1" w:styleId="absatzzahl">
    <w:name w:val="absatzzahl"/>
    <w:basedOn w:val="Absatz-Standardschriftart"/>
    <w:rsid w:val="00D11517"/>
  </w:style>
  <w:style w:type="table" w:customStyle="1" w:styleId="Tabellenraster1">
    <w:name w:val="Tabellenraster1"/>
    <w:basedOn w:val="NormaleTabelle"/>
    <w:next w:val="Tabellenraster"/>
    <w:uiPriority w:val="59"/>
    <w:rsid w:val="003E4A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4">
    <w:name w:val="toc 4"/>
    <w:basedOn w:val="Standard"/>
    <w:next w:val="Standard"/>
    <w:autoRedefine/>
    <w:uiPriority w:val="39"/>
    <w:unhideWhenUsed/>
    <w:rsid w:val="008C4D46"/>
    <w:pPr>
      <w:spacing w:after="100" w:line="259" w:lineRule="auto"/>
      <w:ind w:left="660"/>
      <w:jc w:val="left"/>
    </w:pPr>
    <w:rPr>
      <w:rFonts w:asciiTheme="minorHAnsi" w:eastAsiaTheme="minorEastAsia" w:hAnsiTheme="minorHAnsi"/>
      <w:lang w:eastAsia="de-AT"/>
    </w:rPr>
  </w:style>
  <w:style w:type="paragraph" w:styleId="Verzeichnis5">
    <w:name w:val="toc 5"/>
    <w:basedOn w:val="Standard"/>
    <w:next w:val="Standard"/>
    <w:autoRedefine/>
    <w:uiPriority w:val="39"/>
    <w:unhideWhenUsed/>
    <w:rsid w:val="008C4D46"/>
    <w:pPr>
      <w:spacing w:after="100" w:line="259" w:lineRule="auto"/>
      <w:ind w:left="880"/>
      <w:jc w:val="left"/>
    </w:pPr>
    <w:rPr>
      <w:rFonts w:asciiTheme="minorHAnsi" w:eastAsiaTheme="minorEastAsia" w:hAnsiTheme="minorHAnsi"/>
      <w:lang w:eastAsia="de-AT"/>
    </w:rPr>
  </w:style>
  <w:style w:type="paragraph" w:styleId="Verzeichnis6">
    <w:name w:val="toc 6"/>
    <w:basedOn w:val="Standard"/>
    <w:next w:val="Standard"/>
    <w:autoRedefine/>
    <w:uiPriority w:val="39"/>
    <w:unhideWhenUsed/>
    <w:rsid w:val="008C4D46"/>
    <w:pPr>
      <w:spacing w:after="100" w:line="259" w:lineRule="auto"/>
      <w:ind w:left="1100"/>
      <w:jc w:val="left"/>
    </w:pPr>
    <w:rPr>
      <w:rFonts w:asciiTheme="minorHAnsi" w:eastAsiaTheme="minorEastAsia" w:hAnsiTheme="minorHAnsi"/>
      <w:lang w:eastAsia="de-AT"/>
    </w:rPr>
  </w:style>
  <w:style w:type="paragraph" w:styleId="Verzeichnis7">
    <w:name w:val="toc 7"/>
    <w:basedOn w:val="Standard"/>
    <w:next w:val="Standard"/>
    <w:autoRedefine/>
    <w:uiPriority w:val="39"/>
    <w:unhideWhenUsed/>
    <w:rsid w:val="008C4D46"/>
    <w:pPr>
      <w:spacing w:after="100" w:line="259" w:lineRule="auto"/>
      <w:ind w:left="1320"/>
      <w:jc w:val="left"/>
    </w:pPr>
    <w:rPr>
      <w:rFonts w:asciiTheme="minorHAnsi" w:eastAsiaTheme="minorEastAsia" w:hAnsiTheme="minorHAnsi"/>
      <w:lang w:eastAsia="de-AT"/>
    </w:rPr>
  </w:style>
  <w:style w:type="paragraph" w:styleId="Verzeichnis8">
    <w:name w:val="toc 8"/>
    <w:basedOn w:val="Standard"/>
    <w:next w:val="Standard"/>
    <w:autoRedefine/>
    <w:uiPriority w:val="39"/>
    <w:unhideWhenUsed/>
    <w:rsid w:val="008C4D46"/>
    <w:pPr>
      <w:spacing w:after="100" w:line="259" w:lineRule="auto"/>
      <w:ind w:left="1540"/>
      <w:jc w:val="left"/>
    </w:pPr>
    <w:rPr>
      <w:rFonts w:asciiTheme="minorHAnsi" w:eastAsiaTheme="minorEastAsia" w:hAnsiTheme="minorHAnsi"/>
      <w:lang w:eastAsia="de-AT"/>
    </w:rPr>
  </w:style>
  <w:style w:type="paragraph" w:styleId="Verzeichnis9">
    <w:name w:val="toc 9"/>
    <w:basedOn w:val="Standard"/>
    <w:next w:val="Standard"/>
    <w:autoRedefine/>
    <w:uiPriority w:val="39"/>
    <w:unhideWhenUsed/>
    <w:rsid w:val="008C4D46"/>
    <w:pPr>
      <w:spacing w:after="100" w:line="259" w:lineRule="auto"/>
      <w:ind w:left="1760"/>
      <w:jc w:val="left"/>
    </w:pPr>
    <w:rPr>
      <w:rFonts w:asciiTheme="minorHAnsi" w:eastAsiaTheme="minorEastAsia" w:hAnsiTheme="minorHAnsi"/>
      <w:lang w:eastAsia="de-AT"/>
    </w:rPr>
  </w:style>
  <w:style w:type="paragraph" w:styleId="berarbeitung">
    <w:name w:val="Revision"/>
    <w:hidden/>
    <w:uiPriority w:val="99"/>
    <w:semiHidden/>
    <w:rsid w:val="00071158"/>
    <w:pPr>
      <w:spacing w:after="0" w:line="240" w:lineRule="auto"/>
    </w:pPr>
    <w:rPr>
      <w:rFonts w:ascii="Times New Roman" w:hAnsi="Times New Roman"/>
    </w:rPr>
  </w:style>
  <w:style w:type="paragraph" w:customStyle="1" w:styleId="whitespace-normal">
    <w:name w:val="whitespace-normal"/>
    <w:basedOn w:val="Standard"/>
    <w:rsid w:val="008E7BDA"/>
    <w:pPr>
      <w:spacing w:before="100" w:beforeAutospacing="1" w:after="100" w:afterAutospacing="1" w:line="240" w:lineRule="auto"/>
      <w:jc w:val="left"/>
    </w:pPr>
    <w:rPr>
      <w:rFonts w:eastAsia="Times New Roman" w:cs="Times New Roman"/>
      <w:sz w:val="24"/>
      <w:szCs w:val="24"/>
      <w:lang w:eastAsia="de-AT"/>
    </w:rPr>
  </w:style>
  <w:style w:type="paragraph" w:styleId="Beschriftung">
    <w:name w:val="caption"/>
    <w:basedOn w:val="Standard"/>
    <w:next w:val="Standard"/>
    <w:uiPriority w:val="35"/>
    <w:unhideWhenUsed/>
    <w:qFormat/>
    <w:rsid w:val="00CC0988"/>
    <w:pPr>
      <w:spacing w:after="200" w:line="240" w:lineRule="auto"/>
    </w:pPr>
    <w:rPr>
      <w:i/>
      <w:iCs/>
      <w:color w:val="1F497D" w:themeColor="text2"/>
      <w:sz w:val="18"/>
      <w:szCs w:val="18"/>
    </w:rPr>
  </w:style>
  <w:style w:type="paragraph" w:styleId="Funotentext">
    <w:name w:val="footnote text"/>
    <w:basedOn w:val="Standard"/>
    <w:link w:val="FunotentextZchn"/>
    <w:uiPriority w:val="99"/>
    <w:semiHidden/>
    <w:unhideWhenUsed/>
    <w:rsid w:val="00041E66"/>
    <w:pPr>
      <w:spacing w:line="240" w:lineRule="auto"/>
    </w:pPr>
    <w:rPr>
      <w:sz w:val="20"/>
      <w:szCs w:val="20"/>
    </w:rPr>
  </w:style>
  <w:style w:type="character" w:customStyle="1" w:styleId="FunotentextZchn">
    <w:name w:val="Fußnotentext Zchn"/>
    <w:basedOn w:val="Absatz-Standardschriftart"/>
    <w:link w:val="Funotentext"/>
    <w:uiPriority w:val="99"/>
    <w:semiHidden/>
    <w:rsid w:val="00041E66"/>
    <w:rPr>
      <w:rFonts w:ascii="Times New Roman" w:hAnsi="Times New Roman"/>
      <w:sz w:val="20"/>
      <w:szCs w:val="20"/>
    </w:rPr>
  </w:style>
  <w:style w:type="character" w:styleId="Funotenzeichen">
    <w:name w:val="footnote reference"/>
    <w:basedOn w:val="Absatz-Standardschriftart"/>
    <w:uiPriority w:val="99"/>
    <w:semiHidden/>
    <w:unhideWhenUsed/>
    <w:rsid w:val="00041E66"/>
    <w:rPr>
      <w:vertAlign w:val="superscript"/>
    </w:rPr>
  </w:style>
  <w:style w:type="character" w:styleId="BesuchterLink">
    <w:name w:val="FollowedHyperlink"/>
    <w:basedOn w:val="Absatz-Standardschriftart"/>
    <w:uiPriority w:val="99"/>
    <w:semiHidden/>
    <w:unhideWhenUsed/>
    <w:rsid w:val="00B6510A"/>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17E56"/>
    <w:rPr>
      <w:color w:val="605E5C"/>
      <w:shd w:val="clear" w:color="auto" w:fill="E1DFDD"/>
    </w:rPr>
  </w:style>
  <w:style w:type="character" w:customStyle="1" w:styleId="NichtaufgelsteErwhnung2">
    <w:name w:val="Nicht aufgelöste Erwähnung2"/>
    <w:basedOn w:val="Absatz-Standardschriftart"/>
    <w:uiPriority w:val="99"/>
    <w:semiHidden/>
    <w:unhideWhenUsed/>
    <w:rsid w:val="00332D28"/>
    <w:rPr>
      <w:color w:val="605E5C"/>
      <w:shd w:val="clear" w:color="auto" w:fill="E1DFDD"/>
    </w:rPr>
  </w:style>
  <w:style w:type="character" w:styleId="NichtaufgelsteErwhnung">
    <w:name w:val="Unresolved Mention"/>
    <w:basedOn w:val="Absatz-Standardschriftart"/>
    <w:uiPriority w:val="99"/>
    <w:semiHidden/>
    <w:unhideWhenUsed/>
    <w:rsid w:val="00D31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23108">
      <w:bodyDiv w:val="1"/>
      <w:marLeft w:val="0"/>
      <w:marRight w:val="0"/>
      <w:marTop w:val="0"/>
      <w:marBottom w:val="0"/>
      <w:divBdr>
        <w:top w:val="none" w:sz="0" w:space="0" w:color="auto"/>
        <w:left w:val="none" w:sz="0" w:space="0" w:color="auto"/>
        <w:bottom w:val="none" w:sz="0" w:space="0" w:color="auto"/>
        <w:right w:val="none" w:sz="0" w:space="0" w:color="auto"/>
      </w:divBdr>
    </w:div>
    <w:div w:id="199649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tect.checkpoint.com/v2/r02/___https://www.usp.gv.at/themen/betrieb-und-umwelt/betriebliches-standortmanagement/betriebsanlagen.html___.YzJlOmF1c3RyaWF3aXJ0c2NoYWZ0c3NlcnZpY2VnbWJoOmM6bzo5MmRjMmUzZWZmYWYyYTM4ZmNhMTEyYzJhMmZiZDhkNjo3OmFiZTA6Y2NiNjM1MzRkMDJmNDRmMjJiZDE1OGFmYjQ4ODhkZDU4ZDdjNzdkZDdjMDQ1NGM2ZDdmZWIyNDZjM2IzYzRiYTpwOlQ6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rotect.checkpoint.com/v2/r02/___https://www.wko.at/gruendung/gewerbeanmeldeservice-wko___.YzJlOmF1c3RyaWF3aXJ0c2NoYWZ0c3NlcnZpY2VnbWJoOmM6bzo5MmRjMmUzZWZmYWYyYTM4ZmNhMTEyYzJhMmZiZDhkNjo3OmJlYjk6YzQ4MDE1NzdlYWM0NDM5YWJiZGExYjk3NTZkOTE0NTRmMjY2Yzk3MzhlZTZjMWY1ZjY0M2FmNzJmOTE2MDIyMjpwOlQ6Rg" TargetMode="External"/><Relationship Id="rId17" Type="http://schemas.openxmlformats.org/officeDocument/2006/relationships/hyperlink" Target="https://protect.checkpoint.com/v2/r02/___https://ai-act-law.eu/de/anhang/3/___.YzJlOmF1c3RyaWF3aXJ0c2NoYWZ0c3NlcnZpY2VnbWJoOmM6bzo5MmRjMmUzZWZmYWYyYTM4ZmNhMTEyYzJhMmZiZDhkNjo3OmIzNTk6ODUxYTQ5NGRmYmEzYWFkMjc5ZDEwNjk4NjMxOGRjMTc1YTJlYzkwNjE0NTQ4YWRiODUyZDcwMmNkOGMyZjgyMDpwOlQ6Rg" TargetMode="External"/><Relationship Id="rId2" Type="http://schemas.openxmlformats.org/officeDocument/2006/relationships/numbering" Target="numbering.xml"/><Relationship Id="rId16" Type="http://schemas.openxmlformats.org/officeDocument/2006/relationships/hyperlink" Target="https://protect.checkpoint.com/v2/r02/___https://ai-act-law.eu/de/anhang/1/___.YzJlOmF1c3RyaWF3aXJ0c2NoYWZ0c3NlcnZpY2VnbWJoOmM6bzo5MmRjMmUzZWZmYWYyYTM4ZmNhMTEyYzJhMmZiZDhkNjo3OmJhYWY6YzFhMzY1MzkwYzM3MmFlMjZjZWQ4NzYzNTkwYTc3NTQwOTUxZjc4NjVhMTM2MDY3ODg4YTg5OWNiYWQwM2QyMzpwOlQ6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checkpoint.com/v2/r02/___https://www.wko.at/gruendung/beratung___.YzJlOmF1c3RyaWF3aXJ0c2NoYWZ0c3NlcnZpY2VnbWJoOmM6bzo5MmRjMmUzZWZmYWYyYTM4ZmNhMTEyYzJhMmZiZDhkNjo3OjQ4ZDI6ZjNkYjc5NGUxNTRhMTkyYTQyYTk3MGY2MzYzZmNmNmFlNDAzZWM3MDE0YTMzNTIxYmZkNGI0M2U3MmNlYmMxMDpwOlQ6Rg" TargetMode="External"/><Relationship Id="rId5" Type="http://schemas.openxmlformats.org/officeDocument/2006/relationships/webSettings" Target="webSettings.xml"/><Relationship Id="rId15" Type="http://schemas.openxmlformats.org/officeDocument/2006/relationships/hyperlink" Target="https://protect.checkpoint.com/v2/r02/___https://www.ncp-ip.at/vertragsmuster-ipag/vertragsmuster/software-entwicklung-und-datennutzung___.YzJlOmF1c3RyaWF3aXJ0c2NoYWZ0c3NlcnZpY2VnbWJoOmM6bzo5MmRjMmUzZWZmYWYyYTM4ZmNhMTEyYzJhMmZiZDhkNjo3OjA4MTk6Njk4ZWM1OGY3OTRiNWI4OWIyNzhlYzZlNTZlOGZmNzc4OWE1OGY5OWM5OTUzMTg0ZTA4Y2FkZDI1NTU1NmE4ZjpwOlQ6Rg" TargetMode="External"/><Relationship Id="rId23" Type="http://schemas.openxmlformats.org/officeDocument/2006/relationships/theme" Target="theme/theme1.xml"/><Relationship Id="rId10" Type="http://schemas.openxmlformats.org/officeDocument/2006/relationships/hyperlink" Target="https://protect.checkpoint.com/v2/r02/___https://www.discoverip.at/___.YzJlOmF1c3RyaWF3aXJ0c2NoYWZ0c3NlcnZpY2VnbWJoOmM6bzo5MmRjMmUzZWZmYWYyYTM4ZmNhMTEyYzJhMmZiZDhkNjo3Ojc0YWM6YzU4YWRhMWVlNDVmMDRiY2JmOWMzZjcyYzQ0YTNjOGZkNTEzOTlhMmVlMGFjYjJhNDAyMjNhNmIyNjA4ZTI3NDpwOlQ6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otect.checkpoint.com/v2/r02/___https://www.wko.at/oe/gewerbe-handwerk/mode-bekleidung/genehmigungsfreistellung___.YzJlOmF1c3RyaWF3aXJ0c2NoYWZ0c3NlcnZpY2VnbWJoOmM6bzo5MmRjMmUzZWZmYWYyYTM4ZmNhMTEyYzJhMmZiZDhkNjo3OmE5MTI6YmIxYmNkYzI1MTc1ZTZmZmRhZTI5YjE5Y2YzYjY4MjE3OWY4NDU3NmVkOTUyMDk2YjgxMGM5NTlhNzVjMWJkYzpwOlQ6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rotect.checkpoint.com/v2/r02/___https://www.bioindustry.org/static/70bc6769-bd9f-41cc-9a6711d8357dc66d/USIT-Guide-2023.pdf___.YzJlOmF1c3RyaWF3aXJ0c2NoYWZ0c3NlcnZpY2VnbWJoOmM6bzo5MmRjMmUzZWZmYWYyYTM4ZmNhMTEyYzJhMmZiZDhkNjo3OjIzZGI6MzVkNjMyNjIyY2Q1Y2U2YmQ3ZjgwM2I3ODQ1ZWQ5MTJhOTc2ZTJiMzQ4NGQzMGQxYzAyOGI0ZjZhOWMyZWI5NzpwOlQ6Rg" TargetMode="External"/><Relationship Id="rId13" Type="http://schemas.openxmlformats.org/officeDocument/2006/relationships/hyperlink" Target="https://protect.checkpoint.com/v2/r02/___https://www.forte.tum.de/forte/patente-und-lizenzen/tum-fast-track-modell-fuer-start-ups/___.YzJlOmF1c3RyaWF3aXJ0c2NoYWZ0c3NlcnZpY2VnbWJoOmM6bzpjYTdmNGNkYTEzMTMyNzJlZjNiNTAyNDc4NzgyNGZkNTo3OmRlZmU6ZTAzODY4ODkxYTE3MjFlZDk0MjA1MzVhMGU3M2MxN2JmMGUwZDMxZDk5ZmUxMmY3Mzk3NzYyZDYwMTMxZTQwODpwOlQ6Rg" TargetMode="External"/><Relationship Id="rId18" Type="http://schemas.openxmlformats.org/officeDocument/2006/relationships/hyperlink" Target="https://protect.checkpoint.com/v2/r02/___https://www.tum.de/fileadmin/user_upload_87/ga45rax/TUM_Gruendungsleitfaden_DE_03_22.pdf___.YzJlOmF1c3RyaWF3aXJ0c2NoYWZ0c3NlcnZpY2VnbWJoOmM6bzo5MmRjMmUzZWZmYWYyYTM4ZmNhMTEyYzJhMmZiZDhkNjo3OjRhNzM6OTRiZjM2ZGZiZTc2OGIxY2FhM2JlZmQyNzA5OWUzMDg1ZjU5YzJlZjMxN2ExZGNiNWE5MjZmOTU2MTc2NWY5MzpwOlQ6Rg" TargetMode="External"/><Relationship Id="rId3" Type="http://schemas.openxmlformats.org/officeDocument/2006/relationships/hyperlink" Target="https://protect.checkpoint.com/v2/r02/___https://www.foerderpilot.at/home___.YzJlOmF1c3RyaWF3aXJ0c2NoYWZ0c3NlcnZpY2VnbWJoOmM6bzoxNjgyZTExOWFiMjA1MTU1YjdjMjE1YzMwZTU5NzRiZjo3OjMzYTA6YTNkY2M0MWUxMTUxZGNmYTE0YTNkMmI2OGE4ODJhZDMwNjA4NDVmMDkyNThjZTg5Y2M2MTgyMjE2YzJiYjNmZjpwOlQ6Rg" TargetMode="External"/><Relationship Id="rId21" Type="http://schemas.openxmlformats.org/officeDocument/2006/relationships/hyperlink" Target="https://protect.checkpoint.com/v2/r02/___https://www.enisa.europa.eu/sites/default/files/publications/O.7.2-T2-Risk_Management_standards.pdf___.YzJlOmF1c3RyaWF3aXJ0c2NoYWZ0c3NlcnZpY2VnbWJoOmM6bzoxNjgyZTExOWFiMjA1MTU1YjdjMjE1YzMwZTU5NzRiZjo3OmZiM2M6YzdkZjM4MTMxNDBmOGNjZmEzOWU0MDk0ZDFlZTBlMTYwYTIzY2Y0ZjJjMDNlODJmMGJkNmE5MWVlYzdhMDQ2ZTpwOlQ6Rg" TargetMode="External"/><Relationship Id="rId7" Type="http://schemas.openxmlformats.org/officeDocument/2006/relationships/hyperlink" Target="https://protect.checkpoint.com/v2/r02/___https://www.imperial.ac.uk/enterprise/staff/creating-a-spinout-company/founders-choice/___.YzJlOmF1c3RyaWF3aXJ0c2NoYWZ0c3NlcnZpY2VnbWJoOmM6bzo5MmRjMmUzZWZmYWYyYTM4ZmNhMTEyYzJhMmZiZDhkNjo3OjkxYjI6NGRiZmEyYTZkMTIyYzc1NWM0NGY3MjExMDU1OWM1MzNiY2JiY2YyODNhYzU2Yjk5Y2E3MTQxY2JhYjBlM2FkNTpwOlQ6Rg" TargetMode="External"/><Relationship Id="rId12" Type="http://schemas.openxmlformats.org/officeDocument/2006/relationships/hyperlink" Target="https://protect.checkpoint.com/v2/r02/___https://www.rwthinnovation.de/de/gruender/angebote/wissenswertes?file=files/templates/website_data/Downloads/Leitf%C3%A4den/RWTH%20Gr%C3%BCndungsleitfaden.pdf&amp;cid=9026___.YzJlOmF1c3RyaWF3aXJ0c2NoYWZ0c3NlcnZpY2VnbWJoOmM6bzpjYTdmNGNkYTEzMTMyNzJlZjNiNTAyNDc4NzgyNGZkNTo3OmQyN2M6YmU4YjJkODE3ODM5Zjc2MWViMTIyYTVmNWIwMDRkMzFmZTk5M2Y1NmU3Y2E4ODYxNjE0ZjIyNjgwNWNkZjA4MTpwOlQ6Rg" TargetMode="External"/><Relationship Id="rId17" Type="http://schemas.openxmlformats.org/officeDocument/2006/relationships/hyperlink" Target="https://protect.checkpoint.com/v2/r02/___https://mediatum.ub.tum.de/doc/1637137/1637137.pdf___.YzJlOmF1c3RyaWF3aXJ0c2NoYWZ0c3NlcnZpY2VnbWJoOmM6bzo5MmRjMmUzZWZmYWYyYTM4ZmNhMTEyYzJhMmZiZDhkNjo3OjgwMDg6OGVhYzY5NTJkZWZmZWU1ZmMzMzQyZWYxZWU0YmZhMjRmODhiNGI0M2Y2Yjg1MDU5ODM3NWUwOGYzMmVhNTc1OTpwOlQ6Rg" TargetMode="External"/><Relationship Id="rId2" Type="http://schemas.openxmlformats.org/officeDocument/2006/relationships/hyperlink" Target="https://protect.checkpoint.com/v2/r02/___https://austria.dealroom.co/intro___.YzJlOmF1c3RyaWF3aXJ0c2NoYWZ0c3NlcnZpY2VnbWJoOmM6bzo5MmRjMmUzZWZmYWYyYTM4ZmNhMTEyYzJhMmZiZDhkNjo3OmVlNDY6N2E2ZWM1ZWU5MDM1YjIwMTg1YmI4MTJhMjAzMGJhMWFmYTdlYmNiM2ZlOTQxMGQzMDU4NjAzMGZkMGJjZmQxMDpwOlQ6Rg" TargetMode="External"/><Relationship Id="rId16" Type="http://schemas.openxmlformats.org/officeDocument/2006/relationships/hyperlink" Target="https://protect.checkpoint.com/v2/r02/___https://mediatum.ub.tum.de/doc/1749294/1749294.pdf___.YzJlOmF1c3RyaWF3aXJ0c2NoYWZ0c3NlcnZpY2VnbWJoOmM6bzo5MmRjMmUzZWZmYWYyYTM4ZmNhMTEyYzJhMmZiZDhkNjo3OmZmYTI6MDUzYmU5NzM3YzNlMGE4NjUyZDdlM2IwODgwMGMwMzZjZTU0NTk1YmIyMmNkNjkyNjZhODAxMWU2OGQ4OTkzZTpwOlQ6Rg" TargetMode="External"/><Relationship Id="rId20" Type="http://schemas.openxmlformats.org/officeDocument/2006/relationships/hyperlink" Target="https://protect.checkpoint.com/v2/r02/___https://commission.europa.eu/publications/publications-standard-contractual-clauses-sccs_de___.YzJlOmF1c3RyaWF3aXJ0c2NoYWZ0c3NlcnZpY2VnbWJoOmM6bzoxNjgyZTExOWFiMjA1MTU1YjdjMjE1YzMwZTU5NzRiZjo3OmY0Nzk6ZjA3ZWI4YzhkNGViMTY2ZmRlNWE5MGNhYzc2MmU2NDA1MjMyMTJkMGQ5YjBlNWZjN2I0ZDQyMjRmZWE0YTU5ZjpwOlQ6Rg" TargetMode="External"/><Relationship Id="rId1" Type="http://schemas.openxmlformats.org/officeDocument/2006/relationships/hyperlink" Target="https://protect.checkpoint.com/v2/r02/___https://startup.usp.gv.at/startup___.YzJlOmF1c3RyaWF3aXJ0c2NoYWZ0c3NlcnZpY2VnbWJoOmM6bzo5MmRjMmUzZWZmYWYyYTM4ZmNhMTEyYzJhMmZiZDhkNjo3OmNkM2E6NTBiOTM5OTRlODQyODhhMzJkNGNiMDAzMDNiNTZmZWM4ODk4ZDJjMjZhNmRlN2EyNDM4MTZkMmY2Mjc2YzBlNDpwOlQ6Rg" TargetMode="External"/><Relationship Id="rId6" Type="http://schemas.openxmlformats.org/officeDocument/2006/relationships/hyperlink" Target="https://protect.checkpoint.com/v2/r02/___https://filelist.tudelft.nl/TUDelft/Technology_Transfer/Dealterm%20Principles%20UNL.pdf___.YzJlOmF1c3RyaWF3aXJ0c2NoYWZ0c3NlcnZpY2VnbWJoOmM6bzpjYTdmNGNkYTEzMTMyNzJlZjNiNTAyNDc4NzgyNGZkNTo3OmZmMWY6NTZkZTliMjYyODM5Yjk2MGJmZTcyMjdlYTZlZTBmZjljNmE0MDRiNDZkOTk1YzJmMjhlNGU2ODM1OWEzMDEyYTpwOlQ6Rg" TargetMode="External"/><Relationship Id="rId11" Type="http://schemas.openxmlformats.org/officeDocument/2006/relationships/hyperlink" Target="https://protect.checkpoint.com/v2/r02/___https://www.tum.de/fileadmin/user_upload_87/ga45rax/TUM_Gruendungsleitfaden_interaktiv_DE_03_23.pdf___.YzJlOmF1c3RyaWF3aXJ0c2NoYWZ0c3NlcnZpY2VnbWJoOmM6bzpjYTdmNGNkYTEzMTMyNzJlZjNiNTAyNDc4NzgyNGZkNTo3OmMzODU6MTc3YWVlYjQ1MjRlMTZhNDk5ODYyNDRjZjI0NGIxMTgzMzlhYTc0NDkyNDdhZmUwMTI3MmQxM2I2ZDYyZDBlMjpwOlQ6Rg" TargetMode="External"/><Relationship Id="rId5" Type="http://schemas.openxmlformats.org/officeDocument/2006/relationships/hyperlink" Target="https://protect.checkpoint.com/v2/r02/___https://www.forte.tum.de/forte/patente-und-lizenzen/tum-fast-track-modell-fuer-start-ups/___.YzJlOmF1c3RyaWF3aXJ0c2NoYWZ0c3NlcnZpY2VnbWJoOmM6bzpjYTdmNGNkYTEzMTMyNzJlZjNiNTAyNDc4NzgyNGZkNTo3OmRlZmU6ZTAzODY4ODkxYTE3MjFlZDk0MjA1MzVhMGU3M2MxN2JmMGUwZDMxZDk5ZmUxMmY3Mzk3NzYyZDYwMTMxZTQwODpwOlQ6Rg" TargetMode="External"/><Relationship Id="rId15" Type="http://schemas.openxmlformats.org/officeDocument/2006/relationships/hyperlink" Target="https://protect.checkpoint.com/v2/r02/___https://www.tum.de/ueber-die-tum/ziele-und-werte/compliance___.YzJlOmF1c3RyaWF3aXJ0c2NoYWZ0c3NlcnZpY2VnbWJoOmM6bzo5MmRjMmUzZWZmYWYyYTM4ZmNhMTEyYzJhMmZiZDhkNjo3Ojg3NzY6ZmNmMmU5NDYyZjNhNmE2MTVjZDMzODJhNTJhNWMzYWNjNmM3YzMzYjY1OGQ0MzdmZDUzODJkNGEyODhlOTlhMTpwOlQ6Rg" TargetMode="External"/><Relationship Id="rId10" Type="http://schemas.openxmlformats.org/officeDocument/2006/relationships/hyperlink" Target="https://protect.checkpoint.com/v2/r02/___https://www.forte.tum.de/forte/patente-und-lizenzen/tum-fast-track-modell-fuer-start-ups/___.YzJlOmF1c3RyaWF3aXJ0c2NoYWZ0c3NlcnZpY2VnbWJoOmM6bzpjYTdmNGNkYTEzMTMyNzJlZjNiNTAyNDc4NzgyNGZkNTo3OmRlZmU6ZTAzODY4ODkxYTE3MjFlZDk0MjA1MzVhMGU3M2MxN2JmMGUwZDMxZDk5ZmUxMmY3Mzk3NzYyZDYwMTMxZTQwODpwOlQ6Rg" TargetMode="External"/><Relationship Id="rId19" Type="http://schemas.openxmlformats.org/officeDocument/2006/relationships/hyperlink" Target="https://protect.checkpoint.com/v2/r02/___https://commission.europa.eu/publications/standard-contractual-clauses-controllers-and-processors-eueea_de___.YzJlOmF1c3RyaWF3aXJ0c2NoYWZ0c3NlcnZpY2VnbWJoOmM6bzpjYTdmNGNkYTEzMTMyNzJlZjNiNTAyNDc4NzgyNGZkNTo3OjgyODI6NTE1ZGU2ZjY3MDQ1MDI4YjA4OGY4MDMyODJlMjFiMjdiYzAxMzE5ZTQ1Y2ZhNjM3ZWQwNWRjYzEwMmNkODhhNTpwOlQ6Rg" TargetMode="External"/><Relationship Id="rId4" Type="http://schemas.openxmlformats.org/officeDocument/2006/relationships/hyperlink" Target="https://protect.checkpoint.com/v2/r02/___https://www.sprind.org/de/artikel/ip_transfer_werkzeug/___.YzJlOmF1c3RyaWF3aXJ0c2NoYWZ0c3NlcnZpY2VnbWJoOmM6bzpjYTdmNGNkYTEzMTMyNzJlZjNiNTAyNDc4NzgyNGZkNTo3OjgwOWM6ZDk1NzUwZGJiNWEyYjRlNmNkODU5YmU3MjJhYjg0YWQ2Mjc0OWNkZjRiZjc1ZTUwYjAzNjUyYmRhYTkwM2ZhNDpwOlQ6Rg" TargetMode="External"/><Relationship Id="rId9" Type="http://schemas.openxmlformats.org/officeDocument/2006/relationships/hyperlink" Target="https://protect.checkpoint.com/v2/r02/___https://filelist.tudelft.nl/TUDelft/Technology_Transfer/Dealterm%20Principles%20UNL.pdf___.YzJlOmF1c3RyaWF3aXJ0c2NoYWZ0c3NlcnZpY2VnbWJoOmM6bzpjYTdmNGNkYTEzMTMyNzJlZjNiNTAyNDc4NzgyNGZkNTo3OmZmMWY6NTZkZTliMjYyODM5Yjk2MGJmZTcyMjdlYTZlZTBmZjljNmE0MDRiNDZkOTk1YzJmMjhlNGU2ODM1OWEzMDEyYTpwOlQ6Rg" TargetMode="External"/><Relationship Id="rId14" Type="http://schemas.openxmlformats.org/officeDocument/2006/relationships/hyperlink" Target="https://protect.checkpoint.com/v2/r02/___https://www.forte.tum.de/forte/patente-und-lizenzen/tum-fast-track-modell-fuer-start-ups/___.YzJlOmF1c3RyaWF3aXJ0c2NoYWZ0c3NlcnZpY2VnbWJoOmM6bzpjYTdmNGNkYTEzMTMyNzJlZjNiNTAyNDc4NzgyNGZkNTo3OmRlZmU6ZTAzODY4ODkxYTE3MjFlZDk0MjA1MzVhMGU3M2MxN2JmMGUwZDMxZDk5ZmUxMmY3Mzk3NzYyZDYwMTMxZTQwODpwOlQ6Rg" TargetMode="External"/><Relationship Id="rId22" Type="http://schemas.openxmlformats.org/officeDocument/2006/relationships/hyperlink" Target="https://protect.checkpoint.com/v2/r02/___https://dsb.gv.at/ueber-die-datenschutzbehoerde/data-breach-verfahren___.YzJlOmF1c3RyaWF3aXJ0c2NoYWZ0c3NlcnZpY2VnbWJoOmM6bzo5MmRjMmUzZWZmYWYyYTM4ZmNhMTEyYzJhMmZiZDhkNjo3OmQxNGE6NTVlMDdhZGI4MThiNTY0MmE4YzNiMjJkZDQxYTdhZWYzNTI5MGZiYTk3ZDVkM2JlM2Q1NDIyZTc3NjVkYjA5ZDpwOlQ6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4909-B19B-42D3-9E50-CE6B159D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22106</Words>
  <Characters>167571</Characters>
  <Application>Microsoft Office Word</Application>
  <DocSecurity>0</DocSecurity>
  <Lines>4296</Lines>
  <Paragraphs>1374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2025-10-14T09:20:00Z</dcterms:created>
  <dcterms:modified xsi:type="dcterms:W3CDTF">2025-10-15T09:49:00Z</dcterms:modified>
</cp:coreProperties>
</file>