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EA5" w:rsidRDefault="00686D5F">
      <w:pPr>
        <w:rPr>
          <w:rFonts w:ascii="Arial" w:hAnsi="Arial" w:cs="Arial"/>
          <w:sz w:val="16"/>
          <w:szCs w:val="16"/>
          <w:highlight w:val="yellow"/>
          <w:lang w:val="de-AT"/>
        </w:rPr>
      </w:pPr>
      <w:bookmarkStart w:id="0" w:name="_GoBack"/>
      <w:bookmarkEnd w:id="0"/>
      <w:r>
        <w:rPr>
          <w:rFonts w:ascii="Arial" w:hAnsi="Arial" w:cs="Arial"/>
          <w:highlight w:val="magenta"/>
          <w:lang w:val="de-AT"/>
        </w:rPr>
        <w:t>Optionale Vertragsbestimmung</w:t>
      </w:r>
      <w:r>
        <w:rPr>
          <w:rFonts w:ascii="Arial" w:hAnsi="Arial" w:cs="Arial"/>
          <w:lang w:val="de-AT"/>
        </w:rPr>
        <w:t xml:space="preserve">: </w:t>
      </w:r>
      <w:r>
        <w:rPr>
          <w:rFonts w:ascii="Arial" w:hAnsi="Arial" w:cs="Arial"/>
          <w:sz w:val="16"/>
          <w:szCs w:val="16"/>
          <w:lang w:val="de-AT"/>
        </w:rPr>
        <w:t>(</w:t>
      </w:r>
      <w:r>
        <w:rPr>
          <w:rFonts w:ascii="Arial" w:hAnsi="Arial" w:cs="Arial"/>
          <w:sz w:val="16"/>
          <w:szCs w:val="16"/>
          <w:highlight w:val="yellow"/>
          <w:lang w:val="de-AT"/>
        </w:rPr>
        <w:t>Als "Optionale Vertragsbestimmungen" gekennzeichnete Bestimmungen</w:t>
      </w:r>
    </w:p>
    <w:p w:rsidR="00CD3EA5" w:rsidRDefault="00686D5F">
      <w:pPr>
        <w:rPr>
          <w:rFonts w:ascii="Arial" w:hAnsi="Arial" w:cs="Arial"/>
          <w:lang w:val="de-AT"/>
        </w:rPr>
      </w:pPr>
      <w:r>
        <w:rPr>
          <w:rFonts w:ascii="Arial" w:hAnsi="Arial" w:cs="Arial"/>
          <w:sz w:val="16"/>
          <w:szCs w:val="16"/>
          <w:highlight w:val="yellow"/>
          <w:lang w:val="de-AT"/>
        </w:rPr>
        <w:t xml:space="preserve"> können nach Wunsch beibehalten oder ersatzlos weggelassen werden</w:t>
      </w:r>
      <w:r>
        <w:rPr>
          <w:rFonts w:ascii="Arial" w:hAnsi="Arial" w:cs="Arial"/>
          <w:sz w:val="16"/>
          <w:szCs w:val="16"/>
          <w:lang w:val="de-AT"/>
        </w:rPr>
        <w:t xml:space="preserve">) </w:t>
      </w:r>
    </w:p>
    <w:p w:rsidR="00CD3EA5" w:rsidRDefault="00686D5F">
      <w:pPr>
        <w:rPr>
          <w:rFonts w:ascii="Arial" w:hAnsi="Arial" w:cs="Arial"/>
          <w:lang w:val="de-AT"/>
        </w:rPr>
      </w:pPr>
      <w:r>
        <w:rPr>
          <w:rFonts w:ascii="Arial" w:hAnsi="Arial" w:cs="Arial"/>
          <w:lang w:val="de-AT"/>
        </w:rPr>
        <w:t>[</w:t>
      </w:r>
      <w:r>
        <w:rPr>
          <w:rFonts w:ascii="Arial" w:hAnsi="Arial" w:cs="Arial"/>
          <w:highlight w:val="green"/>
          <w:lang w:val="de-AT"/>
        </w:rPr>
        <w:t>____</w:t>
      </w:r>
      <w:r>
        <w:rPr>
          <w:rFonts w:ascii="Arial" w:hAnsi="Arial" w:cs="Arial"/>
          <w:lang w:val="de-AT"/>
        </w:rPr>
        <w:t>]</w:t>
      </w:r>
      <w:r>
        <w:rPr>
          <w:rFonts w:ascii="Arial" w:hAnsi="Arial" w:cs="Arial"/>
          <w:lang w:val="de-AT"/>
        </w:rPr>
        <w:tab/>
        <w:t xml:space="preserve">Alternativklauseln und Kommentare Industriepartner / öffentliche </w:t>
      </w:r>
      <w:r>
        <w:rPr>
          <w:rFonts w:ascii="Arial" w:hAnsi="Arial" w:cs="Arial"/>
          <w:lang w:val="de-AT"/>
        </w:rPr>
        <w:t>Forschungseinrichtungen</w:t>
      </w:r>
    </w:p>
    <w:p w:rsidR="00CD3EA5" w:rsidRDefault="00686D5F">
      <w:pPr>
        <w:rPr>
          <w:rFonts w:ascii="Arial" w:hAnsi="Arial" w:cs="Arial"/>
          <w:lang w:val="de-AT"/>
        </w:rPr>
      </w:pPr>
      <w:r>
        <w:rPr>
          <w:rFonts w:ascii="Arial" w:hAnsi="Arial" w:cs="Arial"/>
          <w:lang w:val="de-AT"/>
        </w:rPr>
        <w:t>[</w:t>
      </w:r>
      <w:r>
        <w:rPr>
          <w:rFonts w:ascii="Arial" w:hAnsi="Arial" w:cs="Arial"/>
          <w:highlight w:val="cyan"/>
          <w:lang w:val="de-AT"/>
        </w:rPr>
        <w:t>____</w:t>
      </w:r>
      <w:r>
        <w:rPr>
          <w:rFonts w:ascii="Arial" w:hAnsi="Arial" w:cs="Arial"/>
          <w:lang w:val="de-AT"/>
        </w:rPr>
        <w:t>]</w:t>
      </w:r>
      <w:r>
        <w:rPr>
          <w:rFonts w:ascii="Arial" w:hAnsi="Arial" w:cs="Arial"/>
          <w:lang w:val="de-AT"/>
        </w:rPr>
        <w:tab/>
        <w:t>Optionen, Alternativen</w:t>
      </w:r>
    </w:p>
    <w:p w:rsidR="00CD3EA5" w:rsidRDefault="00686D5F">
      <w:pPr>
        <w:rPr>
          <w:rFonts w:ascii="Arial" w:hAnsi="Arial" w:cs="Arial"/>
          <w:lang w:val="de-AT"/>
        </w:rPr>
      </w:pPr>
      <w:r>
        <w:rPr>
          <w:rFonts w:ascii="Arial" w:hAnsi="Arial" w:cs="Arial"/>
          <w:sz w:val="16"/>
          <w:szCs w:val="16"/>
          <w:lang w:val="de-AT"/>
        </w:rPr>
        <w:t>(</w:t>
      </w:r>
      <w:r>
        <w:rPr>
          <w:rFonts w:ascii="Arial" w:hAnsi="Arial" w:cs="Arial"/>
          <w:sz w:val="16"/>
          <w:szCs w:val="16"/>
          <w:highlight w:val="yellow"/>
          <w:lang w:val="de-AT"/>
        </w:rPr>
        <w:t>____</w:t>
      </w:r>
      <w:r>
        <w:rPr>
          <w:rFonts w:ascii="Arial" w:hAnsi="Arial" w:cs="Arial"/>
          <w:sz w:val="16"/>
          <w:szCs w:val="16"/>
          <w:lang w:val="de-AT"/>
        </w:rPr>
        <w:t>)</w:t>
      </w:r>
      <w:r>
        <w:rPr>
          <w:rFonts w:ascii="Arial" w:hAnsi="Arial" w:cs="Arial"/>
          <w:lang w:val="de-AT"/>
        </w:rPr>
        <w:tab/>
        <w:t>Hilfestellung für Eingabefelder, Optionen, Alternativen</w:t>
      </w:r>
    </w:p>
    <w:p w:rsidR="00CD3EA5" w:rsidRDefault="00CD3EA5">
      <w:pPr>
        <w:spacing w:before="240" w:after="240"/>
        <w:jc w:val="center"/>
        <w:rPr>
          <w:rFonts w:ascii="Arial" w:hAnsi="Arial" w:cs="Arial"/>
          <w:b/>
          <w:sz w:val="32"/>
          <w:szCs w:val="32"/>
          <w:lang w:val="de-AT"/>
        </w:rPr>
      </w:pPr>
    </w:p>
    <w:p w:rsidR="00CD3EA5" w:rsidRDefault="00686D5F">
      <w:pPr>
        <w:spacing w:before="240" w:after="240"/>
        <w:jc w:val="center"/>
        <w:rPr>
          <w:rFonts w:ascii="Arial" w:hAnsi="Arial" w:cs="Arial"/>
          <w:b/>
          <w:sz w:val="32"/>
          <w:szCs w:val="32"/>
          <w:lang w:val="de-AT"/>
        </w:rPr>
      </w:pPr>
      <w:r>
        <w:rPr>
          <w:rFonts w:ascii="Arial" w:hAnsi="Arial" w:cs="Arial"/>
          <w:b/>
          <w:sz w:val="32"/>
          <w:szCs w:val="32"/>
          <w:lang w:val="de-AT"/>
        </w:rPr>
        <w:t>PATENTLIZENZVERTRAG</w:t>
      </w:r>
    </w:p>
    <w:p w:rsidR="00CD3EA5" w:rsidRDefault="00686D5F">
      <w:pPr>
        <w:spacing w:before="240" w:after="240"/>
        <w:jc w:val="center"/>
        <w:rPr>
          <w:rFonts w:ascii="Arial" w:hAnsi="Arial" w:cs="Arial"/>
          <w:lang w:val="de-AT"/>
        </w:rPr>
      </w:pPr>
      <w:r>
        <w:rPr>
          <w:rFonts w:ascii="Arial" w:hAnsi="Arial" w:cs="Arial"/>
          <w:b/>
          <w:sz w:val="32"/>
          <w:szCs w:val="32"/>
          <w:highlight w:val="green"/>
          <w:lang w:val="de-AT"/>
        </w:rPr>
        <w:t>PATENT- UND KNOW-HOW-LIZENZVERTRAG</w:t>
      </w:r>
    </w:p>
    <w:p w:rsidR="00CD3EA5" w:rsidRDefault="00686D5F">
      <w:pPr>
        <w:spacing w:before="240" w:after="240"/>
        <w:jc w:val="center"/>
        <w:rPr>
          <w:rFonts w:ascii="Arial" w:hAnsi="Arial" w:cs="Arial"/>
          <w:lang w:val="de-AT"/>
        </w:rPr>
      </w:pPr>
      <w:r>
        <w:rPr>
          <w:rFonts w:ascii="Arial" w:hAnsi="Arial" w:cs="Arial"/>
          <w:lang w:val="de-AT"/>
        </w:rPr>
        <w:t>abgeschlossen zwischen</w:t>
      </w:r>
    </w:p>
    <w:p w:rsidR="00CD3EA5" w:rsidRDefault="00686D5F">
      <w:pPr>
        <w:spacing w:after="240"/>
        <w:jc w:val="center"/>
        <w:rPr>
          <w:rFonts w:ascii="Arial" w:hAnsi="Arial" w:cs="Arial"/>
          <w:szCs w:val="22"/>
          <w:lang w:val="de-AT"/>
        </w:rPr>
      </w:pPr>
      <w:r>
        <w:rPr>
          <w:rFonts w:ascii="Arial" w:hAnsi="Arial" w:cs="Arial"/>
          <w:highlight w:val="lightGray"/>
          <w:lang w:val="de-AT"/>
        </w:rPr>
        <w:t>_____________</w:t>
      </w:r>
      <w:r>
        <w:rPr>
          <w:rFonts w:ascii="Arial" w:hAnsi="Arial" w:cs="Arial"/>
          <w:sz w:val="16"/>
          <w:szCs w:val="16"/>
          <w:lang w:val="de-AT"/>
        </w:rPr>
        <w:t>(</w:t>
      </w:r>
      <w:r>
        <w:rPr>
          <w:rFonts w:ascii="Arial" w:hAnsi="Arial" w:cs="Arial"/>
          <w:sz w:val="16"/>
          <w:szCs w:val="16"/>
          <w:highlight w:val="yellow"/>
          <w:lang w:val="de-AT"/>
        </w:rPr>
        <w:t>Universität</w:t>
      </w:r>
      <w:r>
        <w:rPr>
          <w:rFonts w:ascii="Arial" w:hAnsi="Arial" w:cs="Arial"/>
          <w:sz w:val="16"/>
          <w:szCs w:val="16"/>
          <w:lang w:val="de-AT"/>
        </w:rPr>
        <w:t xml:space="preserve">, </w:t>
      </w:r>
      <w:r>
        <w:rPr>
          <w:rFonts w:ascii="Arial" w:hAnsi="Arial" w:cs="Arial"/>
          <w:sz w:val="16"/>
          <w:szCs w:val="16"/>
          <w:highlight w:val="yellow"/>
          <w:lang w:val="de-AT"/>
        </w:rPr>
        <w:t>Forschungsinstitut</w:t>
      </w:r>
      <w:r>
        <w:rPr>
          <w:rFonts w:ascii="Arial" w:hAnsi="Arial" w:cs="Arial"/>
          <w:sz w:val="16"/>
          <w:szCs w:val="16"/>
          <w:lang w:val="de-AT"/>
        </w:rPr>
        <w:t>)</w:t>
      </w:r>
    </w:p>
    <w:p w:rsidR="00CD3EA5" w:rsidRDefault="00686D5F">
      <w:pPr>
        <w:spacing w:after="240"/>
        <w:jc w:val="center"/>
        <w:rPr>
          <w:rFonts w:ascii="Arial" w:hAnsi="Arial" w:cs="Arial"/>
          <w:szCs w:val="22"/>
          <w:lang w:val="de-AT"/>
        </w:rPr>
      </w:pPr>
      <w:r>
        <w:rPr>
          <w:rFonts w:ascii="Arial" w:hAnsi="Arial" w:cs="Arial"/>
          <w:bCs/>
          <w:lang w:val="de-AT"/>
        </w:rPr>
        <w:t xml:space="preserve">vertreten durch </w:t>
      </w:r>
      <w:r>
        <w:rPr>
          <w:rFonts w:ascii="Arial" w:hAnsi="Arial" w:cs="Arial"/>
          <w:bCs/>
          <w:highlight w:val="lightGray"/>
          <w:lang w:val="de-AT"/>
        </w:rPr>
        <w:t>___________</w:t>
      </w:r>
      <w:r>
        <w:rPr>
          <w:rFonts w:ascii="Arial" w:hAnsi="Arial" w:cs="Arial"/>
          <w:bCs/>
          <w:sz w:val="16"/>
          <w:szCs w:val="16"/>
          <w:lang w:val="de-AT"/>
        </w:rPr>
        <w:t>(</w:t>
      </w:r>
      <w:r>
        <w:rPr>
          <w:rFonts w:ascii="Arial" w:hAnsi="Arial" w:cs="Arial"/>
          <w:bCs/>
          <w:sz w:val="16"/>
          <w:szCs w:val="16"/>
          <w:highlight w:val="yellow"/>
          <w:lang w:val="de-AT"/>
        </w:rPr>
        <w:t>Name</w:t>
      </w:r>
      <w:r>
        <w:rPr>
          <w:rFonts w:ascii="Arial" w:hAnsi="Arial" w:cs="Arial"/>
          <w:bCs/>
          <w:sz w:val="16"/>
          <w:szCs w:val="16"/>
          <w:lang w:val="de-AT"/>
        </w:rPr>
        <w:t>)</w:t>
      </w:r>
    </w:p>
    <w:p w:rsidR="00CD3EA5" w:rsidRDefault="00686D5F">
      <w:pPr>
        <w:spacing w:after="240"/>
        <w:jc w:val="center"/>
        <w:rPr>
          <w:rFonts w:ascii="Arial" w:hAnsi="Arial" w:cs="Arial"/>
          <w:szCs w:val="22"/>
          <w:lang w:val="de-AT"/>
        </w:rPr>
      </w:pPr>
      <w:r>
        <w:rPr>
          <w:rFonts w:ascii="Arial" w:hAnsi="Arial" w:cs="Arial"/>
          <w:highlight w:val="lightGray"/>
          <w:lang w:val="de-AT"/>
        </w:rPr>
        <w:t>__________________</w:t>
      </w:r>
      <w:r>
        <w:rPr>
          <w:rFonts w:ascii="Arial" w:hAnsi="Arial" w:cs="Arial"/>
          <w:sz w:val="16"/>
          <w:szCs w:val="16"/>
          <w:lang w:val="de-AT"/>
        </w:rPr>
        <w:t>(</w:t>
      </w:r>
      <w:r>
        <w:rPr>
          <w:rFonts w:ascii="Arial" w:hAnsi="Arial" w:cs="Arial"/>
          <w:sz w:val="16"/>
          <w:szCs w:val="16"/>
          <w:highlight w:val="yellow"/>
          <w:lang w:val="de-AT"/>
        </w:rPr>
        <w:t>Adresse</w:t>
      </w:r>
      <w:r>
        <w:rPr>
          <w:rFonts w:ascii="Arial" w:hAnsi="Arial" w:cs="Arial"/>
          <w:sz w:val="16"/>
          <w:szCs w:val="16"/>
          <w:lang w:val="de-AT"/>
        </w:rPr>
        <w:t>)</w:t>
      </w:r>
    </w:p>
    <w:p w:rsidR="00CD3EA5" w:rsidRDefault="00686D5F">
      <w:pPr>
        <w:jc w:val="center"/>
        <w:rPr>
          <w:rFonts w:ascii="Arial" w:hAnsi="Arial" w:cs="Arial"/>
          <w:lang w:val="de-AT"/>
        </w:rPr>
      </w:pPr>
      <w:r>
        <w:rPr>
          <w:rFonts w:ascii="Arial" w:hAnsi="Arial" w:cs="Arial"/>
          <w:lang w:val="de-AT"/>
        </w:rPr>
        <w:t xml:space="preserve">(im Folgenden </w:t>
      </w:r>
      <w:r>
        <w:rPr>
          <w:rFonts w:ascii="Arial" w:hAnsi="Arial" w:cs="Arial"/>
          <w:iCs/>
          <w:lang w:val="de-AT"/>
        </w:rPr>
        <w:t>„</w:t>
      </w:r>
      <w:r>
        <w:rPr>
          <w:rFonts w:ascii="Arial" w:hAnsi="Arial" w:cs="Arial"/>
          <w:b/>
          <w:iCs/>
          <w:lang w:val="de-AT"/>
        </w:rPr>
        <w:t>Lizenzgeber</w:t>
      </w:r>
      <w:r>
        <w:rPr>
          <w:rFonts w:ascii="Arial" w:hAnsi="Arial" w:cs="Arial"/>
          <w:iCs/>
          <w:lang w:val="de-AT"/>
        </w:rPr>
        <w:t>“</w:t>
      </w:r>
      <w:r>
        <w:rPr>
          <w:rFonts w:ascii="Arial" w:hAnsi="Arial" w:cs="Arial"/>
          <w:lang w:val="de-AT"/>
        </w:rPr>
        <w:t xml:space="preserve"> genannt)</w:t>
      </w:r>
    </w:p>
    <w:p w:rsidR="00CD3EA5" w:rsidRDefault="00686D5F">
      <w:pPr>
        <w:pStyle w:val="Standard15"/>
        <w:jc w:val="center"/>
      </w:pPr>
      <w:r>
        <w:t>einerseits</w:t>
      </w:r>
    </w:p>
    <w:p w:rsidR="00CD3EA5" w:rsidRDefault="00686D5F">
      <w:pPr>
        <w:spacing w:after="240"/>
        <w:jc w:val="center"/>
        <w:rPr>
          <w:rFonts w:ascii="Arial" w:hAnsi="Arial" w:cs="Arial"/>
          <w:lang w:val="de-AT"/>
        </w:rPr>
      </w:pPr>
      <w:r>
        <w:rPr>
          <w:rFonts w:ascii="Arial" w:hAnsi="Arial" w:cs="Arial"/>
          <w:lang w:val="de-AT"/>
        </w:rPr>
        <w:t>und</w:t>
      </w:r>
    </w:p>
    <w:p w:rsidR="00CD3EA5" w:rsidRDefault="00686D5F">
      <w:pPr>
        <w:spacing w:after="240"/>
        <w:jc w:val="center"/>
        <w:rPr>
          <w:rFonts w:ascii="Arial" w:hAnsi="Arial" w:cs="Arial"/>
          <w:b/>
          <w:bCs/>
          <w:lang w:val="de-AT"/>
        </w:rPr>
      </w:pPr>
      <w:r>
        <w:rPr>
          <w:rFonts w:ascii="Arial" w:hAnsi="Arial" w:cs="Arial"/>
          <w:b/>
          <w:bCs/>
          <w:lang w:val="de-AT"/>
        </w:rPr>
        <w:t>[</w:t>
      </w:r>
      <w:r>
        <w:rPr>
          <w:rFonts w:ascii="Arial" w:hAnsi="Arial" w:cs="Arial"/>
          <w:b/>
          <w:bCs/>
          <w:highlight w:val="yellow"/>
          <w:lang w:val="de-AT"/>
        </w:rPr>
        <w:t>Name, Firma</w:t>
      </w:r>
      <w:r>
        <w:rPr>
          <w:rFonts w:ascii="Arial" w:hAnsi="Arial" w:cs="Arial"/>
          <w:b/>
          <w:bCs/>
          <w:lang w:val="de-AT"/>
        </w:rPr>
        <w:t>]</w:t>
      </w:r>
    </w:p>
    <w:p w:rsidR="00CD3EA5" w:rsidRDefault="00686D5F">
      <w:pPr>
        <w:jc w:val="center"/>
        <w:rPr>
          <w:rFonts w:ascii="Arial" w:hAnsi="Arial" w:cs="Arial"/>
          <w:lang w:val="de-AT"/>
        </w:rPr>
      </w:pPr>
      <w:r>
        <w:rPr>
          <w:rFonts w:ascii="Arial" w:hAnsi="Arial" w:cs="Arial"/>
          <w:bCs/>
          <w:lang w:val="de-AT"/>
        </w:rPr>
        <w:t>eine nach</w:t>
      </w:r>
      <w:r>
        <w:rPr>
          <w:rFonts w:ascii="Arial" w:hAnsi="Arial" w:cs="Arial"/>
          <w:bCs/>
          <w:highlight w:val="lightGray"/>
          <w:lang w:val="de-AT"/>
        </w:rPr>
        <w:t>_______________</w:t>
      </w:r>
      <w:r>
        <w:rPr>
          <w:rFonts w:ascii="Arial" w:hAnsi="Arial" w:cs="Arial"/>
          <w:bCs/>
          <w:sz w:val="16"/>
          <w:szCs w:val="16"/>
          <w:lang w:val="de-AT"/>
        </w:rPr>
        <w:t>(</w:t>
      </w:r>
      <w:r>
        <w:rPr>
          <w:rFonts w:ascii="Arial" w:hAnsi="Arial" w:cs="Arial"/>
          <w:bCs/>
          <w:sz w:val="16"/>
          <w:szCs w:val="16"/>
          <w:highlight w:val="yellow"/>
          <w:lang w:val="de-AT"/>
        </w:rPr>
        <w:t>z.B. österreichischem</w:t>
      </w:r>
      <w:r>
        <w:rPr>
          <w:rFonts w:ascii="Arial" w:hAnsi="Arial" w:cs="Arial"/>
          <w:bCs/>
          <w:sz w:val="16"/>
          <w:szCs w:val="16"/>
          <w:lang w:val="de-AT"/>
        </w:rPr>
        <w:t xml:space="preserve">) </w:t>
      </w:r>
      <w:r>
        <w:rPr>
          <w:rFonts w:ascii="Arial" w:hAnsi="Arial" w:cs="Arial"/>
          <w:bCs/>
          <w:lang w:val="de-AT"/>
        </w:rPr>
        <w:t xml:space="preserve">Recht errichtete Gesellschaft </w:t>
      </w:r>
      <w:r>
        <w:rPr>
          <w:rFonts w:ascii="Arial" w:hAnsi="Arial" w:cs="Arial"/>
          <w:highlight w:val="lightGray"/>
          <w:lang w:val="de-AT"/>
        </w:rPr>
        <w:t>______________</w:t>
      </w:r>
      <w:r>
        <w:rPr>
          <w:rFonts w:ascii="Arial" w:hAnsi="Arial" w:cs="Arial"/>
          <w:sz w:val="16"/>
          <w:szCs w:val="16"/>
          <w:lang w:val="de-AT"/>
        </w:rPr>
        <w:t>(</w:t>
      </w:r>
      <w:r>
        <w:rPr>
          <w:rFonts w:ascii="Arial" w:hAnsi="Arial" w:cs="Arial"/>
          <w:sz w:val="16"/>
          <w:szCs w:val="16"/>
          <w:highlight w:val="yellow"/>
          <w:lang w:val="de-AT"/>
        </w:rPr>
        <w:t>Firmenbuchnummer</w:t>
      </w:r>
      <w:r>
        <w:rPr>
          <w:rFonts w:ascii="Arial" w:hAnsi="Arial" w:cs="Arial"/>
          <w:sz w:val="16"/>
          <w:szCs w:val="16"/>
          <w:lang w:val="de-AT"/>
        </w:rPr>
        <w:t>)</w:t>
      </w:r>
      <w:r>
        <w:rPr>
          <w:rFonts w:ascii="Arial" w:hAnsi="Arial" w:cs="Arial"/>
          <w:lang w:val="de-AT"/>
        </w:rPr>
        <w:t xml:space="preserve">, </w:t>
      </w:r>
      <w:r>
        <w:rPr>
          <w:rFonts w:ascii="Arial" w:hAnsi="Arial" w:cs="Arial"/>
          <w:highlight w:val="lightGray"/>
          <w:lang w:val="de-AT"/>
        </w:rPr>
        <w:t>_____________</w:t>
      </w:r>
      <w:r>
        <w:rPr>
          <w:rFonts w:ascii="Arial" w:hAnsi="Arial" w:cs="Arial"/>
          <w:sz w:val="16"/>
          <w:szCs w:val="16"/>
          <w:lang w:val="de-AT"/>
        </w:rPr>
        <w:t>(</w:t>
      </w:r>
      <w:r>
        <w:rPr>
          <w:rFonts w:ascii="Arial" w:hAnsi="Arial" w:cs="Arial"/>
          <w:sz w:val="16"/>
          <w:szCs w:val="16"/>
          <w:highlight w:val="yellow"/>
          <w:lang w:val="de-AT"/>
        </w:rPr>
        <w:t>zuständiges Gericht</w:t>
      </w:r>
      <w:r>
        <w:rPr>
          <w:rFonts w:ascii="Arial" w:hAnsi="Arial" w:cs="Arial"/>
          <w:sz w:val="16"/>
          <w:szCs w:val="16"/>
          <w:lang w:val="de-AT"/>
        </w:rPr>
        <w:t>)</w:t>
      </w:r>
      <w:r>
        <w:rPr>
          <w:rFonts w:ascii="Arial" w:hAnsi="Arial" w:cs="Arial"/>
          <w:szCs w:val="22"/>
          <w:lang w:val="de-AT"/>
        </w:rPr>
        <w:t xml:space="preserve"> </w:t>
      </w:r>
      <w:r>
        <w:rPr>
          <w:rFonts w:ascii="Arial" w:hAnsi="Arial" w:cs="Arial"/>
          <w:lang w:val="de-AT"/>
        </w:rPr>
        <w:t>mit dem Sitz in</w:t>
      </w:r>
      <w:r>
        <w:rPr>
          <w:rFonts w:ascii="Arial" w:hAnsi="Arial" w:cs="Arial"/>
          <w:highlight w:val="lightGray"/>
          <w:lang w:val="de-AT"/>
        </w:rPr>
        <w:t>__________</w:t>
      </w:r>
      <w:r>
        <w:rPr>
          <w:rFonts w:ascii="Arial" w:hAnsi="Arial" w:cs="Arial"/>
          <w:sz w:val="16"/>
          <w:szCs w:val="16"/>
          <w:lang w:val="de-AT"/>
        </w:rPr>
        <w:t>(</w:t>
      </w:r>
      <w:r>
        <w:rPr>
          <w:rFonts w:ascii="Arial" w:hAnsi="Arial" w:cs="Arial"/>
          <w:sz w:val="16"/>
          <w:szCs w:val="16"/>
          <w:highlight w:val="yellow"/>
          <w:lang w:val="de-AT"/>
        </w:rPr>
        <w:t>Ort</w:t>
      </w:r>
      <w:r>
        <w:rPr>
          <w:rFonts w:ascii="Arial" w:hAnsi="Arial" w:cs="Arial"/>
          <w:sz w:val="16"/>
          <w:szCs w:val="16"/>
          <w:lang w:val="de-AT"/>
        </w:rPr>
        <w:t>)</w:t>
      </w:r>
    </w:p>
    <w:p w:rsidR="00CD3EA5" w:rsidRDefault="00686D5F">
      <w:pPr>
        <w:spacing w:after="240"/>
        <w:jc w:val="center"/>
        <w:rPr>
          <w:rFonts w:ascii="Arial" w:hAnsi="Arial" w:cs="Arial"/>
          <w:szCs w:val="22"/>
          <w:lang w:val="de-AT"/>
        </w:rPr>
      </w:pPr>
      <w:r>
        <w:rPr>
          <w:rFonts w:ascii="Arial" w:hAnsi="Arial" w:cs="Arial"/>
          <w:highlight w:val="lightGray"/>
          <w:lang w:val="de-AT"/>
        </w:rPr>
        <w:t>___________________</w:t>
      </w:r>
      <w:r>
        <w:rPr>
          <w:rFonts w:ascii="Arial" w:hAnsi="Arial" w:cs="Arial"/>
          <w:sz w:val="16"/>
          <w:szCs w:val="16"/>
          <w:lang w:val="de-AT"/>
        </w:rPr>
        <w:t>(</w:t>
      </w:r>
      <w:r>
        <w:rPr>
          <w:rFonts w:ascii="Arial" w:hAnsi="Arial" w:cs="Arial"/>
          <w:sz w:val="16"/>
          <w:szCs w:val="16"/>
          <w:highlight w:val="yellow"/>
          <w:lang w:val="de-AT"/>
        </w:rPr>
        <w:t>Adresse</w:t>
      </w:r>
      <w:r>
        <w:rPr>
          <w:rFonts w:ascii="Arial" w:hAnsi="Arial" w:cs="Arial"/>
          <w:sz w:val="16"/>
          <w:szCs w:val="16"/>
          <w:lang w:val="de-AT"/>
        </w:rPr>
        <w:t>)</w:t>
      </w:r>
    </w:p>
    <w:p w:rsidR="00CD3EA5" w:rsidRDefault="00686D5F">
      <w:pPr>
        <w:pStyle w:val="Standard15"/>
        <w:jc w:val="center"/>
      </w:pPr>
      <w:r>
        <w:t xml:space="preserve">(im Folgenden </w:t>
      </w:r>
      <w:r>
        <w:rPr>
          <w:iCs/>
        </w:rPr>
        <w:t>„</w:t>
      </w:r>
      <w:r>
        <w:rPr>
          <w:b/>
          <w:iCs/>
        </w:rPr>
        <w:t>Lizenznehmer</w:t>
      </w:r>
      <w:r>
        <w:rPr>
          <w:iCs/>
        </w:rPr>
        <w:t>“</w:t>
      </w:r>
      <w:r>
        <w:t xml:space="preserve"> genannt)</w:t>
      </w:r>
    </w:p>
    <w:p w:rsidR="00CD3EA5" w:rsidRDefault="00686D5F">
      <w:pPr>
        <w:pStyle w:val="Standard15"/>
        <w:jc w:val="center"/>
      </w:pPr>
      <w:r>
        <w:t>andererseits</w:t>
      </w:r>
    </w:p>
    <w:p w:rsidR="00CD3EA5" w:rsidRDefault="00686D5F">
      <w:pPr>
        <w:pStyle w:val="Standard15"/>
        <w:jc w:val="center"/>
      </w:pPr>
      <w:r>
        <w:t>(zusammen "</w:t>
      </w:r>
      <w:r>
        <w:rPr>
          <w:b/>
        </w:rPr>
        <w:t>Parteien</w:t>
      </w:r>
      <w:r>
        <w:t>")</w:t>
      </w:r>
    </w:p>
    <w:p w:rsidR="00CD3EA5" w:rsidRDefault="00CD3EA5">
      <w:pPr>
        <w:pStyle w:val="Standard15"/>
        <w:jc w:val="center"/>
      </w:pPr>
    </w:p>
    <w:p w:rsidR="00CD3EA5" w:rsidRDefault="00686D5F">
      <w:pPr>
        <w:pStyle w:val="Standard15"/>
        <w:jc w:val="center"/>
        <w:rPr>
          <w:rStyle w:val="st"/>
          <w:color w:val="222222"/>
        </w:rPr>
      </w:pPr>
      <w:r>
        <w:rPr>
          <w:rStyle w:val="st"/>
          <w:color w:val="222222"/>
        </w:rPr>
        <w:t xml:space="preserve">Die weibliche Form ist der männlichen Form in diesem Vertrag gleichgestellt; lediglich aus Gründen </w:t>
      </w:r>
      <w:r>
        <w:rPr>
          <w:rStyle w:val="st"/>
          <w:color w:val="222222"/>
        </w:rPr>
        <w:t>der Vereinfachung wurde die männliche Form gewählt.</w:t>
      </w:r>
    </w:p>
    <w:p w:rsidR="00CD3EA5" w:rsidRDefault="00686D5F">
      <w:pPr>
        <w:widowControl/>
        <w:overflowPunct/>
        <w:autoSpaceDE/>
        <w:autoSpaceDN/>
        <w:adjustRightInd/>
        <w:spacing w:after="200" w:line="276" w:lineRule="auto"/>
        <w:jc w:val="left"/>
        <w:textAlignment w:val="auto"/>
        <w:rPr>
          <w:rStyle w:val="st"/>
          <w:rFonts w:ascii="Arial" w:hAnsi="Arial" w:cs="Arial"/>
          <w:color w:val="222222"/>
          <w:szCs w:val="22"/>
          <w:lang w:val="de-AT" w:eastAsia="de-DE"/>
        </w:rPr>
      </w:pPr>
      <w:r>
        <w:rPr>
          <w:rStyle w:val="st"/>
          <w:color w:val="222222"/>
          <w:lang w:val="de-AT"/>
        </w:rPr>
        <w:br w:type="page"/>
      </w:r>
    </w:p>
    <w:p w:rsidR="00CD3EA5" w:rsidRDefault="00686D5F">
      <w:pPr>
        <w:spacing w:before="240" w:after="240"/>
        <w:jc w:val="center"/>
        <w:rPr>
          <w:rFonts w:ascii="Arial" w:hAnsi="Arial" w:cs="Arial"/>
          <w:b/>
          <w:lang w:val="de-AT"/>
        </w:rPr>
      </w:pPr>
      <w:r>
        <w:rPr>
          <w:rFonts w:ascii="Arial" w:hAnsi="Arial" w:cs="Arial"/>
          <w:b/>
          <w:lang w:val="de-AT"/>
        </w:rPr>
        <w:lastRenderedPageBreak/>
        <w:t>1.</w:t>
      </w:r>
      <w:r>
        <w:rPr>
          <w:rFonts w:ascii="Arial" w:hAnsi="Arial" w:cs="Arial"/>
          <w:b/>
          <w:lang w:val="de-AT"/>
        </w:rPr>
        <w:br/>
      </w:r>
      <w:bookmarkStart w:id="1" w:name="_Toc265520941"/>
      <w:r>
        <w:rPr>
          <w:rFonts w:ascii="Arial" w:hAnsi="Arial" w:cs="Arial"/>
          <w:b/>
          <w:lang w:val="de-AT"/>
        </w:rPr>
        <w:t>DEFINITIONEN</w:t>
      </w:r>
      <w:bookmarkEnd w:id="1"/>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w:t>
      </w:r>
      <w:r>
        <w:rPr>
          <w:rFonts w:ascii="Arial" w:hAnsi="Arial" w:cs="Arial"/>
          <w:b/>
          <w:lang w:val="de-AT"/>
        </w:rPr>
        <w:tab/>
        <w:t>Vertragsgegenstände:</w:t>
      </w:r>
    </w:p>
    <w:p w:rsidR="00CD3EA5" w:rsidRDefault="00686D5F">
      <w:pPr>
        <w:pStyle w:val="berschrift2"/>
        <w:widowControl/>
        <w:overflowPunct/>
        <w:autoSpaceDE/>
        <w:autoSpaceDN/>
        <w:adjustRightInd/>
        <w:spacing w:after="310" w:line="310" w:lineRule="exact"/>
        <w:ind w:left="709"/>
        <w:textAlignment w:val="auto"/>
        <w:rPr>
          <w:rFonts w:ascii="Arial" w:hAnsi="Arial" w:cs="Arial"/>
          <w:b/>
          <w:lang w:val="de-AT"/>
        </w:rPr>
      </w:pPr>
      <w:r>
        <w:rPr>
          <w:rFonts w:ascii="Arial" w:hAnsi="Arial" w:cs="Arial"/>
          <w:b/>
          <w:lang w:val="de-AT"/>
        </w:rPr>
        <w:t>Vertragsg</w:t>
      </w:r>
      <w:r>
        <w:rPr>
          <w:rFonts w:ascii="Arial" w:hAnsi="Arial" w:cs="Arial"/>
          <w:b/>
          <w:lang w:val="de-DE"/>
        </w:rPr>
        <w:t>egenstände</w:t>
      </w:r>
      <w:r>
        <w:rPr>
          <w:rFonts w:ascii="Arial" w:hAnsi="Arial" w:cs="Arial"/>
          <w:lang w:val="de-DE"/>
        </w:rPr>
        <w:t xml:space="preserve"> sind </w:t>
      </w:r>
      <w:r>
        <w:rPr>
          <w:rFonts w:ascii="Arial" w:hAnsi="Arial" w:cs="Arial"/>
          <w:lang w:val="de-AT"/>
        </w:rPr>
        <w:t xml:space="preserve">die in den </w:t>
      </w:r>
      <w:r>
        <w:rPr>
          <w:rFonts w:ascii="Arial" w:hAnsi="Arial" w:cs="Arial"/>
          <w:b/>
          <w:lang w:val="de-AT"/>
        </w:rPr>
        <w:t>Vertragsschutzrechten</w:t>
      </w:r>
      <w:r>
        <w:rPr>
          <w:rFonts w:ascii="Arial" w:hAnsi="Arial" w:cs="Arial"/>
          <w:lang w:val="de-AT"/>
        </w:rPr>
        <w:t xml:space="preserve"> beschriebenen bzw. im Rahmen oder mit Hilfe der </w:t>
      </w:r>
      <w:r>
        <w:rPr>
          <w:rFonts w:ascii="Arial" w:hAnsi="Arial" w:cs="Arial"/>
          <w:b/>
          <w:lang w:val="de-AT"/>
        </w:rPr>
        <w:t>lizenzierten Verfahren</w:t>
      </w:r>
      <w:r>
        <w:rPr>
          <w:rFonts w:ascii="Arial" w:hAnsi="Arial" w:cs="Arial"/>
          <w:lang w:val="de-AT"/>
        </w:rPr>
        <w:t xml:space="preserve"> hergestellten </w:t>
      </w:r>
      <w:r>
        <w:rPr>
          <w:rFonts w:ascii="Arial" w:hAnsi="Arial" w:cs="Arial"/>
          <w:b/>
          <w:lang w:val="de-AT"/>
        </w:rPr>
        <w:t>Vertragsprodukte</w:t>
      </w:r>
      <w:r>
        <w:rPr>
          <w:rFonts w:ascii="Arial" w:hAnsi="Arial" w:cs="Arial"/>
          <w:lang w:val="de-AT"/>
        </w:rP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1.2</w:t>
      </w:r>
      <w:r>
        <w:rPr>
          <w:rFonts w:ascii="Arial" w:hAnsi="Arial" w:cs="Arial"/>
          <w:b/>
          <w:lang w:val="de-AT"/>
        </w:rPr>
        <w:tab/>
        <w:t>Vertragsschutzrechte:</w:t>
      </w:r>
    </w:p>
    <w:p w:rsidR="00CD3EA5" w:rsidRDefault="00686D5F">
      <w:pPr>
        <w:pStyle w:val="Standard15"/>
        <w:ind w:left="743"/>
      </w:pPr>
      <w:r>
        <w:rPr>
          <w:b/>
        </w:rPr>
        <w:t>Vertragsschutzrechte</w:t>
      </w:r>
      <w:r>
        <w:t xml:space="preserve"> sind folgende [</w:t>
      </w:r>
      <w:r>
        <w:rPr>
          <w:highlight w:val="cyan"/>
        </w:rPr>
        <w:t>angemeldete</w:t>
      </w:r>
      <w:r>
        <w:t>] / [</w:t>
      </w:r>
      <w:r>
        <w:rPr>
          <w:highlight w:val="cyan"/>
        </w:rPr>
        <w:t>erteilte</w:t>
      </w:r>
      <w:r>
        <w:t>] [</w:t>
      </w:r>
      <w:r>
        <w:rPr>
          <w:highlight w:val="cyan"/>
        </w:rPr>
        <w:t>Patente</w:t>
      </w:r>
      <w:r>
        <w:t>] [</w:t>
      </w:r>
      <w:r>
        <w:rPr>
          <w:highlight w:val="cyan"/>
        </w:rPr>
        <w:t>Gebrauchsmuster</w:t>
      </w:r>
      <w:r>
        <w:t>] [</w:t>
      </w:r>
      <w:r>
        <w:rPr>
          <w:highlight w:val="cyan"/>
        </w:rPr>
        <w:t>patentfähige Erfindungen</w:t>
      </w:r>
      <w:r>
        <w:t>]</w:t>
      </w:r>
      <w:r>
        <w:rPr>
          <w:rStyle w:val="normal3"/>
          <w:sz w:val="16"/>
          <w:szCs w:val="16"/>
        </w:rPr>
        <w:t>(</w:t>
      </w:r>
      <w:r>
        <w:rPr>
          <w:rStyle w:val="ccfbc7e421"/>
        </w:rPr>
        <w:t>Alternative wählen</w:t>
      </w:r>
      <w:r>
        <w:rPr>
          <w:rStyle w:val="normal3"/>
          <w:sz w:val="16"/>
          <w:szCs w:val="16"/>
        </w:rPr>
        <w:t>)</w:t>
      </w:r>
      <w:r>
        <w:t>:</w:t>
      </w:r>
    </w:p>
    <w:p w:rsidR="00CD3EA5" w:rsidRDefault="00686D5F">
      <w:pPr>
        <w:pStyle w:val="Standard15"/>
        <w:ind w:left="743"/>
      </w:pPr>
      <w:r>
        <w:t>[</w:t>
      </w:r>
      <w:r>
        <w:rPr>
          <w:highlight w:val="yellow"/>
        </w:rPr>
        <w:t>Schutzrechtsfamilie I</w:t>
      </w:r>
      <w:r>
        <w:t>]</w:t>
      </w:r>
    </w:p>
    <w:p w:rsidR="00CD3EA5" w:rsidRDefault="00686D5F">
      <w:pPr>
        <w:pStyle w:val="Standard15"/>
        <w:ind w:left="743"/>
        <w:rPr>
          <w:u w:val="single"/>
        </w:rPr>
      </w:pPr>
      <w:r>
        <w:rPr>
          <w:highlight w:val="cyan"/>
          <w:u w:val="single"/>
        </w:rPr>
        <w:t>Option:</w:t>
      </w:r>
    </w:p>
    <w:p w:rsidR="00CD3EA5" w:rsidRDefault="00686D5F">
      <w:pPr>
        <w:pStyle w:val="Standard15"/>
        <w:ind w:left="743"/>
        <w:rPr>
          <w:u w:val="single"/>
        </w:rPr>
      </w:pPr>
      <w:r>
        <w:t xml:space="preserve">[das in </w:t>
      </w:r>
      <w:r>
        <w:rPr>
          <w:highlight w:val="lightGray"/>
        </w:rPr>
        <w:t>___________</w:t>
      </w:r>
      <w:r>
        <w:rPr>
          <w:sz w:val="16"/>
          <w:szCs w:val="16"/>
        </w:rPr>
        <w:t>(</w:t>
      </w:r>
      <w:r>
        <w:rPr>
          <w:sz w:val="16"/>
          <w:szCs w:val="16"/>
          <w:highlight w:val="yellow"/>
        </w:rPr>
        <w:t>Staat</w:t>
      </w:r>
      <w:r>
        <w:rPr>
          <w:sz w:val="16"/>
          <w:szCs w:val="16"/>
        </w:rPr>
        <w:t>)</w:t>
      </w:r>
      <w:r>
        <w:t xml:space="preserve"> am </w:t>
      </w:r>
      <w:r>
        <w:rPr>
          <w:highlight w:val="lightGray"/>
        </w:rPr>
        <w:t>_________</w:t>
      </w:r>
      <w:r>
        <w:rPr>
          <w:sz w:val="16"/>
          <w:szCs w:val="16"/>
        </w:rPr>
        <w:t>(</w:t>
      </w:r>
      <w:r>
        <w:rPr>
          <w:sz w:val="16"/>
          <w:szCs w:val="16"/>
          <w:highlight w:val="yellow"/>
        </w:rPr>
        <w:t>Datum</w:t>
      </w:r>
      <w:r>
        <w:rPr>
          <w:sz w:val="16"/>
          <w:szCs w:val="16"/>
        </w:rPr>
        <w:t>)</w:t>
      </w:r>
      <w:r>
        <w:t xml:space="preserve"> 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erteilte</w:t>
      </w:r>
      <w:r>
        <w:t xml:space="preserve">] Patent </w:t>
      </w:r>
      <w:r>
        <w:rPr>
          <w:highlight w:val="lightGray"/>
        </w:rPr>
        <w:t>___________</w:t>
      </w:r>
      <w:r>
        <w:rPr>
          <w:sz w:val="16"/>
          <w:szCs w:val="16"/>
        </w:rPr>
        <w:t>(</w:t>
      </w:r>
      <w:r>
        <w:rPr>
          <w:sz w:val="16"/>
          <w:szCs w:val="16"/>
          <w:highlight w:val="yellow"/>
        </w:rPr>
        <w:t>Bezeichnung, Nr.</w:t>
      </w:r>
      <w:r>
        <w:rPr>
          <w:sz w:val="16"/>
          <w:szCs w:val="16"/>
        </w:rPr>
        <w:t>)</w:t>
      </w:r>
      <w:r>
        <w:t xml:space="preserve"> [, </w:t>
      </w:r>
      <w:r>
        <w:rPr>
          <w:highlight w:val="cyan"/>
        </w:rPr>
        <w:t>für welches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das PCT-Verfahren</w:t>
      </w:r>
      <w:r>
        <w:t xml:space="preserve"> </w:t>
      </w:r>
      <w:r>
        <w:rPr>
          <w:highlight w:val="lightGray"/>
        </w:rPr>
        <w:t>___________</w:t>
      </w:r>
      <w:r>
        <w:rPr>
          <w:sz w:val="16"/>
          <w:szCs w:val="16"/>
        </w:rPr>
        <w:t>(</w:t>
      </w:r>
      <w:r>
        <w:rPr>
          <w:sz w:val="16"/>
          <w:szCs w:val="16"/>
          <w:highlight w:val="yellow"/>
        </w:rPr>
        <w:t>PCT-Nummer</w:t>
      </w:r>
      <w:r>
        <w:rPr>
          <w:sz w:val="16"/>
          <w:szCs w:val="16"/>
        </w:rPr>
        <w:t>)</w:t>
      </w:r>
      <w:r>
        <w:t xml:space="preserve"> </w:t>
      </w:r>
      <w:r>
        <w:rPr>
          <w:highlight w:val="cyan"/>
        </w:rPr>
        <w:t>eingeleitet wurde</w:t>
      </w:r>
      <w:r>
        <w:t>] („</w:t>
      </w:r>
      <w:r>
        <w:rPr>
          <w:b/>
        </w:rPr>
        <w:t>Schutzrecht</w:t>
      </w:r>
      <w:r>
        <w:t xml:space="preserve"> </w:t>
      </w:r>
      <w:r>
        <w:rPr>
          <w:b/>
          <w:highlight w:val="lightGray"/>
        </w:rPr>
        <w:t>_____</w:t>
      </w:r>
      <w:r>
        <w:rPr>
          <w:sz w:val="16"/>
          <w:szCs w:val="16"/>
        </w:rPr>
        <w:t>(</w:t>
      </w:r>
      <w:r>
        <w:rPr>
          <w:sz w:val="16"/>
          <w:szCs w:val="16"/>
          <w:highlight w:val="yellow"/>
        </w:rPr>
        <w:t>Nummer</w:t>
      </w:r>
      <w:r>
        <w:rPr>
          <w:sz w:val="16"/>
          <w:szCs w:val="16"/>
        </w:rPr>
        <w:t>)</w:t>
      </w:r>
      <w:r>
        <w:t>“). Es soll mindestens in den folgenden Ländern angemeldet wer</w:t>
      </w:r>
      <w:r>
        <w:t xml:space="preserve">den: </w:t>
      </w:r>
      <w:r>
        <w:rPr>
          <w:highlight w:val="lightGray"/>
        </w:rPr>
        <w:t>________</w:t>
      </w:r>
      <w:r>
        <w:t xml:space="preserve"> </w:t>
      </w:r>
      <w:r>
        <w:rPr>
          <w:sz w:val="16"/>
          <w:szCs w:val="16"/>
        </w:rPr>
        <w:t>(</w:t>
      </w:r>
      <w:r>
        <w:rPr>
          <w:sz w:val="16"/>
          <w:szCs w:val="16"/>
          <w:highlight w:val="yellow"/>
        </w:rPr>
        <w:t>Länder</w:t>
      </w:r>
      <w:r>
        <w:rPr>
          <w:sz w:val="16"/>
          <w:szCs w:val="16"/>
        </w:rPr>
        <w:t>)</w:t>
      </w:r>
      <w:r>
        <w:t>].</w:t>
      </w:r>
    </w:p>
    <w:p w:rsidR="00CD3EA5" w:rsidRDefault="00686D5F">
      <w:pPr>
        <w:pStyle w:val="Standard15"/>
        <w:ind w:left="743"/>
        <w:rPr>
          <w:u w:val="single"/>
        </w:rPr>
      </w:pPr>
      <w:r>
        <w:rPr>
          <w:highlight w:val="cyan"/>
          <w:u w:val="single"/>
        </w:rPr>
        <w:t>Option:</w:t>
      </w:r>
    </w:p>
    <w:p w:rsidR="00CD3EA5" w:rsidRDefault="00686D5F">
      <w:pPr>
        <w:pStyle w:val="Standard15"/>
        <w:ind w:left="743"/>
        <w:rPr>
          <w:highlight w:val="yellow"/>
        </w:rPr>
      </w:pPr>
      <w:r>
        <w:t xml:space="preserve">[das am </w:t>
      </w:r>
      <w:r>
        <w:rPr>
          <w:highlight w:val="lightGray"/>
        </w:rPr>
        <w:t>_________</w:t>
      </w:r>
      <w:r>
        <w:rPr>
          <w:sz w:val="16"/>
          <w:szCs w:val="16"/>
        </w:rPr>
        <w:t>(</w:t>
      </w:r>
      <w:r>
        <w:rPr>
          <w:sz w:val="16"/>
          <w:szCs w:val="16"/>
          <w:highlight w:val="yellow"/>
        </w:rPr>
        <w:t>Datum</w:t>
      </w:r>
      <w:r>
        <w:rPr>
          <w:sz w:val="16"/>
          <w:szCs w:val="16"/>
        </w:rPr>
        <w:t xml:space="preserve">) </w:t>
      </w:r>
      <w:r>
        <w:t>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erteilte</w:t>
      </w:r>
      <w:r>
        <w:t xml:space="preserve">] europäische Patent </w:t>
      </w:r>
      <w:r>
        <w:rPr>
          <w:highlight w:val="lightGray"/>
        </w:rPr>
        <w:t>___________</w:t>
      </w:r>
      <w:r>
        <w:rPr>
          <w:sz w:val="16"/>
          <w:szCs w:val="16"/>
        </w:rPr>
        <w:t>(</w:t>
      </w:r>
      <w:r>
        <w:rPr>
          <w:sz w:val="16"/>
          <w:szCs w:val="16"/>
          <w:highlight w:val="yellow"/>
        </w:rPr>
        <w:t>Bezeichnung, EP Nr.</w:t>
      </w:r>
      <w:r>
        <w:rPr>
          <w:sz w:val="16"/>
          <w:szCs w:val="16"/>
        </w:rPr>
        <w:t>)</w:t>
      </w:r>
      <w:r>
        <w:t xml:space="preserve"> [, </w:t>
      </w:r>
      <w:r>
        <w:rPr>
          <w:highlight w:val="cyan"/>
        </w:rPr>
        <w:t>für welches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das PCT-Verfahren</w:t>
      </w:r>
      <w:r>
        <w:t xml:space="preserve"> </w:t>
      </w:r>
      <w:r>
        <w:rPr>
          <w:highlight w:val="lightGray"/>
        </w:rPr>
        <w:t>___________</w:t>
      </w:r>
      <w:r>
        <w:rPr>
          <w:sz w:val="16"/>
          <w:szCs w:val="16"/>
        </w:rPr>
        <w:t>(</w:t>
      </w:r>
      <w:r>
        <w:rPr>
          <w:sz w:val="16"/>
          <w:szCs w:val="16"/>
          <w:highlight w:val="yellow"/>
        </w:rPr>
        <w:t>PCT-Nummer</w:t>
      </w:r>
      <w:r>
        <w:rPr>
          <w:sz w:val="16"/>
          <w:szCs w:val="16"/>
        </w:rPr>
        <w:t>)</w:t>
      </w:r>
      <w:r>
        <w:t xml:space="preserve"> </w:t>
      </w:r>
      <w:r>
        <w:rPr>
          <w:highlight w:val="cyan"/>
        </w:rPr>
        <w:t>eingeleitet wurde</w:t>
      </w:r>
      <w:r>
        <w:t>] („</w:t>
      </w:r>
      <w:r>
        <w:rPr>
          <w:b/>
        </w:rPr>
        <w:t>Schutzrecht</w:t>
      </w:r>
      <w:r>
        <w:t xml:space="preserve"> </w:t>
      </w:r>
      <w:r>
        <w:rPr>
          <w:b/>
          <w:highlight w:val="lightGray"/>
        </w:rPr>
        <w:t>_____</w:t>
      </w:r>
      <w:r>
        <w:rPr>
          <w:sz w:val="16"/>
          <w:szCs w:val="16"/>
        </w:rPr>
        <w:t>(</w:t>
      </w:r>
      <w:r>
        <w:rPr>
          <w:sz w:val="16"/>
          <w:szCs w:val="16"/>
          <w:highlight w:val="yellow"/>
        </w:rPr>
        <w:t>Nummer</w:t>
      </w:r>
      <w:r>
        <w:rPr>
          <w:sz w:val="16"/>
          <w:szCs w:val="16"/>
        </w:rPr>
        <w:t>)</w:t>
      </w:r>
      <w:r>
        <w:t xml:space="preserve">“). Es soll mindestens in den folgenden Ländern angemeldet werden: </w:t>
      </w:r>
      <w:r>
        <w:rPr>
          <w:highlight w:val="lightGray"/>
        </w:rPr>
        <w:t>________</w:t>
      </w:r>
      <w:r>
        <w:t xml:space="preserve"> </w:t>
      </w:r>
      <w:r>
        <w:rPr>
          <w:sz w:val="16"/>
          <w:szCs w:val="16"/>
        </w:rPr>
        <w:t>(</w:t>
      </w:r>
      <w:r>
        <w:rPr>
          <w:sz w:val="16"/>
          <w:szCs w:val="16"/>
          <w:highlight w:val="yellow"/>
        </w:rPr>
        <w:t>Länder</w:t>
      </w:r>
      <w:r>
        <w:rPr>
          <w:sz w:val="16"/>
          <w:szCs w:val="16"/>
        </w:rPr>
        <w:t>)</w:t>
      </w:r>
      <w:r>
        <w:t>].</w:t>
      </w:r>
    </w:p>
    <w:p w:rsidR="00CD3EA5" w:rsidRDefault="00686D5F">
      <w:pPr>
        <w:pStyle w:val="Standard15"/>
        <w:ind w:left="743"/>
        <w:rPr>
          <w:u w:val="single"/>
        </w:rPr>
      </w:pPr>
      <w:r>
        <w:rPr>
          <w:highlight w:val="cyan"/>
          <w:u w:val="single"/>
        </w:rPr>
        <w:t>Option:</w:t>
      </w:r>
    </w:p>
    <w:p w:rsidR="00CD3EA5" w:rsidRDefault="00686D5F">
      <w:pPr>
        <w:pStyle w:val="Standard15"/>
        <w:ind w:left="743"/>
      </w:pPr>
      <w:r>
        <w:t xml:space="preserve">[die am </w:t>
      </w:r>
      <w:r>
        <w:rPr>
          <w:highlight w:val="lightGray"/>
        </w:rPr>
        <w:t>_________</w:t>
      </w:r>
      <w:r>
        <w:rPr>
          <w:sz w:val="16"/>
          <w:szCs w:val="16"/>
        </w:rPr>
        <w:t>(</w:t>
      </w:r>
      <w:r>
        <w:rPr>
          <w:sz w:val="16"/>
          <w:szCs w:val="16"/>
          <w:highlight w:val="yellow"/>
        </w:rPr>
        <w:t>Datum</w:t>
      </w:r>
      <w:r>
        <w:rPr>
          <w:sz w:val="16"/>
          <w:szCs w:val="16"/>
        </w:rPr>
        <w:t>)</w:t>
      </w:r>
      <w:r>
        <w:t xml:space="preserve"> im PCT-Verfahren eingeleitete Patentanmeldung </w:t>
      </w:r>
      <w:r>
        <w:rPr>
          <w:highlight w:val="lightGray"/>
        </w:rPr>
        <w:t>________</w:t>
      </w:r>
      <w:r>
        <w:rPr>
          <w:sz w:val="16"/>
          <w:szCs w:val="16"/>
        </w:rPr>
        <w:t>(</w:t>
      </w:r>
      <w:r>
        <w:rPr>
          <w:sz w:val="16"/>
          <w:szCs w:val="16"/>
          <w:highlight w:val="yellow"/>
        </w:rPr>
        <w:t>Bezeichnung, Nr.</w:t>
      </w:r>
      <w:r>
        <w:rPr>
          <w:sz w:val="16"/>
          <w:szCs w:val="16"/>
        </w:rPr>
        <w:t>),</w:t>
      </w:r>
      <w:r>
        <w:t xml:space="preserve"> </w:t>
      </w:r>
      <w:r>
        <w:rPr>
          <w:highlight w:val="lightGray"/>
        </w:rPr>
        <w:t>________</w:t>
      </w:r>
      <w:r>
        <w:rPr>
          <w:sz w:val="16"/>
          <w:szCs w:val="16"/>
        </w:rPr>
        <w:t>(</w:t>
      </w:r>
      <w:r>
        <w:rPr>
          <w:sz w:val="16"/>
          <w:szCs w:val="16"/>
          <w:highlight w:val="yellow"/>
        </w:rPr>
        <w:t>PCT-Nummer</w:t>
      </w:r>
      <w:r>
        <w:rPr>
          <w:sz w:val="16"/>
          <w:szCs w:val="16"/>
        </w:rPr>
        <w:t>)</w:t>
      </w:r>
      <w:r>
        <w:t xml:space="preserve"> („</w:t>
      </w:r>
      <w:r>
        <w:rPr>
          <w:b/>
        </w:rPr>
        <w:t>Schutzrecht</w:t>
      </w:r>
      <w:r>
        <w:t xml:space="preserve"> </w:t>
      </w:r>
      <w:r>
        <w:rPr>
          <w:b/>
          <w:highlight w:val="lightGray"/>
        </w:rPr>
        <w:t>__</w:t>
      </w:r>
      <w:r>
        <w:rPr>
          <w:b/>
          <w:highlight w:val="lightGray"/>
        </w:rPr>
        <w:t>___</w:t>
      </w:r>
      <w:r>
        <w:rPr>
          <w:sz w:val="16"/>
          <w:szCs w:val="16"/>
        </w:rPr>
        <w:t>(</w:t>
      </w:r>
      <w:r>
        <w:rPr>
          <w:sz w:val="16"/>
          <w:szCs w:val="16"/>
          <w:highlight w:val="yellow"/>
        </w:rPr>
        <w:t>Nummer</w:t>
      </w:r>
      <w:r>
        <w:rPr>
          <w:sz w:val="16"/>
          <w:szCs w:val="16"/>
        </w:rPr>
        <w:t>)</w:t>
      </w:r>
      <w:r>
        <w:t xml:space="preserve">“), für welche für mindestens folgende Länder in der nationalen Phase das Schutzrecht angemeldet werden soll: </w:t>
      </w:r>
      <w:r>
        <w:rPr>
          <w:highlight w:val="lightGray"/>
        </w:rPr>
        <w:t>________</w:t>
      </w:r>
      <w:r>
        <w:rPr>
          <w:sz w:val="16"/>
          <w:szCs w:val="16"/>
        </w:rPr>
        <w:t>(</w:t>
      </w:r>
      <w:r>
        <w:rPr>
          <w:sz w:val="16"/>
          <w:szCs w:val="16"/>
          <w:highlight w:val="yellow"/>
        </w:rPr>
        <w:t>Länder</w:t>
      </w:r>
      <w:r>
        <w:rPr>
          <w:sz w:val="16"/>
          <w:szCs w:val="16"/>
        </w:rPr>
        <w:t>)</w:t>
      </w:r>
      <w:r>
        <w:t>].</w:t>
      </w:r>
    </w:p>
    <w:p w:rsidR="00CD3EA5" w:rsidRDefault="00686D5F">
      <w:pPr>
        <w:pStyle w:val="Standard15"/>
        <w:ind w:left="743"/>
        <w:rPr>
          <w:u w:val="single"/>
        </w:rPr>
      </w:pPr>
      <w:r>
        <w:rPr>
          <w:highlight w:val="cyan"/>
          <w:u w:val="single"/>
        </w:rPr>
        <w:t>Option:</w:t>
      </w:r>
    </w:p>
    <w:p w:rsidR="00CD3EA5" w:rsidRDefault="00686D5F">
      <w:pPr>
        <w:pStyle w:val="Standard15"/>
        <w:ind w:left="743"/>
        <w:rPr>
          <w:highlight w:val="yellow"/>
        </w:rPr>
      </w:pPr>
      <w:r>
        <w:t xml:space="preserve">[das am </w:t>
      </w:r>
      <w:r>
        <w:rPr>
          <w:highlight w:val="lightGray"/>
        </w:rPr>
        <w:t>_________</w:t>
      </w:r>
      <w:r>
        <w:rPr>
          <w:sz w:val="16"/>
          <w:szCs w:val="16"/>
        </w:rPr>
        <w:t>(</w:t>
      </w:r>
      <w:r>
        <w:rPr>
          <w:sz w:val="16"/>
          <w:szCs w:val="16"/>
          <w:highlight w:val="yellow"/>
        </w:rPr>
        <w:t>Datum</w:t>
      </w:r>
      <w:r>
        <w:rPr>
          <w:sz w:val="16"/>
          <w:szCs w:val="16"/>
        </w:rPr>
        <w:t>)</w:t>
      </w:r>
      <w:r>
        <w:t xml:space="preserve"> angemeldete europäische Patent </w:t>
      </w:r>
      <w:r>
        <w:rPr>
          <w:highlight w:val="lightGray"/>
        </w:rPr>
        <w:t>_________</w:t>
      </w:r>
      <w:r>
        <w:rPr>
          <w:sz w:val="16"/>
          <w:szCs w:val="16"/>
        </w:rPr>
        <w:t>(</w:t>
      </w:r>
      <w:r>
        <w:rPr>
          <w:sz w:val="16"/>
          <w:szCs w:val="16"/>
          <w:highlight w:val="yellow"/>
        </w:rPr>
        <w:t>Bezeichnung, EP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w:t>
      </w:r>
      <w:r>
        <w:rPr>
          <w:sz w:val="16"/>
          <w:szCs w:val="16"/>
          <w:highlight w:val="yellow"/>
        </w:rPr>
        <w:t>ummer</w:t>
      </w:r>
      <w:r>
        <w:rPr>
          <w:sz w:val="16"/>
          <w:szCs w:val="16"/>
        </w:rPr>
        <w:t>)</w:t>
      </w:r>
      <w:r>
        <w:t xml:space="preserve">“), welches für mindestens folgende Länder benannt werden soll: </w:t>
      </w:r>
      <w:r>
        <w:rPr>
          <w:highlight w:val="lightGray"/>
        </w:rPr>
        <w:t>________</w:t>
      </w:r>
      <w:r>
        <w:rPr>
          <w:sz w:val="16"/>
          <w:szCs w:val="16"/>
        </w:rPr>
        <w:t>(</w:t>
      </w:r>
      <w:r>
        <w:rPr>
          <w:sz w:val="16"/>
          <w:szCs w:val="16"/>
          <w:highlight w:val="yellow"/>
        </w:rPr>
        <w:t>Länder</w:t>
      </w:r>
      <w:r>
        <w:rPr>
          <w:sz w:val="16"/>
          <w:szCs w:val="16"/>
        </w:rPr>
        <w:t>)</w:t>
      </w:r>
      <w:r>
        <w:t>].</w:t>
      </w:r>
    </w:p>
    <w:p w:rsidR="00CD3EA5" w:rsidRDefault="00686D5F">
      <w:pPr>
        <w:pStyle w:val="Standard15"/>
        <w:ind w:left="743"/>
        <w:rPr>
          <w:u w:val="single"/>
        </w:rPr>
      </w:pPr>
      <w:r>
        <w:rPr>
          <w:highlight w:val="cyan"/>
          <w:u w:val="single"/>
        </w:rPr>
        <w:lastRenderedPageBreak/>
        <w:t>Option:</w:t>
      </w:r>
    </w:p>
    <w:p w:rsidR="00CD3EA5" w:rsidRDefault="00686D5F">
      <w:pPr>
        <w:pStyle w:val="Standard15"/>
        <w:ind w:left="743"/>
        <w:rPr>
          <w:highlight w:val="yellow"/>
        </w:rPr>
      </w:pPr>
      <w:r>
        <w:t>[das in [</w:t>
      </w:r>
      <w:r>
        <w:rPr>
          <w:highlight w:val="yellow"/>
        </w:rPr>
        <w:t>Staat</w:t>
      </w:r>
      <w:r>
        <w:t xml:space="preserve">] am </w:t>
      </w:r>
      <w:r>
        <w:rPr>
          <w:highlight w:val="lightGray"/>
        </w:rPr>
        <w:t>________</w:t>
      </w:r>
      <w:r>
        <w:rPr>
          <w:sz w:val="16"/>
          <w:szCs w:val="16"/>
        </w:rPr>
        <w:t>(</w:t>
      </w:r>
      <w:r>
        <w:rPr>
          <w:sz w:val="16"/>
          <w:szCs w:val="16"/>
          <w:highlight w:val="yellow"/>
        </w:rPr>
        <w:t>Datum</w:t>
      </w:r>
      <w:r>
        <w:rPr>
          <w:sz w:val="16"/>
          <w:szCs w:val="16"/>
        </w:rPr>
        <w:t>)</w:t>
      </w:r>
      <w:r>
        <w:t xml:space="preserve"> angemeldete [</w:t>
      </w:r>
      <w:r>
        <w:rPr>
          <w:highlight w:val="cyan"/>
        </w:rPr>
        <w:t>und am</w:t>
      </w:r>
      <w:r>
        <w:t xml:space="preserve"> </w:t>
      </w:r>
      <w:r>
        <w:rPr>
          <w:highlight w:val="lightGray"/>
        </w:rPr>
        <w:t>_________</w:t>
      </w:r>
      <w:r>
        <w:rPr>
          <w:sz w:val="16"/>
          <w:szCs w:val="16"/>
        </w:rPr>
        <w:t>(</w:t>
      </w:r>
      <w:r>
        <w:rPr>
          <w:sz w:val="16"/>
          <w:szCs w:val="16"/>
          <w:highlight w:val="yellow"/>
        </w:rPr>
        <w:t>Datum</w:t>
      </w:r>
      <w:r>
        <w:rPr>
          <w:sz w:val="16"/>
          <w:szCs w:val="16"/>
        </w:rPr>
        <w:t>)</w:t>
      </w:r>
      <w:r>
        <w:t xml:space="preserve"> </w:t>
      </w:r>
      <w:r>
        <w:rPr>
          <w:highlight w:val="cyan"/>
        </w:rPr>
        <w:t>erteilte</w:t>
      </w:r>
      <w:r>
        <w:t>] [</w:t>
      </w:r>
      <w:r>
        <w:rPr>
          <w:highlight w:val="cyan"/>
        </w:rPr>
        <w:t>Patent</w:t>
      </w:r>
      <w:r>
        <w:t>] [</w:t>
      </w:r>
      <w:r>
        <w:rPr>
          <w:highlight w:val="cyan"/>
        </w:rPr>
        <w:t>Gebrauchsmuster</w:t>
      </w:r>
      <w:r>
        <w:t>]</w:t>
      </w:r>
      <w:r>
        <w:rPr>
          <w:rStyle w:val="E-MailFormatvorlage61"/>
        </w:rPr>
        <w:t xml:space="preserve"> </w:t>
      </w:r>
      <w:r>
        <w:rPr>
          <w:rStyle w:val="normal3"/>
        </w:rPr>
        <w:t>(</w:t>
      </w:r>
      <w:r>
        <w:rPr>
          <w:rStyle w:val="ccfbc7e421"/>
        </w:rPr>
        <w:t>Alternative wählen</w:t>
      </w:r>
      <w:r>
        <w:rPr>
          <w:rStyle w:val="normal3"/>
        </w:rPr>
        <w:t>)</w:t>
      </w:r>
      <w:r>
        <w:t xml:space="preserve"> </w:t>
      </w:r>
      <w:r>
        <w:rPr>
          <w:highlight w:val="lightGray"/>
        </w:rPr>
        <w:t>_________</w:t>
      </w:r>
      <w:r>
        <w:rPr>
          <w:sz w:val="16"/>
          <w:szCs w:val="16"/>
        </w:rPr>
        <w:t>(</w:t>
      </w:r>
      <w:r>
        <w:rPr>
          <w:sz w:val="16"/>
          <w:szCs w:val="16"/>
          <w:highlight w:val="yellow"/>
        </w:rPr>
        <w:t>Bezeichnung, Nr.</w:t>
      </w:r>
      <w:r>
        <w:rPr>
          <w:sz w:val="16"/>
          <w:szCs w:val="16"/>
        </w:rPr>
        <w:t>)</w:t>
      </w:r>
      <w:r>
        <w:t xml:space="preserve"> ](„</w:t>
      </w:r>
      <w:r>
        <w:rPr>
          <w:b/>
        </w:rPr>
        <w:t xml:space="preserve">Schutzrecht </w:t>
      </w:r>
      <w:r>
        <w:rPr>
          <w:b/>
          <w:highlight w:val="lightGray"/>
        </w:rPr>
        <w:t>_____</w:t>
      </w:r>
      <w:r>
        <w:rPr>
          <w:sz w:val="16"/>
          <w:szCs w:val="16"/>
        </w:rPr>
        <w:t>(</w:t>
      </w:r>
      <w:r>
        <w:rPr>
          <w:sz w:val="16"/>
          <w:szCs w:val="16"/>
          <w:highlight w:val="yellow"/>
        </w:rPr>
        <w:t>Nummer</w:t>
      </w:r>
      <w:r>
        <w:rPr>
          <w:sz w:val="16"/>
          <w:szCs w:val="16"/>
        </w:rPr>
        <w:t>)</w:t>
      </w:r>
      <w:r>
        <w:t>“).</w:t>
      </w:r>
    </w:p>
    <w:p w:rsidR="00CD3EA5" w:rsidRDefault="00686D5F">
      <w:pPr>
        <w:pStyle w:val="Standard15"/>
        <w:ind w:left="743"/>
        <w:rPr>
          <w:u w:val="single"/>
        </w:rPr>
      </w:pPr>
      <w:r>
        <w:rPr>
          <w:highlight w:val="cyan"/>
          <w:u w:val="single"/>
        </w:rPr>
        <w:t>Option:</w:t>
      </w:r>
    </w:p>
    <w:p w:rsidR="00CD3EA5" w:rsidRDefault="00686D5F">
      <w:pPr>
        <w:pStyle w:val="Standard15"/>
        <w:ind w:left="743"/>
        <w:rPr>
          <w:sz w:val="16"/>
          <w:szCs w:val="16"/>
        </w:rPr>
      </w:pPr>
      <w:r>
        <w:t xml:space="preserve">[die Erfindung </w:t>
      </w:r>
      <w:r>
        <w:rPr>
          <w:highlight w:val="lightGray"/>
        </w:rPr>
        <w:t>_________</w:t>
      </w:r>
      <w:r>
        <w:rPr>
          <w:sz w:val="16"/>
          <w:szCs w:val="16"/>
        </w:rPr>
        <w:t>(</w:t>
      </w:r>
      <w:r>
        <w:rPr>
          <w:sz w:val="16"/>
          <w:szCs w:val="16"/>
          <w:highlight w:val="yellow"/>
        </w:rPr>
        <w:t>Bezeichnung</w:t>
      </w:r>
      <w:r>
        <w:rPr>
          <w:sz w:val="16"/>
          <w:szCs w:val="16"/>
        </w:rPr>
        <w:t>)</w:t>
      </w:r>
      <w:r>
        <w:t xml:space="preserve"> („</w:t>
      </w:r>
      <w:r>
        <w:rPr>
          <w:b/>
        </w:rPr>
        <w:t>Erfindung</w:t>
      </w:r>
      <w:r>
        <w:t xml:space="preserve">“), für die mindestens in folgenden Ländern eine Schutzrechtsanmeldung erfolgen soll: </w:t>
      </w:r>
      <w:r>
        <w:rPr>
          <w:highlight w:val="lightGray"/>
        </w:rPr>
        <w:t>________</w:t>
      </w:r>
      <w:r>
        <w:rPr>
          <w:sz w:val="16"/>
          <w:szCs w:val="16"/>
        </w:rPr>
        <w:t>(</w:t>
      </w:r>
      <w:r>
        <w:rPr>
          <w:sz w:val="16"/>
          <w:szCs w:val="16"/>
          <w:highlight w:val="yellow"/>
        </w:rPr>
        <w:t>Länder</w:t>
      </w:r>
      <w:r>
        <w:rPr>
          <w:sz w:val="16"/>
          <w:szCs w:val="16"/>
        </w:rPr>
        <w:t xml:space="preserve">). </w:t>
      </w:r>
    </w:p>
    <w:p w:rsidR="00CD3EA5" w:rsidRDefault="00686D5F">
      <w:pPr>
        <w:pStyle w:val="Standard15"/>
        <w:ind w:left="743"/>
      </w:pPr>
      <w:r>
        <w:t>[</w:t>
      </w:r>
      <w:r>
        <w:rPr>
          <w:highlight w:val="cyan"/>
        </w:rPr>
        <w:t>Schutzrechtsfamilie II</w:t>
      </w:r>
      <w:r>
        <w:t>]</w:t>
      </w:r>
    </w:p>
    <w:p w:rsidR="00CD3EA5" w:rsidRDefault="00686D5F">
      <w:pPr>
        <w:pStyle w:val="Standard15"/>
        <w:ind w:left="743"/>
      </w:pPr>
      <w:r>
        <w:t xml:space="preserve">Soweit </w:t>
      </w:r>
      <w:r>
        <w:rPr>
          <w:b/>
        </w:rPr>
        <w:t>Vertragsschutzrechte</w:t>
      </w:r>
      <w:r>
        <w:t xml:space="preserve"> für die </w:t>
      </w:r>
      <w:r>
        <w:t>in diesen Definitionen genannten Ländern angemeldet werden, werden sie Gegenstand dieser Vereinbarung.</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1.3</w:t>
      </w:r>
      <w:r>
        <w:rPr>
          <w:rFonts w:ascii="Arial" w:hAnsi="Arial" w:cs="Arial"/>
          <w:b/>
          <w:lang w:val="de-AT"/>
        </w:rPr>
        <w:tab/>
        <w:t>Vertragsprodukte:</w:t>
      </w:r>
    </w:p>
    <w:p w:rsidR="00CD3EA5" w:rsidRDefault="00686D5F">
      <w:pPr>
        <w:pStyle w:val="berschrift2"/>
        <w:widowControl/>
        <w:overflowPunct/>
        <w:autoSpaceDE/>
        <w:autoSpaceDN/>
        <w:adjustRightInd/>
        <w:spacing w:after="310" w:line="310" w:lineRule="exact"/>
        <w:ind w:left="709"/>
        <w:textAlignment w:val="auto"/>
        <w:rPr>
          <w:rFonts w:ascii="Arial" w:hAnsi="Arial" w:cs="Arial"/>
          <w:lang w:val="de-AT"/>
        </w:rPr>
      </w:pPr>
      <w:r>
        <w:rPr>
          <w:rFonts w:ascii="Arial" w:hAnsi="Arial" w:cs="Arial"/>
          <w:highlight w:val="lightGray"/>
          <w:lang w:val="de-AT"/>
        </w:rPr>
        <w:t>_____________________</w:t>
      </w:r>
      <w:r>
        <w:rPr>
          <w:rFonts w:ascii="Arial" w:hAnsi="Arial" w:cs="Arial"/>
          <w:sz w:val="16"/>
          <w:szCs w:val="16"/>
          <w:lang w:val="de-AT"/>
        </w:rPr>
        <w:t>(</w:t>
      </w:r>
      <w:r>
        <w:rPr>
          <w:rFonts w:ascii="Arial" w:hAnsi="Arial" w:cs="Arial"/>
          <w:sz w:val="16"/>
          <w:szCs w:val="16"/>
          <w:highlight w:val="yellow"/>
          <w:lang w:val="de-AT"/>
        </w:rPr>
        <w:t>Beschreibung</w:t>
      </w:r>
      <w:r>
        <w:rPr>
          <w:rFonts w:ascii="Arial" w:hAnsi="Arial" w:cs="Arial"/>
          <w:sz w:val="16"/>
          <w:szCs w:val="16"/>
          <w:lang w:val="de-AT"/>
        </w:rP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1.4</w:t>
      </w:r>
      <w:r>
        <w:rPr>
          <w:rFonts w:ascii="Arial" w:hAnsi="Arial" w:cs="Arial"/>
          <w:b/>
          <w:lang w:val="de-AT"/>
        </w:rPr>
        <w:tab/>
        <w:t>Anwendungsbereich:</w:t>
      </w:r>
    </w:p>
    <w:p w:rsidR="00CD3EA5" w:rsidRDefault="00686D5F">
      <w:pPr>
        <w:pStyle w:val="Standard15"/>
        <w:ind w:left="743"/>
      </w:pPr>
      <w:r>
        <w:t xml:space="preserve">Für das </w:t>
      </w:r>
      <w:r>
        <w:rPr>
          <w:b/>
        </w:rPr>
        <w:t>Schutzrecht</w:t>
      </w:r>
      <w:r>
        <w:t xml:space="preserve"> </w:t>
      </w:r>
      <w:r>
        <w:rPr>
          <w:highlight w:val="lightGray"/>
        </w:rPr>
        <w:t>____</w:t>
      </w:r>
      <w:r>
        <w:rPr>
          <w:sz w:val="16"/>
          <w:szCs w:val="16"/>
        </w:rPr>
        <w:t>(</w:t>
      </w:r>
      <w:r>
        <w:rPr>
          <w:sz w:val="16"/>
          <w:szCs w:val="16"/>
          <w:highlight w:val="yellow"/>
        </w:rPr>
        <w:t>Schutzrechtsnummer</w:t>
      </w:r>
      <w:r>
        <w:rPr>
          <w:sz w:val="16"/>
          <w:szCs w:val="16"/>
        </w:rPr>
        <w:t>)</w:t>
      </w:r>
      <w:r>
        <w:t xml:space="preserve"> gibt es folgende </w:t>
      </w:r>
      <w:r>
        <w:rPr>
          <w:b/>
        </w:rPr>
        <w:t>Anwendungsbereiche</w:t>
      </w:r>
      <w:r>
        <w:t>:</w:t>
      </w:r>
    </w:p>
    <w:p w:rsidR="00CD3EA5" w:rsidRDefault="00686D5F">
      <w:pPr>
        <w:pStyle w:val="Standard15"/>
        <w:ind w:left="743"/>
      </w:pPr>
      <w:r>
        <w:rPr>
          <w:b/>
        </w:rPr>
        <w:t xml:space="preserve">Anwendungsbereich </w:t>
      </w:r>
      <w:r>
        <w:rPr>
          <w:highlight w:val="lightGray"/>
        </w:rPr>
        <w:t>____</w:t>
      </w:r>
      <w:r>
        <w:rPr>
          <w:sz w:val="16"/>
          <w:szCs w:val="16"/>
        </w:rPr>
        <w:t>(</w:t>
      </w:r>
      <w:r>
        <w:rPr>
          <w:sz w:val="16"/>
          <w:szCs w:val="16"/>
          <w:highlight w:val="yellow"/>
        </w:rPr>
        <w:t>Anwendungsbereichnummer</w:t>
      </w:r>
      <w:r>
        <w:rPr>
          <w:sz w:val="16"/>
          <w:szCs w:val="16"/>
        </w:rPr>
        <w:t>)</w:t>
      </w:r>
      <w:r>
        <w:t xml:space="preserve">: </w:t>
      </w:r>
      <w:r>
        <w:rPr>
          <w:highlight w:val="lightGray"/>
        </w:rPr>
        <w:t>____________________</w:t>
      </w:r>
      <w:r>
        <w:rPr>
          <w:sz w:val="16"/>
          <w:szCs w:val="16"/>
        </w:rPr>
        <w:t>(</w:t>
      </w:r>
      <w:r>
        <w:rPr>
          <w:sz w:val="16"/>
          <w:szCs w:val="16"/>
          <w:highlight w:val="yellow"/>
        </w:rPr>
        <w:t>Beschreibung</w:t>
      </w:r>
      <w:r>
        <w:rPr>
          <w:sz w:val="16"/>
          <w:szCs w:val="16"/>
        </w:rPr>
        <w:t>)</w:t>
      </w:r>
    </w:p>
    <w:p w:rsidR="00CD3EA5" w:rsidRDefault="00686D5F">
      <w:pPr>
        <w:pStyle w:val="Standard15"/>
        <w:ind w:left="743"/>
      </w:pPr>
      <w:r>
        <w:rPr>
          <w:b/>
        </w:rPr>
        <w:t xml:space="preserve">Anwendungsbereich </w:t>
      </w:r>
      <w:r>
        <w:rPr>
          <w:highlight w:val="lightGray"/>
        </w:rPr>
        <w:t>____</w:t>
      </w:r>
      <w:r>
        <w:rPr>
          <w:sz w:val="16"/>
          <w:szCs w:val="16"/>
        </w:rPr>
        <w:t>(</w:t>
      </w:r>
      <w:r>
        <w:rPr>
          <w:sz w:val="16"/>
          <w:szCs w:val="16"/>
          <w:highlight w:val="yellow"/>
        </w:rPr>
        <w:t>Anwendungsbereichnummer</w:t>
      </w:r>
      <w:r>
        <w:rPr>
          <w:sz w:val="16"/>
          <w:szCs w:val="16"/>
        </w:rPr>
        <w:t>)</w:t>
      </w:r>
      <w:r>
        <w:t xml:space="preserve">: </w:t>
      </w:r>
      <w:r>
        <w:rPr>
          <w:highlight w:val="lightGray"/>
        </w:rPr>
        <w:t>_____________________</w:t>
      </w:r>
      <w:r>
        <w:rPr>
          <w:sz w:val="16"/>
          <w:szCs w:val="16"/>
        </w:rPr>
        <w:t>(</w:t>
      </w:r>
      <w:r>
        <w:rPr>
          <w:sz w:val="16"/>
          <w:szCs w:val="16"/>
          <w:highlight w:val="yellow"/>
        </w:rPr>
        <w:t>Beschreibung</w:t>
      </w:r>
      <w:r>
        <w:rPr>
          <w:sz w:val="16"/>
          <w:szCs w:val="16"/>
        </w:rP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1.5</w:t>
      </w:r>
      <w:r>
        <w:rPr>
          <w:rFonts w:ascii="Arial" w:hAnsi="Arial" w:cs="Arial"/>
          <w:b/>
          <w:lang w:val="de-AT"/>
        </w:rPr>
        <w:tab/>
        <w:t>Vertragsgebiet:</w:t>
      </w:r>
    </w:p>
    <w:p w:rsidR="00CD3EA5" w:rsidRDefault="00686D5F">
      <w:pPr>
        <w:pStyle w:val="Standard15"/>
        <w:ind w:left="743"/>
      </w:pPr>
      <w:r>
        <w:rPr>
          <w:b/>
        </w:rPr>
        <w:t>Vertragsgebiet</w:t>
      </w:r>
      <w:r>
        <w:t xml:space="preserve"> </w:t>
      </w:r>
      <w:r>
        <w:rPr>
          <w:highlight w:val="lightGray"/>
        </w:rPr>
        <w:t>____</w:t>
      </w:r>
      <w:r>
        <w:rPr>
          <w:sz w:val="16"/>
          <w:szCs w:val="16"/>
        </w:rPr>
        <w:t>(</w:t>
      </w:r>
      <w:r>
        <w:rPr>
          <w:sz w:val="16"/>
          <w:szCs w:val="16"/>
          <w:highlight w:val="yellow"/>
        </w:rPr>
        <w:t>Nummer</w:t>
      </w:r>
      <w:r>
        <w:rPr>
          <w:sz w:val="16"/>
          <w:szCs w:val="16"/>
        </w:rPr>
        <w:t>)</w:t>
      </w:r>
      <w:r>
        <w:t xml:space="preserve"> ist </w:t>
      </w:r>
      <w:r>
        <w:rPr>
          <w:highlight w:val="lightGray"/>
        </w:rPr>
        <w:t>____________</w:t>
      </w:r>
      <w:r>
        <w:t xml:space="preserve"> [</w:t>
      </w:r>
      <w:r>
        <w:rPr>
          <w:highlight w:val="cyan"/>
        </w:rPr>
        <w:t>w</w:t>
      </w:r>
      <w:r>
        <w:rPr>
          <w:highlight w:val="cyan"/>
        </w:rPr>
        <w:t>eltweit</w:t>
      </w:r>
      <w: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DE"/>
        </w:rPr>
        <w:t>1.6</w:t>
      </w:r>
      <w:r>
        <w:rPr>
          <w:rFonts w:ascii="Arial" w:hAnsi="Arial" w:cs="Arial"/>
          <w:b/>
          <w:lang w:val="de-DE"/>
        </w:rPr>
        <w:tab/>
      </w:r>
      <w:r>
        <w:rPr>
          <w:rFonts w:ascii="Arial" w:hAnsi="Arial" w:cs="Arial"/>
          <w:b/>
          <w:lang w:val="de-AT"/>
        </w:rPr>
        <w:t>Know</w:t>
      </w:r>
      <w:r>
        <w:rPr>
          <w:rFonts w:ascii="Arial" w:hAnsi="Arial" w:cs="Arial"/>
          <w:b/>
          <w:lang w:val="de-DE"/>
        </w:rPr>
        <w:t>-How:</w:t>
      </w:r>
    </w:p>
    <w:p w:rsidR="00CD3EA5" w:rsidRDefault="00686D5F">
      <w:pPr>
        <w:pStyle w:val="Standard15"/>
        <w:ind w:left="743"/>
      </w:pPr>
      <w:r>
        <w:rPr>
          <w:b/>
        </w:rPr>
        <w:t>Know-How</w:t>
      </w:r>
      <w:r>
        <w:t xml:space="preserve"> ist die Gesamtheit der technischen Kenntnisse und Erfahrungen des </w:t>
      </w:r>
      <w:r>
        <w:rPr>
          <w:b/>
        </w:rPr>
        <w:t>Lizenzgebers</w:t>
      </w:r>
      <w:r>
        <w:t xml:space="preserve"> auf dem Gebiet </w:t>
      </w:r>
      <w:r>
        <w:rPr>
          <w:highlight w:val="lightGray"/>
        </w:rPr>
        <w:t>___________</w:t>
      </w:r>
      <w:r>
        <w:rPr>
          <w:sz w:val="16"/>
          <w:szCs w:val="16"/>
        </w:rPr>
        <w:t>(</w:t>
      </w:r>
      <w:r>
        <w:rPr>
          <w:sz w:val="16"/>
          <w:szCs w:val="16"/>
          <w:highlight w:val="yellow"/>
        </w:rPr>
        <w:t>Beschreibung</w:t>
      </w:r>
      <w:r>
        <w:rPr>
          <w:sz w:val="16"/>
          <w:szCs w:val="16"/>
        </w:rPr>
        <w:t>)</w:t>
      </w:r>
      <w:r>
        <w:t xml:space="preserve"> [</w:t>
      </w:r>
      <w:r>
        <w:rPr>
          <w:highlight w:val="cyan"/>
        </w:rPr>
        <w:t xml:space="preserve">wie in </w:t>
      </w:r>
      <w:r>
        <w:rPr>
          <w:b/>
          <w:highlight w:val="cyan"/>
        </w:rPr>
        <w:t>Anlage 1./6.</w:t>
      </w:r>
      <w:r>
        <w:rPr>
          <w:highlight w:val="cyan"/>
        </w:rPr>
        <w:t xml:space="preserve"> näher beschrieben</w:t>
      </w:r>
      <w:r>
        <w:t xml:space="preserve">], das über den Umfang der </w:t>
      </w:r>
      <w:r>
        <w:rPr>
          <w:b/>
        </w:rPr>
        <w:t>Vertragsschutzrechte</w:t>
      </w:r>
      <w:r>
        <w:t xml:space="preserve"> hinausgeht. </w:t>
      </w:r>
    </w:p>
    <w:p w:rsidR="00CD3EA5" w:rsidRDefault="00686D5F">
      <w:pPr>
        <w:pStyle w:val="Standard15"/>
        <w:ind w:left="743"/>
      </w:pPr>
      <w:r>
        <w:t>[</w:t>
      </w:r>
      <w:r>
        <w:rPr>
          <w:highlight w:val="cyan"/>
        </w:rPr>
        <w:t xml:space="preserve">Bei laufendem </w:t>
      </w:r>
      <w:r>
        <w:rPr>
          <w:b/>
          <w:highlight w:val="cyan"/>
        </w:rPr>
        <w:t xml:space="preserve">Know-How </w:t>
      </w:r>
      <w:r>
        <w:rPr>
          <w:highlight w:val="cyan"/>
        </w:rPr>
        <w:t xml:space="preserve">Austausch zwischen den </w:t>
      </w:r>
      <w:r>
        <w:rPr>
          <w:b/>
          <w:highlight w:val="cyan"/>
        </w:rPr>
        <w:t>Parteien</w:t>
      </w:r>
      <w:r>
        <w:rPr>
          <w:highlight w:val="cyan"/>
        </w:rPr>
        <w:t xml:space="preserve"> wird die Anlage </w:t>
      </w:r>
      <w:r>
        <w:rPr>
          <w:b/>
          <w:highlight w:val="cyan"/>
        </w:rPr>
        <w:t>Anlage 1./6.</w:t>
      </w:r>
      <w:r>
        <w:rPr>
          <w:highlight w:val="cyan"/>
        </w:rPr>
        <w:t xml:space="preserve"> laufend ergänzt, wobei sämtliche Ergänzungen jeweils Gegenstand dieser Vereinbarung werden und insbesondere den Geheimhaltungsverpflichtungen von Punkt </w:t>
      </w:r>
      <w:r>
        <w:rPr>
          <w:highlight w:val="cyan"/>
        </w:rPr>
        <w:fldChar w:fldCharType="begin"/>
      </w:r>
      <w:r>
        <w:rPr>
          <w:highlight w:val="cyan"/>
        </w:rPr>
        <w:instrText xml:space="preserve"> REF _Ref261269476 \</w:instrText>
      </w:r>
      <w:r>
        <w:rPr>
          <w:highlight w:val="cyan"/>
        </w:rPr>
        <w:instrText xml:space="preserve">r \h  \* MERGEFORMAT </w:instrText>
      </w:r>
      <w:r>
        <w:rPr>
          <w:highlight w:val="cyan"/>
        </w:rPr>
      </w:r>
      <w:r>
        <w:rPr>
          <w:highlight w:val="cyan"/>
        </w:rPr>
        <w:fldChar w:fldCharType="separate"/>
      </w:r>
      <w:r>
        <w:rPr>
          <w:highlight w:val="cyan"/>
        </w:rPr>
        <w:t>6</w:t>
      </w:r>
      <w:r>
        <w:rPr>
          <w:highlight w:val="cyan"/>
        </w:rPr>
        <w:fldChar w:fldCharType="end"/>
      </w:r>
      <w:r>
        <w:rPr>
          <w:highlight w:val="cyan"/>
        </w:rPr>
        <w:t>. unterliegen.</w:t>
      </w:r>
      <w:r>
        <w:t xml:space="preserve">] </w:t>
      </w:r>
    </w:p>
    <w:p w:rsidR="00CD3EA5" w:rsidRDefault="00686D5F">
      <w:pPr>
        <w:pStyle w:val="Standard15"/>
        <w:ind w:left="743"/>
      </w:pPr>
      <w:r>
        <w:lastRenderedPageBreak/>
        <w:t>[</w:t>
      </w:r>
      <w:r>
        <w:rPr>
          <w:highlight w:val="cyan"/>
        </w:rPr>
        <w:t xml:space="preserve">Soweit das </w:t>
      </w:r>
      <w:r>
        <w:rPr>
          <w:b/>
          <w:highlight w:val="cyan"/>
        </w:rPr>
        <w:t>Know-How</w:t>
      </w:r>
      <w:r>
        <w:rPr>
          <w:highlight w:val="cyan"/>
        </w:rPr>
        <w:t xml:space="preserve"> die Voraussetzungen zur Anmeldung von </w:t>
      </w:r>
      <w:r>
        <w:rPr>
          <w:b/>
          <w:highlight w:val="cyan"/>
        </w:rPr>
        <w:t>Schutzrechten</w:t>
      </w:r>
      <w:r>
        <w:rPr>
          <w:highlight w:val="cyan"/>
        </w:rPr>
        <w:t xml:space="preserve"> erfüllt, meldet der </w:t>
      </w:r>
      <w:r>
        <w:rPr>
          <w:b/>
          <w:highlight w:val="cyan"/>
        </w:rPr>
        <w:t>Lizenzgeber</w:t>
      </w:r>
      <w:r>
        <w:rPr>
          <w:highlight w:val="cyan"/>
        </w:rPr>
        <w:t xml:space="preserve"> in Abstimmung mit dem </w:t>
      </w:r>
      <w:r>
        <w:rPr>
          <w:b/>
          <w:highlight w:val="cyan"/>
        </w:rPr>
        <w:t>Lizenznehmer</w:t>
      </w:r>
      <w:r>
        <w:rPr>
          <w:highlight w:val="cyan"/>
        </w:rPr>
        <w:t xml:space="preserve"> entsprech</w:t>
      </w:r>
      <w:r>
        <w:rPr>
          <w:highlight w:val="cyan"/>
        </w:rPr>
        <w:t xml:space="preserve">ende </w:t>
      </w:r>
      <w:r>
        <w:rPr>
          <w:b/>
          <w:highlight w:val="cyan"/>
        </w:rPr>
        <w:t>Schutzrechte</w:t>
      </w:r>
      <w:r>
        <w:rPr>
          <w:highlight w:val="cyan"/>
        </w:rPr>
        <w:t xml:space="preserve"> an, die dann auch Gegenstand dieser Vereinbarung sind.</w:t>
      </w:r>
      <w: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1.7</w:t>
      </w:r>
      <w:r>
        <w:rPr>
          <w:rFonts w:ascii="Arial" w:hAnsi="Arial" w:cs="Arial"/>
          <w:b/>
          <w:lang w:val="de-AT"/>
        </w:rPr>
        <w:tab/>
        <w:t>Lizenzierte</w:t>
      </w:r>
      <w:r>
        <w:rPr>
          <w:rFonts w:ascii="Arial" w:hAnsi="Arial" w:cs="Arial"/>
          <w:b/>
          <w:lang w:val="de-DE"/>
        </w:rPr>
        <w:t xml:space="preserve"> Verfahren:</w:t>
      </w:r>
    </w:p>
    <w:p w:rsidR="00CD3EA5" w:rsidRDefault="00686D5F">
      <w:pPr>
        <w:pStyle w:val="Standard15"/>
        <w:ind w:left="743"/>
      </w:pPr>
      <w:r>
        <w:rPr>
          <w:lang w:val="de-DE"/>
        </w:rPr>
        <w:t>L</w:t>
      </w:r>
      <w:r>
        <w:rPr>
          <w:b/>
          <w:lang w:val="de-DE"/>
        </w:rPr>
        <w:t xml:space="preserve">izenzierte Verfahren </w:t>
      </w:r>
      <w:r>
        <w:rPr>
          <w:lang w:val="de-DE"/>
        </w:rPr>
        <w:t xml:space="preserve">sind </w:t>
      </w:r>
      <w:r>
        <w:t xml:space="preserve">die in den </w:t>
      </w:r>
      <w:r>
        <w:rPr>
          <w:b/>
        </w:rPr>
        <w:t>Vertragsschutzrechten</w:t>
      </w:r>
      <w:r>
        <w:t xml:space="preserve"> beschriebenen Verfahren.</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1.8</w:t>
      </w:r>
      <w:r>
        <w:rPr>
          <w:rFonts w:ascii="Arial" w:hAnsi="Arial" w:cs="Arial"/>
          <w:b/>
          <w:lang w:val="de-AT"/>
        </w:rPr>
        <w:tab/>
        <w:t>Exklusive Lizenz:</w:t>
      </w:r>
    </w:p>
    <w:p w:rsidR="00CD3EA5" w:rsidRDefault="00686D5F">
      <w:pPr>
        <w:pStyle w:val="Standard15"/>
        <w:ind w:left="743"/>
      </w:pPr>
      <w:r>
        <w:t xml:space="preserve">Eine </w:t>
      </w:r>
      <w:r>
        <w:rPr>
          <w:b/>
        </w:rPr>
        <w:t>exklusive Lizenz</w:t>
      </w:r>
      <w:r>
        <w:t xml:space="preserve"> ist eine vom </w:t>
      </w:r>
      <w:r>
        <w:rPr>
          <w:b/>
        </w:rPr>
        <w:t>Lizenzgeber</w:t>
      </w:r>
      <w:r>
        <w:t xml:space="preserve"> d</w:t>
      </w:r>
      <w:r>
        <w:t xml:space="preserve">em </w:t>
      </w:r>
      <w:r>
        <w:rPr>
          <w:b/>
        </w:rPr>
        <w:t>Lizenznehmer</w:t>
      </w:r>
      <w:r>
        <w:t xml:space="preserve"> erteilte Lizenz, die </w:t>
      </w:r>
      <w:r>
        <w:rPr>
          <w:b/>
        </w:rPr>
        <w:t>Vertragsschutzrechte</w:t>
      </w:r>
      <w:r>
        <w:t xml:space="preserve"> [</w:t>
      </w:r>
      <w:r>
        <w:rPr>
          <w:highlight w:val="cyan"/>
        </w:rPr>
        <w:t xml:space="preserve">und das </w:t>
      </w:r>
      <w:r>
        <w:rPr>
          <w:b/>
          <w:highlight w:val="cyan"/>
        </w:rPr>
        <w:t>Know-How</w:t>
      </w:r>
      <w:r>
        <w:t>] [</w:t>
      </w:r>
      <w:r>
        <w:rPr>
          <w:highlight w:val="cyan"/>
        </w:rPr>
        <w:t xml:space="preserve">für bestimmte </w:t>
      </w:r>
      <w:r>
        <w:rPr>
          <w:b/>
          <w:highlight w:val="cyan"/>
        </w:rPr>
        <w:t>Anwendungsbereiche</w:t>
      </w:r>
      <w:r>
        <w:t xml:space="preserve">] in einem bestimmten </w:t>
      </w:r>
      <w:r>
        <w:rPr>
          <w:b/>
        </w:rPr>
        <w:t>Vertragsgebiet</w:t>
      </w:r>
      <w:r>
        <w:t xml:space="preserve"> zu </w:t>
      </w:r>
      <w:r>
        <w:rPr>
          <w:b/>
        </w:rPr>
        <w:t>verwerten</w:t>
      </w:r>
      <w:r>
        <w:t xml:space="preserve">, ohne dass ein anderer Lizenznehmer im </w:t>
      </w:r>
      <w:r>
        <w:rPr>
          <w:b/>
        </w:rPr>
        <w:t>Vertragsgebiet</w:t>
      </w:r>
      <w:r>
        <w:t xml:space="preserve"> zur entsprechenden </w:t>
      </w:r>
      <w:r>
        <w:rPr>
          <w:b/>
        </w:rPr>
        <w:t>Verwertung</w:t>
      </w:r>
      <w:r>
        <w:t xml:space="preserve"> berechtigt ist. Die </w:t>
      </w:r>
      <w:r>
        <w:rPr>
          <w:b/>
        </w:rPr>
        <w:t>exklusive Lizenz</w:t>
      </w:r>
      <w:r>
        <w:t xml:space="preserve"> hindert den </w:t>
      </w:r>
      <w:r>
        <w:rPr>
          <w:b/>
        </w:rPr>
        <w:t>Lizenzgeber</w:t>
      </w:r>
      <w:r>
        <w:t xml:space="preserve"> nicht an der Nutzung der </w:t>
      </w:r>
      <w:r>
        <w:rPr>
          <w:b/>
        </w:rPr>
        <w:t>Vertragsschutzrechte</w:t>
      </w:r>
      <w:r>
        <w:t xml:space="preserve"> und [</w:t>
      </w:r>
      <w:r>
        <w:rPr>
          <w:highlight w:val="cyan"/>
        </w:rPr>
        <w:t xml:space="preserve">des </w:t>
      </w:r>
      <w:r>
        <w:rPr>
          <w:b/>
          <w:highlight w:val="cyan"/>
        </w:rPr>
        <w:t>Know-How</w:t>
      </w:r>
      <w:r>
        <w:rPr>
          <w:highlight w:val="cyan"/>
        </w:rPr>
        <w:t xml:space="preserve">][der </w:t>
      </w:r>
      <w:r>
        <w:rPr>
          <w:b/>
          <w:highlight w:val="cyan"/>
        </w:rPr>
        <w:t>Vertragssoftware</w:t>
      </w:r>
      <w:r>
        <w:t>]</w:t>
      </w:r>
      <w:r>
        <w:rPr>
          <w:rStyle w:val="normal3"/>
        </w:rPr>
        <w:t>(</w:t>
      </w:r>
      <w:r>
        <w:rPr>
          <w:rStyle w:val="ccfbc7e421"/>
        </w:rPr>
        <w:t>Alternative wählen</w:t>
      </w:r>
      <w:r>
        <w:rPr>
          <w:rStyle w:val="normal3"/>
        </w:rPr>
        <w:t>)</w:t>
      </w:r>
      <w:r>
        <w:t xml:space="preserve"> für Forschung und Lehre [</w:t>
      </w:r>
      <w:r>
        <w:rPr>
          <w:highlight w:val="cyan"/>
        </w:rPr>
        <w:t>und Patientenbetreuung</w:t>
      </w:r>
      <w:r>
        <w:t>].</w:t>
      </w:r>
    </w:p>
    <w:p w:rsidR="00CD3EA5" w:rsidRDefault="00686D5F">
      <w:pPr>
        <w:pStyle w:val="Standard15"/>
        <w:ind w:left="743"/>
      </w:pPr>
      <w:r>
        <w:rPr>
          <w:highlight w:val="green"/>
        </w:rPr>
        <w:t>Alternativklauselvorschlag Industriep</w:t>
      </w:r>
      <w:r>
        <w:rPr>
          <w:highlight w:val="green"/>
        </w:rPr>
        <w:t>artner / öffentliche Forschungseinrichtungen:</w:t>
      </w:r>
    </w:p>
    <w:p w:rsidR="00CD3EA5" w:rsidRDefault="00686D5F">
      <w:pPr>
        <w:pStyle w:val="berschrift1"/>
        <w:widowControl/>
        <w:overflowPunct/>
        <w:autoSpaceDE/>
        <w:autoSpaceDN/>
        <w:adjustRightInd/>
        <w:spacing w:before="240" w:after="310" w:line="310" w:lineRule="exact"/>
        <w:ind w:left="737" w:hanging="737"/>
        <w:textAlignment w:val="auto"/>
        <w:rPr>
          <w:rFonts w:ascii="Arial" w:hAnsi="Arial" w:cs="Arial"/>
          <w:b/>
          <w:lang w:val="de-AT"/>
        </w:rPr>
      </w:pPr>
      <w:r>
        <w:rPr>
          <w:rFonts w:ascii="Arial" w:hAnsi="Arial" w:cs="Arial"/>
          <w:b/>
          <w:lang w:val="de-AT"/>
        </w:rPr>
        <w:t>1.8</w:t>
      </w:r>
      <w:r>
        <w:rPr>
          <w:rFonts w:ascii="Arial" w:hAnsi="Arial" w:cs="Arial"/>
          <w:b/>
          <w:lang w:val="de-AT"/>
        </w:rPr>
        <w:tab/>
      </w:r>
      <w:r>
        <w:rPr>
          <w:rFonts w:ascii="Arial" w:hAnsi="Arial" w:cs="Arial"/>
          <w:b/>
          <w:highlight w:val="green"/>
          <w:lang w:val="de-AT"/>
        </w:rPr>
        <w:t>Exklusive Lizenz:</w:t>
      </w:r>
    </w:p>
    <w:p w:rsidR="00CD3EA5" w:rsidRDefault="00686D5F">
      <w:pPr>
        <w:pStyle w:val="Standard15"/>
        <w:ind w:left="743"/>
      </w:pPr>
      <w:r>
        <w:rPr>
          <w:highlight w:val="green"/>
        </w:rPr>
        <w:t xml:space="preserve">Eine </w:t>
      </w:r>
      <w:r>
        <w:rPr>
          <w:b/>
          <w:highlight w:val="green"/>
        </w:rPr>
        <w:t>exklusive Lizenz</w:t>
      </w:r>
      <w:r>
        <w:rPr>
          <w:highlight w:val="green"/>
        </w:rPr>
        <w:t xml:space="preserve"> ist eine vom </w:t>
      </w:r>
      <w:r>
        <w:rPr>
          <w:b/>
          <w:highlight w:val="green"/>
        </w:rPr>
        <w:t>Lizenzgeber</w:t>
      </w:r>
      <w:r>
        <w:rPr>
          <w:highlight w:val="green"/>
        </w:rPr>
        <w:t xml:space="preserve"> dem </w:t>
      </w:r>
      <w:r>
        <w:rPr>
          <w:b/>
          <w:highlight w:val="green"/>
        </w:rPr>
        <w:t>Lizenznehmer</w:t>
      </w:r>
      <w:r>
        <w:rPr>
          <w:highlight w:val="green"/>
        </w:rPr>
        <w:t xml:space="preserve"> erteilte Lizenz, die </w:t>
      </w:r>
      <w:r>
        <w:rPr>
          <w:b/>
          <w:highlight w:val="green"/>
        </w:rPr>
        <w:t xml:space="preserve">Vertragsschutzrechte </w:t>
      </w:r>
      <w:r>
        <w:t>[</w:t>
      </w:r>
      <w:r>
        <w:rPr>
          <w:highlight w:val="cyan"/>
        </w:rPr>
        <w:t xml:space="preserve">und das </w:t>
      </w:r>
      <w:r>
        <w:rPr>
          <w:b/>
          <w:highlight w:val="cyan"/>
        </w:rPr>
        <w:t>Know-How</w:t>
      </w:r>
      <w:r>
        <w:t>]</w:t>
      </w:r>
      <w:r>
        <w:rPr>
          <w:highlight w:val="green"/>
        </w:rPr>
        <w:t xml:space="preserve"> </w:t>
      </w:r>
      <w:r>
        <w:t>[</w:t>
      </w:r>
      <w:r>
        <w:rPr>
          <w:highlight w:val="cyan"/>
        </w:rPr>
        <w:t xml:space="preserve">für bestimmte </w:t>
      </w:r>
      <w:r>
        <w:rPr>
          <w:b/>
          <w:highlight w:val="cyan"/>
        </w:rPr>
        <w:t>Anwendungsbereiche</w:t>
      </w:r>
      <w:r>
        <w:t>]</w:t>
      </w:r>
      <w:r>
        <w:rPr>
          <w:highlight w:val="green"/>
        </w:rPr>
        <w:t xml:space="preserve"> in einem bestimmten </w:t>
      </w:r>
      <w:r>
        <w:rPr>
          <w:b/>
          <w:highlight w:val="green"/>
        </w:rPr>
        <w:t>Vertrags</w:t>
      </w:r>
      <w:r>
        <w:rPr>
          <w:b/>
          <w:highlight w:val="green"/>
        </w:rPr>
        <w:t>gebiet</w:t>
      </w:r>
      <w:r>
        <w:rPr>
          <w:highlight w:val="green"/>
        </w:rPr>
        <w:t xml:space="preserve"> zu </w:t>
      </w:r>
      <w:r>
        <w:rPr>
          <w:b/>
          <w:highlight w:val="green"/>
        </w:rPr>
        <w:t>verwerten</w:t>
      </w:r>
      <w:r>
        <w:rPr>
          <w:highlight w:val="green"/>
        </w:rPr>
        <w:t xml:space="preserve">, ohne dass ein anderer Lizenznehmer im </w:t>
      </w:r>
      <w:r>
        <w:rPr>
          <w:b/>
          <w:highlight w:val="green"/>
        </w:rPr>
        <w:t>Vertragsgebiet</w:t>
      </w:r>
      <w:r>
        <w:rPr>
          <w:highlight w:val="green"/>
        </w:rPr>
        <w:t xml:space="preserve"> zur entsprechenden </w:t>
      </w:r>
      <w:r>
        <w:rPr>
          <w:b/>
          <w:highlight w:val="green"/>
        </w:rPr>
        <w:t>Verwertung</w:t>
      </w:r>
      <w:r>
        <w:rPr>
          <w:highlight w:val="green"/>
        </w:rPr>
        <w:t xml:space="preserve"> berechtigt ist. Die </w:t>
      </w:r>
      <w:r>
        <w:rPr>
          <w:b/>
          <w:highlight w:val="green"/>
        </w:rPr>
        <w:t>exklusive Lizenz</w:t>
      </w:r>
      <w:r>
        <w:rPr>
          <w:highlight w:val="green"/>
        </w:rPr>
        <w:t xml:space="preserve"> hindert den </w:t>
      </w:r>
      <w:r>
        <w:rPr>
          <w:b/>
          <w:highlight w:val="green"/>
        </w:rPr>
        <w:t>Lizenzgeber</w:t>
      </w:r>
      <w:r>
        <w:rPr>
          <w:highlight w:val="green"/>
        </w:rPr>
        <w:t xml:space="preserve"> nicht an der Nutzung der </w:t>
      </w:r>
      <w:r>
        <w:rPr>
          <w:b/>
          <w:highlight w:val="green"/>
        </w:rPr>
        <w:t>Vertragsschutzrechte</w:t>
      </w:r>
      <w:r>
        <w:rPr>
          <w:highlight w:val="green"/>
        </w:rPr>
        <w:t xml:space="preserve"> </w:t>
      </w:r>
      <w:r>
        <w:t>[</w:t>
      </w:r>
      <w:r>
        <w:rPr>
          <w:highlight w:val="cyan"/>
        </w:rPr>
        <w:t xml:space="preserve">und des </w:t>
      </w:r>
      <w:r>
        <w:rPr>
          <w:b/>
          <w:highlight w:val="cyan"/>
        </w:rPr>
        <w:t>Know-How</w:t>
      </w:r>
      <w:r>
        <w:rPr>
          <w:highlight w:val="cyan"/>
        </w:rPr>
        <w:t xml:space="preserve">, der </w:t>
      </w:r>
      <w:r>
        <w:rPr>
          <w:b/>
          <w:highlight w:val="cyan"/>
        </w:rPr>
        <w:t>Vertragssoftware</w:t>
      </w:r>
      <w:r>
        <w:t>]</w:t>
      </w:r>
      <w:r>
        <w:rPr>
          <w:highlight w:val="green"/>
        </w:rPr>
        <w:t xml:space="preserve"> für </w:t>
      </w:r>
      <w:r>
        <w:rPr>
          <w:highlight w:val="green"/>
        </w:rPr>
        <w:t xml:space="preserve">Forschung und Lehre </w:t>
      </w:r>
      <w:r>
        <w:t>[</w:t>
      </w:r>
      <w:r>
        <w:rPr>
          <w:highlight w:val="cyan"/>
        </w:rPr>
        <w:t>und Patientenbetreuung</w:t>
      </w:r>
      <w:r>
        <w:t>]</w:t>
      </w:r>
      <w:r>
        <w:rPr>
          <w:highlight w:val="green"/>
        </w:rPr>
        <w:t xml:space="preserve">, ohne den </w:t>
      </w:r>
      <w:r>
        <w:rPr>
          <w:b/>
          <w:highlight w:val="green"/>
        </w:rPr>
        <w:t>Lizenzgeber</w:t>
      </w:r>
      <w:r>
        <w:rPr>
          <w:highlight w:val="green"/>
        </w:rPr>
        <w:t xml:space="preserve"> zu berechtigen, in diesem Rahmen selbst </w:t>
      </w:r>
      <w:r>
        <w:rPr>
          <w:b/>
          <w:highlight w:val="green"/>
        </w:rPr>
        <w:t>Vertragsprodukte</w:t>
      </w:r>
      <w:r>
        <w:rPr>
          <w:highlight w:val="green"/>
        </w:rPr>
        <w:t xml:space="preserve"> herzustellen. Ausdrücklich wird klargestellt, dass die Nutzung für Forschung und Lehre keine kommerzielle Forschung (insbesondere Au</w:t>
      </w:r>
      <w:r>
        <w:rPr>
          <w:highlight w:val="green"/>
        </w:rPr>
        <w:t>ftragsforschung für Unternehmen, F+E-Kooperationen mit Unternehmen) und Lehre umfasst.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1.9</w:t>
      </w:r>
      <w:r>
        <w:rPr>
          <w:rFonts w:ascii="Arial" w:hAnsi="Arial" w:cs="Arial"/>
          <w:b/>
          <w:lang w:val="de-AT"/>
        </w:rPr>
        <w:tab/>
        <w:t>Nicht-exklusive Lizenz:</w:t>
      </w:r>
    </w:p>
    <w:p w:rsidR="00CD3EA5" w:rsidRDefault="00686D5F">
      <w:pPr>
        <w:pStyle w:val="Standard15"/>
        <w:ind w:left="743"/>
      </w:pPr>
      <w:r>
        <w:t xml:space="preserve">Eine </w:t>
      </w:r>
      <w:r>
        <w:rPr>
          <w:b/>
        </w:rPr>
        <w:t>nicht-exklusive Lizenz</w:t>
      </w:r>
      <w:r>
        <w:t xml:space="preserve"> ist eine vom </w:t>
      </w:r>
      <w:r>
        <w:rPr>
          <w:b/>
        </w:rPr>
        <w:t>Lizenzgeber</w:t>
      </w:r>
      <w:r>
        <w:t xml:space="preserve"> dem </w:t>
      </w:r>
      <w:r>
        <w:rPr>
          <w:b/>
        </w:rPr>
        <w:t>Lizenznehmer</w:t>
      </w:r>
      <w:r>
        <w:t xml:space="preserve"> eingeräumte Lizenz, die </w:t>
      </w:r>
      <w:r>
        <w:rPr>
          <w:b/>
        </w:rPr>
        <w:t>Vertragsschutzrechte</w:t>
      </w:r>
      <w:r>
        <w:t xml:space="preserve"> [</w:t>
      </w:r>
      <w:r>
        <w:rPr>
          <w:highlight w:val="cyan"/>
        </w:rPr>
        <w:t xml:space="preserve">und das </w:t>
      </w:r>
      <w:r>
        <w:rPr>
          <w:b/>
          <w:highlight w:val="cyan"/>
        </w:rPr>
        <w:t>Know-How</w:t>
      </w:r>
      <w:r>
        <w:t>] [</w:t>
      </w:r>
      <w:r>
        <w:rPr>
          <w:highlight w:val="cyan"/>
        </w:rPr>
        <w:t xml:space="preserve">für bestimmte </w:t>
      </w:r>
      <w:r>
        <w:rPr>
          <w:b/>
          <w:highlight w:val="cyan"/>
        </w:rPr>
        <w:t>Anwendungsbereiche</w:t>
      </w:r>
      <w:r>
        <w:t>] in einem bestimmten</w:t>
      </w:r>
      <w:r>
        <w:rPr>
          <w:b/>
        </w:rPr>
        <w:t xml:space="preserve"> Vertragsgebiet</w:t>
      </w:r>
      <w:r>
        <w:t xml:space="preserve"> neben dem </w:t>
      </w:r>
      <w:r>
        <w:rPr>
          <w:b/>
        </w:rPr>
        <w:t>Lizenzgeber</w:t>
      </w:r>
      <w:r>
        <w:t xml:space="preserve"> selbst oder anderen Lizenznehmern zu </w:t>
      </w:r>
      <w:r>
        <w:rPr>
          <w:b/>
        </w:rPr>
        <w:t>verwerten</w:t>
      </w:r>
      <w:r>
        <w:t>.</w:t>
      </w:r>
    </w:p>
    <w:p w:rsidR="00CD3EA5" w:rsidRDefault="00CD3EA5">
      <w:pPr>
        <w:pStyle w:val="Standard15"/>
        <w:ind w:left="743"/>
        <w:rPr>
          <w:highlight w:val="green"/>
        </w:rPr>
      </w:pPr>
    </w:p>
    <w:p w:rsidR="00CD3EA5" w:rsidRDefault="00686D5F">
      <w:pPr>
        <w:pStyle w:val="Standard15"/>
        <w:ind w:left="743"/>
      </w:pPr>
      <w:r>
        <w:rPr>
          <w:highlight w:val="green"/>
        </w:rPr>
        <w:lastRenderedPageBreak/>
        <w:t>Zusatzklauselvorschlag Industriepartner / öffentliche Forschungseinrichtungen:</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1.10</w:t>
      </w:r>
      <w:r>
        <w:rPr>
          <w:rFonts w:ascii="Arial" w:hAnsi="Arial" w:cs="Arial"/>
          <w:b/>
          <w:lang w:val="de-AT"/>
        </w:rPr>
        <w:tab/>
      </w:r>
      <w:r>
        <w:rPr>
          <w:rFonts w:ascii="Arial" w:hAnsi="Arial" w:cs="Arial"/>
          <w:b/>
          <w:highlight w:val="green"/>
          <w:lang w:val="de-AT"/>
        </w:rPr>
        <w:t>Unterlizenz</w:t>
      </w:r>
      <w:r>
        <w:rPr>
          <w:rFonts w:ascii="Arial" w:hAnsi="Arial" w:cs="Arial"/>
          <w:b/>
          <w:lang w:val="de-AT"/>
        </w:rPr>
        <w:t>:</w:t>
      </w:r>
    </w:p>
    <w:p w:rsidR="00CD3EA5" w:rsidRDefault="00686D5F">
      <w:pPr>
        <w:pStyle w:val="Standard15"/>
        <w:ind w:left="743"/>
      </w:pPr>
      <w:r>
        <w:rPr>
          <w:b/>
          <w:highlight w:val="green"/>
        </w:rPr>
        <w:t>Unterlizenz</w:t>
      </w:r>
      <w:r>
        <w:rPr>
          <w:highlight w:val="green"/>
        </w:rPr>
        <w:t xml:space="preserve"> ist eine vom </w:t>
      </w:r>
      <w:r>
        <w:rPr>
          <w:b/>
          <w:highlight w:val="green"/>
        </w:rPr>
        <w:t>Lizenznehmer</w:t>
      </w:r>
      <w:r>
        <w:rPr>
          <w:highlight w:val="green"/>
        </w:rPr>
        <w:t xml:space="preserve"> einem von ihm ernannten weiteren Lizenznehmer (Unterlizenznehmer) eingeräumte </w:t>
      </w:r>
      <w:r>
        <w:rPr>
          <w:b/>
          <w:highlight w:val="green"/>
        </w:rPr>
        <w:t>exklusive</w:t>
      </w:r>
      <w:r>
        <w:rPr>
          <w:highlight w:val="green"/>
        </w:rPr>
        <w:t xml:space="preserve"> oder </w:t>
      </w:r>
      <w:r>
        <w:rPr>
          <w:b/>
          <w:highlight w:val="green"/>
        </w:rPr>
        <w:t>nicht-exklusive Lizenz</w:t>
      </w:r>
      <w:r>
        <w:rPr>
          <w:highlight w:val="green"/>
        </w:rPr>
        <w:t xml:space="preserve">, die </w:t>
      </w:r>
      <w:r>
        <w:rPr>
          <w:b/>
          <w:highlight w:val="green"/>
        </w:rPr>
        <w:t>Vertragsschutzrechte</w:t>
      </w:r>
      <w:r>
        <w:rPr>
          <w:highlight w:val="green"/>
        </w:rPr>
        <w:t xml:space="preserve"> maximal im Umfang der dem </w:t>
      </w:r>
      <w:r>
        <w:rPr>
          <w:b/>
          <w:highlight w:val="green"/>
        </w:rPr>
        <w:t>Lizenznehmer</w:t>
      </w:r>
      <w:r>
        <w:rPr>
          <w:highlight w:val="green"/>
        </w:rPr>
        <w:t xml:space="preserve"> selbst eingeräumten Rechte zu </w:t>
      </w:r>
      <w:r>
        <w:rPr>
          <w:b/>
          <w:highlight w:val="green"/>
        </w:rPr>
        <w:t>verwerten</w:t>
      </w:r>
      <w:r>
        <w:rPr>
          <w:highlight w:val="green"/>
        </w:rP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1.11</w:t>
      </w:r>
      <w:r>
        <w:rPr>
          <w:rFonts w:ascii="Arial" w:hAnsi="Arial" w:cs="Arial"/>
          <w:b/>
          <w:lang w:val="de-AT"/>
        </w:rPr>
        <w:tab/>
        <w:t>Um</w:t>
      </w:r>
      <w:r>
        <w:rPr>
          <w:rFonts w:ascii="Arial" w:hAnsi="Arial" w:cs="Arial"/>
          <w:b/>
          <w:lang w:val="de-AT"/>
        </w:rPr>
        <w:t>satz:</w:t>
      </w:r>
    </w:p>
    <w:p w:rsidR="00CD3EA5" w:rsidRDefault="00686D5F">
      <w:pPr>
        <w:pStyle w:val="Standard15"/>
        <w:ind w:left="743"/>
      </w:pPr>
      <w:r>
        <w:rPr>
          <w:b/>
        </w:rPr>
        <w:t xml:space="preserve">Umsatz </w:t>
      </w:r>
      <w:r>
        <w:t xml:space="preserve">ist der vom </w:t>
      </w:r>
      <w:r>
        <w:rPr>
          <w:b/>
        </w:rPr>
        <w:t>Lizenznehmer</w:t>
      </w:r>
      <w:r>
        <w:t xml:space="preserve"> [</w:t>
      </w:r>
      <w:r>
        <w:rPr>
          <w:highlight w:val="cyan"/>
        </w:rPr>
        <w:t>und von seinen Unterlizenznehmern]</w:t>
      </w:r>
      <w:r>
        <w:t xml:space="preserve"> seinen/den Kunden für die </w:t>
      </w:r>
      <w:r>
        <w:rPr>
          <w:b/>
        </w:rPr>
        <w:t>Verwertung</w:t>
      </w:r>
      <w:r>
        <w:t xml:space="preserve"> der </w:t>
      </w:r>
      <w:r>
        <w:rPr>
          <w:b/>
        </w:rPr>
        <w:t>Vertragsgegenstände</w:t>
      </w:r>
      <w:r>
        <w:t xml:space="preserve"> in Rechnung gestellte Betrag abzüglich Umsatz- und Mehrwertsteuern (Provisionen, Rabatte, Wagniszuschläge, Boni oder Jahr</w:t>
      </w:r>
      <w:r>
        <w:t xml:space="preserve">esvergütungen, eingetretene Zahlungsausfälle etc. sind nicht abzugsfähig, Rücklieferungen von </w:t>
      </w:r>
      <w:r>
        <w:rPr>
          <w:b/>
        </w:rPr>
        <w:t>Vertragsgegenständen</w:t>
      </w:r>
      <w:r>
        <w:t xml:space="preserve"> an den </w:t>
      </w:r>
      <w:r>
        <w:rPr>
          <w:b/>
        </w:rPr>
        <w:t>Lizenznehmer</w:t>
      </w:r>
      <w:r>
        <w:t xml:space="preserve"> sind nicht verrechenbar).</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1.12</w:t>
      </w:r>
      <w:r>
        <w:rPr>
          <w:rFonts w:ascii="Arial" w:hAnsi="Arial" w:cs="Arial"/>
          <w:b/>
          <w:lang w:val="de-AT"/>
        </w:rPr>
        <w:tab/>
        <w:t>Verbundene Unternehmen:</w:t>
      </w:r>
    </w:p>
    <w:p w:rsidR="00CD3EA5" w:rsidRDefault="00686D5F">
      <w:pPr>
        <w:pStyle w:val="Standard15"/>
        <w:ind w:left="743"/>
      </w:pPr>
      <w:r>
        <w:rPr>
          <w:b/>
        </w:rPr>
        <w:t>Verbundene Unternehmen</w:t>
      </w:r>
      <w:r>
        <w:t xml:space="preserve"> sind a) Unternehmen, bei denen eine </w:t>
      </w:r>
      <w:r>
        <w:rPr>
          <w:b/>
        </w:rPr>
        <w:t>Partei</w:t>
      </w:r>
      <w:r>
        <w:t xml:space="preserve"> </w:t>
      </w:r>
      <w:r>
        <w:t>unmittelbar oder mittelbar mehr als die Hälfte des Kapitals oder Betriebsvermögens besitzt oder mehr als die Hälfte der Mitglieder des Leitungs- oder Verwaltungsorgans oder der zur gesetzlichen Vertretung berufenen Organe bestellen kann oder das Recht hat,</w:t>
      </w:r>
      <w:r>
        <w:t xml:space="preserve"> die Geschäfte des Unternehmens zu führen und b) Unternehmen, die bei einem vertragsschließenden Unternehmen unmittelbar oder mittelbar die unter a) genannten Rechte oder Einflussmöglichkeiten haben und c) Unternehmen, bei denen die vertragsschließenden Un</w:t>
      </w:r>
      <w:r>
        <w:t>ternehmen gemeinsam die unter a) genannten Rechte und Einflussmöglichkeiten haben. Solche gemeinsam kontrollierten Unternehmen gelten als mit jedem der vertragsschließenden Unternehmen verbunden.</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1.13</w:t>
      </w:r>
      <w:r>
        <w:rPr>
          <w:rFonts w:ascii="Arial" w:hAnsi="Arial" w:cs="Arial"/>
          <w:b/>
          <w:lang w:val="de-AT"/>
        </w:rPr>
        <w:tab/>
        <w:t>Vertragssoftware:</w:t>
      </w:r>
    </w:p>
    <w:p w:rsidR="00CD3EA5" w:rsidRDefault="00686D5F">
      <w:pPr>
        <w:pStyle w:val="Standard15"/>
        <w:tabs>
          <w:tab w:val="num" w:pos="709"/>
        </w:tabs>
        <w:ind w:left="743"/>
      </w:pPr>
      <w:r>
        <w:rPr>
          <w:b/>
          <w:lang w:val="de-DE"/>
        </w:rPr>
        <w:t>Vertragssoftware</w:t>
      </w:r>
      <w:r>
        <w:rPr>
          <w:lang w:val="de-DE"/>
        </w:rPr>
        <w:t xml:space="preserve"> ist </w:t>
      </w:r>
      <w:r>
        <w:rPr>
          <w:highlight w:val="lightGray"/>
          <w:lang w:val="de-DE"/>
        </w:rPr>
        <w:t>________________</w:t>
      </w:r>
      <w:r>
        <w:rPr>
          <w:highlight w:val="lightGray"/>
          <w:lang w:val="de-DE"/>
        </w:rPr>
        <w:t>__</w:t>
      </w:r>
      <w:r>
        <w:rPr>
          <w:sz w:val="16"/>
          <w:szCs w:val="16"/>
          <w:lang w:val="de-DE"/>
        </w:rPr>
        <w:t>(</w:t>
      </w:r>
      <w:r>
        <w:rPr>
          <w:sz w:val="16"/>
          <w:szCs w:val="16"/>
          <w:highlight w:val="yellow"/>
          <w:lang w:val="de-DE"/>
        </w:rPr>
        <w:t>Beschreibung, Versionsnummer</w:t>
      </w:r>
      <w:r>
        <w:rPr>
          <w:sz w:val="16"/>
          <w:szCs w:val="16"/>
          <w:lang w:val="de-DE"/>
        </w:rPr>
        <w:t xml:space="preserve">) </w:t>
      </w:r>
      <w:r>
        <w:rPr>
          <w:lang w:val="de-DE"/>
        </w:rPr>
        <w:t xml:space="preserve">gemäß der Spezifikation </w:t>
      </w:r>
      <w:r>
        <w:rPr>
          <w:b/>
          <w:lang w:val="de-DE"/>
        </w:rPr>
        <w:t>Anlage </w:t>
      </w:r>
      <w:r>
        <w:rPr>
          <w:b/>
        </w:rPr>
        <w:t>1/13.</w:t>
      </w:r>
      <w:r>
        <w:rPr>
          <w:lang w:val="de-DE"/>
        </w:rPr>
        <w:t xml:space="preserve"> Der </w:t>
      </w:r>
      <w:r>
        <w:rPr>
          <w:b/>
          <w:lang w:val="de-DE"/>
        </w:rPr>
        <w:t>Lizenzgeber</w:t>
      </w:r>
      <w:r>
        <w:rPr>
          <w:lang w:val="de-DE"/>
        </w:rPr>
        <w:t xml:space="preserve"> hat an der </w:t>
      </w:r>
      <w:r>
        <w:rPr>
          <w:b/>
          <w:lang w:val="de-DE"/>
        </w:rPr>
        <w:t>Vertragssoftware</w:t>
      </w:r>
      <w:r>
        <w:rPr>
          <w:lang w:val="de-DE"/>
        </w:rPr>
        <w:t xml:space="preserve"> [</w:t>
      </w:r>
      <w:r>
        <w:rPr>
          <w:highlight w:val="cyan"/>
          <w:lang w:val="de-DE"/>
        </w:rPr>
        <w:t>Werknutzungsrechte</w:t>
      </w:r>
      <w:r>
        <w:rPr>
          <w:lang w:val="de-DE"/>
        </w:rPr>
        <w:t>] [</w:t>
      </w:r>
      <w:r>
        <w:rPr>
          <w:highlight w:val="cyan"/>
          <w:lang w:val="de-DE"/>
        </w:rPr>
        <w:t>Werknutzungsbewilligungen</w:t>
      </w:r>
      <w:r>
        <w:rPr>
          <w:lang w:val="de-DE"/>
        </w:rPr>
        <w:t>]</w:t>
      </w:r>
      <w:r>
        <w:rPr>
          <w:rStyle w:val="normal3"/>
        </w:rPr>
        <w:t>(</w:t>
      </w:r>
      <w:r>
        <w:rPr>
          <w:rStyle w:val="ccfbc7e421"/>
        </w:rPr>
        <w:t>Alternative wählen</w:t>
      </w:r>
      <w:r>
        <w:rPr>
          <w:rStyle w:val="normal3"/>
        </w:rPr>
        <w:t>)</w:t>
      </w:r>
      <w:r>
        <w:rPr>
          <w:lang w:val="de-DE"/>
        </w:rPr>
        <w:t xml:space="preserve">. </w:t>
      </w:r>
      <w:r>
        <w:t xml:space="preserve">Die </w:t>
      </w:r>
      <w:r>
        <w:rPr>
          <w:b/>
          <w:lang w:val="de-DE"/>
        </w:rPr>
        <w:t>Vertragssoftware</w:t>
      </w:r>
      <w:r>
        <w:t xml:space="preserve"> wird im Maschinencode auf Datenträger geliefert; der Quellcode ist nicht Teil des </w:t>
      </w:r>
      <w:r>
        <w:rPr>
          <w:b/>
        </w:rPr>
        <w:t>Vertragsgegenstandes</w:t>
      </w:r>
      <w: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t>1.14</w:t>
      </w:r>
      <w:r>
        <w:rPr>
          <w:rFonts w:ascii="Arial" w:hAnsi="Arial" w:cs="Arial"/>
          <w:b/>
          <w:lang w:val="de-AT"/>
        </w:rPr>
        <w:tab/>
        <w:t>Verwertung:</w:t>
      </w:r>
    </w:p>
    <w:p w:rsidR="00CD3EA5" w:rsidRDefault="00686D5F">
      <w:pPr>
        <w:pStyle w:val="Standard15"/>
        <w:tabs>
          <w:tab w:val="num" w:pos="709"/>
        </w:tabs>
        <w:ind w:left="743"/>
      </w:pPr>
      <w:r>
        <w:rPr>
          <w:b/>
        </w:rPr>
        <w:t>Verwertung</w:t>
      </w:r>
      <w:r>
        <w:t xml:space="preserve"> ist das Gebrauchen, Herstellen, Anbieten, Inverkehrbringen, Vermarkten und Feilbieten der </w:t>
      </w:r>
      <w:r>
        <w:rPr>
          <w:b/>
        </w:rPr>
        <w:t>Vertragsgegenstände</w:t>
      </w:r>
      <w:r>
        <w:t xml:space="preserve"> und der </w:t>
      </w:r>
      <w:r>
        <w:rPr>
          <w:b/>
        </w:rPr>
        <w:t>Lizen</w:t>
      </w:r>
      <w:r>
        <w:rPr>
          <w:b/>
        </w:rPr>
        <w:t>zierten Verfahren</w:t>
      </w:r>
      <w: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
          <w:lang w:val="de-AT"/>
        </w:rPr>
        <w:lastRenderedPageBreak/>
        <w:t>1.15</w:t>
      </w:r>
      <w:r>
        <w:rPr>
          <w:rFonts w:ascii="Arial" w:hAnsi="Arial" w:cs="Arial"/>
          <w:b/>
          <w:lang w:val="de-AT"/>
        </w:rPr>
        <w:tab/>
        <w:t xml:space="preserve">Dritte: </w:t>
      </w:r>
    </w:p>
    <w:p w:rsidR="00CD3EA5" w:rsidRDefault="00686D5F">
      <w:pPr>
        <w:pStyle w:val="Standard15"/>
        <w:ind w:left="743"/>
      </w:pPr>
      <w:r>
        <w:rPr>
          <w:b/>
        </w:rPr>
        <w:t>Dritte</w:t>
      </w:r>
      <w:r>
        <w:t xml:space="preserve"> sind alle juristischen oder natürlichen Personen mit Ausnahme der </w:t>
      </w:r>
      <w:r>
        <w:rPr>
          <w:b/>
        </w:rPr>
        <w:t>Parteien</w:t>
      </w:r>
      <w:r>
        <w:t>.</w:t>
      </w:r>
    </w:p>
    <w:p w:rsidR="00CD3EA5" w:rsidRDefault="00686D5F">
      <w:pPr>
        <w:pStyle w:val="berschrift2"/>
        <w:widowControl/>
        <w:tabs>
          <w:tab w:val="num" w:pos="-2268"/>
        </w:tabs>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
          <w:lang w:val="de-AT"/>
        </w:rPr>
        <w:t>1.16</w:t>
      </w:r>
      <w:r>
        <w:rPr>
          <w:rFonts w:ascii="Arial" w:hAnsi="Arial" w:cs="Arial"/>
          <w:b/>
          <w:lang w:val="de-AT"/>
        </w:rPr>
        <w:tab/>
        <w:t>Personenbezogene Daten</w:t>
      </w:r>
      <w:r>
        <w:rPr>
          <w:rFonts w:ascii="Arial" w:hAnsi="Arial" w:cs="Arial"/>
          <w:caps/>
          <w:lang w:val="de-AT"/>
        </w:rPr>
        <w:t xml:space="preserve">: </w:t>
      </w:r>
    </w:p>
    <w:p w:rsidR="00CD3EA5" w:rsidRDefault="00686D5F">
      <w:pPr>
        <w:pStyle w:val="Standard15"/>
        <w:ind w:left="743"/>
      </w:pPr>
      <w:r>
        <w:rPr>
          <w:b/>
        </w:rPr>
        <w:t>Personenbezogene Daten</w:t>
      </w:r>
      <w:r>
        <w:t xml:space="preserve"> sind alle Informationen, die sich auf eine identifizierte oder identifizierbare natürli</w:t>
      </w:r>
      <w:r>
        <w:t>che Person beziehen gemäß Artikel 4 Ziffer 1 DSGVO (Datenschutzgrundverordnung).</w:t>
      </w:r>
    </w:p>
    <w:p w:rsidR="00CD3EA5" w:rsidRDefault="00686D5F">
      <w:pPr>
        <w:spacing w:before="240" w:after="240" w:line="310" w:lineRule="exact"/>
        <w:jc w:val="center"/>
        <w:rPr>
          <w:rFonts w:ascii="Arial" w:hAnsi="Arial" w:cs="Arial"/>
          <w:b/>
          <w:lang w:val="de-AT"/>
        </w:rPr>
      </w:pPr>
      <w:r>
        <w:rPr>
          <w:rFonts w:ascii="Arial" w:hAnsi="Arial" w:cs="Arial"/>
          <w:b/>
          <w:lang w:val="de-AT"/>
        </w:rPr>
        <w:t>2.</w:t>
      </w:r>
      <w:r>
        <w:rPr>
          <w:rFonts w:ascii="Arial" w:hAnsi="Arial" w:cs="Arial"/>
          <w:b/>
          <w:lang w:val="de-AT"/>
        </w:rPr>
        <w:br/>
      </w:r>
      <w:bookmarkStart w:id="2" w:name="_Toc265520942"/>
      <w:r>
        <w:rPr>
          <w:rFonts w:ascii="Arial" w:hAnsi="Arial" w:cs="Arial"/>
          <w:b/>
          <w:lang w:val="de-AT"/>
        </w:rPr>
        <w:t>PRÄAMBEL</w:t>
      </w:r>
      <w:bookmarkEnd w:id="2"/>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AT"/>
        </w:rPr>
        <w:t>2.1</w:t>
      </w:r>
      <w:r>
        <w:rPr>
          <w:rFonts w:ascii="Arial" w:hAnsi="Arial" w:cs="Arial"/>
          <w:lang w:val="de-AT"/>
        </w:rPr>
        <w:tab/>
      </w:r>
      <w:r>
        <w:rPr>
          <w:rFonts w:ascii="Arial" w:hAnsi="Arial" w:cs="Arial"/>
          <w:lang w:val="de-DE"/>
        </w:rPr>
        <w:t xml:space="preserve">Der </w:t>
      </w:r>
      <w:r>
        <w:rPr>
          <w:rFonts w:ascii="Arial" w:hAnsi="Arial" w:cs="Arial"/>
          <w:b/>
          <w:lang w:val="de-DE"/>
        </w:rPr>
        <w:t>Lizenzgeber</w:t>
      </w:r>
      <w:r>
        <w:rPr>
          <w:rFonts w:ascii="Arial" w:hAnsi="Arial" w:cs="Arial"/>
          <w:lang w:val="de-DE"/>
        </w:rPr>
        <w:t xml:space="preserve"> ist Inhaber von </w:t>
      </w:r>
      <w:r>
        <w:rPr>
          <w:rFonts w:ascii="Arial" w:hAnsi="Arial" w:cs="Arial"/>
          <w:b/>
          <w:lang w:val="de-DE"/>
        </w:rPr>
        <w:t>Schutzrechten</w:t>
      </w:r>
      <w:r>
        <w:rPr>
          <w:rFonts w:ascii="Arial" w:hAnsi="Arial" w:cs="Arial"/>
          <w:lang w:val="de-DE"/>
        </w:rPr>
        <w:t xml:space="preserve"> bezüglich </w:t>
      </w:r>
      <w:r>
        <w:rPr>
          <w:rFonts w:ascii="Arial" w:hAnsi="Arial" w:cs="Arial"/>
          <w:highlight w:val="lightGray"/>
          <w:lang w:val="de-DE"/>
        </w:rPr>
        <w:t>__________</w:t>
      </w:r>
      <w:r>
        <w:rPr>
          <w:rFonts w:ascii="Arial" w:hAnsi="Arial" w:cs="Arial"/>
          <w:sz w:val="16"/>
          <w:szCs w:val="16"/>
          <w:lang w:val="de-DE"/>
        </w:rPr>
        <w:t>(</w:t>
      </w:r>
      <w:r>
        <w:rPr>
          <w:rFonts w:ascii="Arial" w:hAnsi="Arial" w:cs="Arial"/>
          <w:sz w:val="16"/>
          <w:szCs w:val="16"/>
          <w:highlight w:val="yellow"/>
          <w:lang w:val="de-DE"/>
        </w:rPr>
        <w:t>generelle Beschreibung</w:t>
      </w:r>
      <w:r>
        <w:rPr>
          <w:rFonts w:ascii="Arial" w:hAnsi="Arial" w:cs="Arial"/>
          <w:sz w:val="16"/>
          <w:szCs w:val="16"/>
          <w:lang w:val="de-DE"/>
        </w:rPr>
        <w:t>)</w:t>
      </w:r>
      <w:r>
        <w:rPr>
          <w:rFonts w:ascii="Arial" w:hAnsi="Arial" w:cs="Arial"/>
          <w:lang w:val="de-DE"/>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DE"/>
        </w:rPr>
        <w:t>2.2</w:t>
      </w:r>
      <w:r>
        <w:rPr>
          <w:rFonts w:ascii="Arial" w:hAnsi="Arial" w:cs="Arial"/>
          <w:lang w:val="de-DE"/>
        </w:rPr>
        <w:tab/>
      </w:r>
      <w:r>
        <w:rPr>
          <w:rFonts w:ascii="Arial" w:hAnsi="Arial" w:cs="Arial"/>
          <w:b/>
          <w:lang w:val="de-DE"/>
        </w:rPr>
        <w:t>[</w:t>
      </w:r>
      <w:r>
        <w:rPr>
          <w:rFonts w:ascii="Arial" w:hAnsi="Arial" w:cs="Arial"/>
          <w:b/>
          <w:highlight w:val="cyan"/>
          <w:lang w:val="de-DE"/>
        </w:rPr>
        <w:t>Nicht-exklusive Lizenzen</w:t>
      </w:r>
      <w:r>
        <w:rPr>
          <w:rFonts w:ascii="Arial" w:hAnsi="Arial" w:cs="Arial"/>
          <w:b/>
          <w:lang w:val="de-DE"/>
        </w:rPr>
        <w:t>] Exklusive Lizenzen</w:t>
      </w:r>
      <w:r>
        <w:rPr>
          <w:rFonts w:ascii="Arial" w:hAnsi="Arial" w:cs="Arial"/>
          <w:lang w:val="de-DE"/>
        </w:rPr>
        <w:t xml:space="preserve"> wurden bereits erteilt für </w:t>
      </w:r>
      <w:r>
        <w:rPr>
          <w:rFonts w:ascii="Arial" w:hAnsi="Arial" w:cs="Arial"/>
          <w:highlight w:val="lightGray"/>
          <w:lang w:val="de-DE"/>
        </w:rPr>
        <w:t>_____________________</w:t>
      </w:r>
      <w:r>
        <w:rPr>
          <w:rFonts w:ascii="Arial" w:hAnsi="Arial" w:cs="Arial"/>
          <w:sz w:val="16"/>
          <w:szCs w:val="16"/>
          <w:lang w:val="de-DE"/>
        </w:rPr>
        <w:t>(</w:t>
      </w:r>
      <w:r>
        <w:rPr>
          <w:rFonts w:ascii="Arial" w:hAnsi="Arial" w:cs="Arial"/>
          <w:sz w:val="16"/>
          <w:szCs w:val="16"/>
          <w:highlight w:val="yellow"/>
          <w:lang w:val="de-DE"/>
        </w:rPr>
        <w:t>Beschreibung für welche Patente / Patentanmeldungen, Anwendungsbereiche, Kundengruppen, Gebiete bereits Lizenzen erteilt wurden</w:t>
      </w:r>
      <w:r>
        <w:rPr>
          <w:rFonts w:ascii="Arial" w:hAnsi="Arial" w:cs="Arial"/>
          <w:sz w:val="16"/>
          <w:szCs w:val="16"/>
          <w:lang w:val="de-DE"/>
        </w:rPr>
        <w:t>).</w:t>
      </w:r>
    </w:p>
    <w:p w:rsidR="00CD3EA5" w:rsidRDefault="00686D5F">
      <w:pPr>
        <w:spacing w:before="240" w:after="240" w:line="310" w:lineRule="exact"/>
        <w:jc w:val="center"/>
        <w:rPr>
          <w:rFonts w:ascii="Arial" w:hAnsi="Arial" w:cs="Arial"/>
          <w:lang w:val="de-AT"/>
        </w:rPr>
      </w:pPr>
      <w:r>
        <w:rPr>
          <w:rFonts w:ascii="Arial" w:hAnsi="Arial" w:cs="Arial"/>
          <w:b/>
          <w:lang w:val="de-AT"/>
        </w:rPr>
        <w:t>3.</w:t>
      </w:r>
      <w:r>
        <w:rPr>
          <w:rFonts w:ascii="Arial" w:hAnsi="Arial" w:cs="Arial"/>
          <w:b/>
          <w:lang w:val="de-AT"/>
        </w:rPr>
        <w:br/>
      </w:r>
      <w:bookmarkStart w:id="3" w:name="_Toc265520943"/>
      <w:r>
        <w:rPr>
          <w:rFonts w:ascii="Arial" w:hAnsi="Arial" w:cs="Arial"/>
          <w:b/>
          <w:lang w:val="de-AT"/>
        </w:rPr>
        <w:t>GEGENSTAND UND UMFANG DER LIZENZ</w:t>
      </w:r>
      <w:bookmarkEnd w:id="3"/>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3.1</w:t>
      </w:r>
      <w:r>
        <w:rPr>
          <w:rFonts w:ascii="Arial" w:hAnsi="Arial" w:cs="Arial"/>
          <w:lang w:val="de-AT"/>
        </w:rPr>
        <w:tab/>
        <w:t xml:space="preserve">Der </w:t>
      </w:r>
      <w:r>
        <w:rPr>
          <w:rFonts w:ascii="Arial" w:hAnsi="Arial" w:cs="Arial"/>
          <w:b/>
          <w:lang w:val="de-AT"/>
        </w:rPr>
        <w:t>Lizenzgeber</w:t>
      </w:r>
      <w:r>
        <w:rPr>
          <w:rFonts w:ascii="Arial" w:hAnsi="Arial" w:cs="Arial"/>
          <w:lang w:val="de-AT"/>
        </w:rPr>
        <w:t xml:space="preserve"> erteilt dem </w:t>
      </w:r>
      <w:r>
        <w:rPr>
          <w:rFonts w:ascii="Arial" w:hAnsi="Arial" w:cs="Arial"/>
          <w:b/>
          <w:lang w:val="de-AT"/>
        </w:rPr>
        <w:t>Lizenzne</w:t>
      </w:r>
      <w:r>
        <w:rPr>
          <w:rFonts w:ascii="Arial" w:hAnsi="Arial" w:cs="Arial"/>
          <w:b/>
          <w:lang w:val="de-AT"/>
        </w:rPr>
        <w:t>hmer</w:t>
      </w:r>
      <w:r>
        <w:rPr>
          <w:rFonts w:ascii="Arial" w:hAnsi="Arial" w:cs="Arial"/>
          <w:lang w:val="de-AT"/>
        </w:rPr>
        <w:t xml:space="preserve"> eine </w:t>
      </w:r>
    </w:p>
    <w:p w:rsidR="00CD3EA5" w:rsidRDefault="00686D5F">
      <w:pPr>
        <w:pStyle w:val="berschrift4"/>
        <w:widowControl/>
        <w:overflowPunct/>
        <w:autoSpaceDE/>
        <w:autoSpaceDN/>
        <w:adjustRightInd/>
        <w:spacing w:after="310" w:line="310" w:lineRule="exact"/>
        <w:ind w:left="1440" w:hanging="720"/>
        <w:textAlignment w:val="auto"/>
        <w:rPr>
          <w:rFonts w:ascii="Arial" w:hAnsi="Arial" w:cs="Arial"/>
          <w:lang w:val="de-AT"/>
        </w:rPr>
      </w:pPr>
      <w:r>
        <w:rPr>
          <w:rFonts w:ascii="Arial" w:hAnsi="Arial" w:cs="Arial"/>
          <w:lang w:val="de-AT"/>
        </w:rPr>
        <w:t>a)</w:t>
      </w:r>
      <w:r>
        <w:rPr>
          <w:rFonts w:ascii="Arial" w:hAnsi="Arial" w:cs="Arial"/>
          <w:lang w:val="de-AT"/>
        </w:rPr>
        <w:tab/>
      </w:r>
      <w:r>
        <w:rPr>
          <w:rFonts w:ascii="Arial" w:hAnsi="Arial" w:cs="Arial"/>
          <w:b/>
          <w:lang w:val="de-AT"/>
        </w:rPr>
        <w:t>exklusive Lizenz</w:t>
      </w:r>
      <w:r>
        <w:rPr>
          <w:rFonts w:ascii="Arial" w:hAnsi="Arial" w:cs="Arial"/>
          <w:lang w:val="de-AT"/>
        </w:rPr>
        <w:t xml:space="preserve"> für die </w:t>
      </w:r>
      <w:r>
        <w:rPr>
          <w:rFonts w:ascii="Arial" w:hAnsi="Arial" w:cs="Arial"/>
          <w:b/>
          <w:lang w:val="de-AT"/>
        </w:rPr>
        <w:t>Vertragsschutzrechte</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Schutzrechtsnummer</w:t>
      </w:r>
      <w:r>
        <w:rPr>
          <w:rFonts w:ascii="Arial" w:hAnsi="Arial" w:cs="Arial"/>
          <w:sz w:val="16"/>
          <w:szCs w:val="16"/>
          <w:lang w:val="de-AT"/>
        </w:rPr>
        <w:t xml:space="preserve">) </w:t>
      </w:r>
      <w:r>
        <w:rPr>
          <w:rFonts w:ascii="Arial" w:hAnsi="Arial" w:cs="Arial"/>
          <w:lang w:val="de-AT"/>
        </w:rPr>
        <w:t xml:space="preserve">für den </w:t>
      </w:r>
      <w:r>
        <w:rPr>
          <w:rFonts w:ascii="Arial" w:hAnsi="Arial" w:cs="Arial"/>
          <w:b/>
          <w:lang w:val="de-AT"/>
        </w:rPr>
        <w:t xml:space="preserve">Anwendungsbereich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Anwendungsbereichnummer</w:t>
      </w:r>
      <w:r>
        <w:rPr>
          <w:rFonts w:ascii="Arial" w:hAnsi="Arial" w:cs="Arial"/>
          <w:sz w:val="16"/>
          <w:szCs w:val="16"/>
          <w:lang w:val="de-AT"/>
        </w:rPr>
        <w:t>)</w:t>
      </w:r>
      <w:r>
        <w:rPr>
          <w:rFonts w:ascii="Arial" w:hAnsi="Arial" w:cs="Arial"/>
          <w:lang w:val="de-AT"/>
        </w:rPr>
        <w:t xml:space="preserve"> für die </w:t>
      </w:r>
      <w:r>
        <w:rPr>
          <w:rFonts w:ascii="Arial" w:hAnsi="Arial" w:cs="Arial"/>
          <w:b/>
          <w:lang w:val="de-AT"/>
        </w:rPr>
        <w:t>Verwertung</w:t>
      </w:r>
      <w:r>
        <w:rPr>
          <w:rFonts w:ascii="Arial" w:hAnsi="Arial" w:cs="Arial"/>
          <w:lang w:val="de-AT"/>
        </w:rPr>
        <w:t xml:space="preserve"> der </w:t>
      </w:r>
      <w:r>
        <w:rPr>
          <w:rFonts w:ascii="Arial" w:hAnsi="Arial" w:cs="Arial"/>
          <w:b/>
          <w:lang w:val="de-AT"/>
        </w:rPr>
        <w:t>lizenzierten Verfahren</w:t>
      </w:r>
      <w:r>
        <w:rPr>
          <w:rFonts w:ascii="Arial" w:hAnsi="Arial" w:cs="Arial"/>
          <w:lang w:val="de-AT"/>
        </w:rPr>
        <w:t xml:space="preserve"> und </w:t>
      </w:r>
      <w:r>
        <w:rPr>
          <w:rFonts w:ascii="Arial" w:hAnsi="Arial" w:cs="Arial"/>
          <w:b/>
          <w:lang w:val="de-AT"/>
        </w:rPr>
        <w:t>Vertragsgegenstände</w:t>
      </w:r>
      <w:r>
        <w:rPr>
          <w:rFonts w:ascii="Arial" w:hAnsi="Arial" w:cs="Arial"/>
          <w:lang w:val="de-AT"/>
        </w:rPr>
        <w:t xml:space="preserve"> im </w:t>
      </w:r>
      <w:r>
        <w:rPr>
          <w:rFonts w:ascii="Arial" w:hAnsi="Arial" w:cs="Arial"/>
          <w:b/>
          <w:lang w:val="de-AT"/>
        </w:rPr>
        <w:t>Vertragsgebiet</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lang w:val="de-AT"/>
        </w:rPr>
        <w:t>.</w:t>
      </w:r>
    </w:p>
    <w:p w:rsidR="00CD3EA5" w:rsidRDefault="00686D5F">
      <w:pPr>
        <w:pStyle w:val="berschrift4"/>
        <w:widowControl/>
        <w:overflowPunct/>
        <w:autoSpaceDE/>
        <w:autoSpaceDN/>
        <w:adjustRightInd/>
        <w:spacing w:before="240" w:after="310" w:line="310" w:lineRule="exact"/>
        <w:ind w:left="1440" w:hanging="720"/>
        <w:textAlignment w:val="auto"/>
        <w:rPr>
          <w:rFonts w:ascii="Arial" w:hAnsi="Arial" w:cs="Arial"/>
          <w:lang w:val="de-AT"/>
        </w:rPr>
      </w:pPr>
      <w:r>
        <w:rPr>
          <w:rFonts w:ascii="Arial" w:hAnsi="Arial" w:cs="Arial"/>
          <w:lang w:val="de-AT"/>
        </w:rPr>
        <w:t>b)</w:t>
      </w:r>
      <w:r>
        <w:rPr>
          <w:rFonts w:ascii="Arial" w:hAnsi="Arial" w:cs="Arial"/>
          <w:lang w:val="de-AT"/>
        </w:rPr>
        <w:tab/>
      </w:r>
      <w:r>
        <w:rPr>
          <w:rFonts w:ascii="Arial" w:hAnsi="Arial" w:cs="Arial"/>
          <w:b/>
          <w:lang w:val="de-AT"/>
        </w:rPr>
        <w:t xml:space="preserve">Nicht-exklusive Lizenz </w:t>
      </w:r>
      <w:r>
        <w:rPr>
          <w:rFonts w:ascii="Arial" w:hAnsi="Arial" w:cs="Arial"/>
          <w:lang w:val="de-AT"/>
        </w:rPr>
        <w:t xml:space="preserve">für die </w:t>
      </w:r>
      <w:r>
        <w:rPr>
          <w:rFonts w:ascii="Arial" w:hAnsi="Arial" w:cs="Arial"/>
          <w:b/>
          <w:lang w:val="de-AT"/>
        </w:rPr>
        <w:t>Vertragsschutzrechte</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Schutzrechtsnummer</w:t>
      </w:r>
      <w:r>
        <w:rPr>
          <w:rFonts w:ascii="Arial" w:hAnsi="Arial" w:cs="Arial"/>
          <w:sz w:val="16"/>
          <w:szCs w:val="16"/>
          <w:lang w:val="de-AT"/>
        </w:rPr>
        <w:t>)</w:t>
      </w:r>
      <w:r>
        <w:rPr>
          <w:rFonts w:ascii="Arial" w:hAnsi="Arial" w:cs="Arial"/>
          <w:szCs w:val="22"/>
          <w:lang w:val="de-AT"/>
        </w:rPr>
        <w:t xml:space="preserve"> </w:t>
      </w:r>
      <w:r>
        <w:rPr>
          <w:rFonts w:ascii="Arial" w:hAnsi="Arial" w:cs="Arial"/>
          <w:lang w:val="de-AT"/>
        </w:rPr>
        <w:t xml:space="preserve">für den </w:t>
      </w:r>
      <w:r>
        <w:rPr>
          <w:rFonts w:ascii="Arial" w:hAnsi="Arial" w:cs="Arial"/>
          <w:b/>
          <w:lang w:val="de-AT"/>
        </w:rPr>
        <w:t xml:space="preserve">Anwendungsbereich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Anwendungsbereichnummer</w:t>
      </w:r>
      <w:r>
        <w:rPr>
          <w:rFonts w:ascii="Arial" w:hAnsi="Arial" w:cs="Arial"/>
          <w:sz w:val="16"/>
          <w:szCs w:val="16"/>
          <w:lang w:val="de-AT"/>
        </w:rPr>
        <w:t>)</w:t>
      </w:r>
      <w:r>
        <w:rPr>
          <w:rFonts w:ascii="Arial" w:hAnsi="Arial" w:cs="Arial"/>
          <w:lang w:val="de-AT"/>
        </w:rPr>
        <w:t xml:space="preserve"> für die </w:t>
      </w:r>
      <w:r>
        <w:rPr>
          <w:rFonts w:ascii="Arial" w:hAnsi="Arial" w:cs="Arial"/>
          <w:b/>
          <w:lang w:val="de-AT"/>
        </w:rPr>
        <w:t>Verwertung</w:t>
      </w:r>
      <w:r>
        <w:rPr>
          <w:rFonts w:ascii="Arial" w:hAnsi="Arial" w:cs="Arial"/>
          <w:lang w:val="de-AT"/>
        </w:rPr>
        <w:t xml:space="preserve"> der </w:t>
      </w:r>
      <w:r>
        <w:rPr>
          <w:rFonts w:ascii="Arial" w:hAnsi="Arial" w:cs="Arial"/>
          <w:b/>
          <w:lang w:val="de-AT"/>
        </w:rPr>
        <w:t>lizenzierten Verfahren</w:t>
      </w:r>
      <w:r>
        <w:rPr>
          <w:rFonts w:ascii="Arial" w:hAnsi="Arial" w:cs="Arial"/>
          <w:lang w:val="de-AT"/>
        </w:rPr>
        <w:t xml:space="preserve"> und </w:t>
      </w:r>
      <w:r>
        <w:rPr>
          <w:rFonts w:ascii="Arial" w:hAnsi="Arial" w:cs="Arial"/>
          <w:b/>
          <w:lang w:val="de-AT"/>
        </w:rPr>
        <w:t>Vertragsgegenstände</w:t>
      </w:r>
      <w:r>
        <w:rPr>
          <w:rFonts w:ascii="Arial" w:hAnsi="Arial" w:cs="Arial"/>
          <w:lang w:val="de-AT"/>
        </w:rPr>
        <w:t xml:space="preserve"> im </w:t>
      </w:r>
      <w:r>
        <w:rPr>
          <w:rFonts w:ascii="Arial" w:hAnsi="Arial" w:cs="Arial"/>
          <w:b/>
          <w:lang w:val="de-AT"/>
        </w:rPr>
        <w:t>Vertragsgebiet</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lang w:val="de-AT"/>
        </w:rPr>
        <w:t>.</w:t>
      </w:r>
    </w:p>
    <w:p w:rsidR="00CD3EA5" w:rsidRDefault="00686D5F">
      <w:pPr>
        <w:spacing w:before="240" w:after="240" w:line="310" w:lineRule="exact"/>
        <w:ind w:left="720" w:hanging="720"/>
        <w:rPr>
          <w:rFonts w:ascii="Arial" w:hAnsi="Arial" w:cs="Arial"/>
          <w:b/>
          <w:lang w:val="de-AT"/>
        </w:rPr>
      </w:pPr>
      <w:r>
        <w:rPr>
          <w:rFonts w:ascii="Arial" w:hAnsi="Arial" w:cs="Arial"/>
          <w:lang w:val="de-AT"/>
        </w:rPr>
        <w:t>3.2</w:t>
      </w:r>
      <w:r>
        <w:rPr>
          <w:rFonts w:ascii="Arial" w:hAnsi="Arial" w:cs="Arial"/>
          <w:lang w:val="de-AT"/>
        </w:rPr>
        <w:tab/>
        <w:t>[</w:t>
      </w:r>
      <w:r>
        <w:rPr>
          <w:rFonts w:ascii="Arial" w:hAnsi="Arial" w:cs="Arial"/>
          <w:highlight w:val="cyan"/>
          <w:lang w:val="de-AT"/>
        </w:rPr>
        <w:t>Nicht Gegenstand</w:t>
      </w:r>
      <w:r>
        <w:rPr>
          <w:rFonts w:ascii="Arial" w:hAnsi="Arial" w:cs="Arial"/>
          <w:highlight w:val="cyan"/>
          <w:lang w:val="de-AT"/>
        </w:rPr>
        <w:t xml:space="preserve"> der Lizenz ist der </w:t>
      </w:r>
      <w:r>
        <w:rPr>
          <w:rFonts w:ascii="Arial" w:hAnsi="Arial" w:cs="Arial"/>
          <w:b/>
          <w:highlight w:val="cyan"/>
          <w:lang w:val="de-AT"/>
        </w:rPr>
        <w:t>Anwendungsbereich</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Anwendungsbereichnummer</w:t>
      </w:r>
      <w:r>
        <w:rPr>
          <w:rFonts w:ascii="Arial" w:hAnsi="Arial" w:cs="Arial"/>
          <w:sz w:val="16"/>
          <w:szCs w:val="16"/>
          <w:lang w:val="de-AT"/>
        </w:rPr>
        <w:t>)</w:t>
      </w:r>
      <w:r>
        <w:rPr>
          <w:rFonts w:ascii="Arial" w:hAnsi="Arial" w:cs="Arial"/>
          <w:lang w:val="de-AT"/>
        </w:rPr>
        <w:t>.]</w:t>
      </w:r>
    </w:p>
    <w:p w:rsidR="00CD3EA5" w:rsidRDefault="00686D5F">
      <w:pPr>
        <w:spacing w:before="240" w:after="240" w:line="310" w:lineRule="exact"/>
        <w:jc w:val="center"/>
        <w:rPr>
          <w:rFonts w:ascii="Arial" w:hAnsi="Arial" w:cs="Arial"/>
          <w:lang w:val="de-AT"/>
        </w:rPr>
      </w:pPr>
      <w:r>
        <w:rPr>
          <w:rFonts w:ascii="Arial" w:hAnsi="Arial" w:cs="Arial"/>
          <w:b/>
          <w:lang w:val="de-AT"/>
        </w:rPr>
        <w:t>4.</w:t>
      </w:r>
      <w:r>
        <w:rPr>
          <w:rFonts w:ascii="Arial" w:hAnsi="Arial" w:cs="Arial"/>
          <w:b/>
          <w:lang w:val="de-AT"/>
        </w:rPr>
        <w:br/>
      </w:r>
      <w:bookmarkStart w:id="4" w:name="_Toc265520944"/>
      <w:r>
        <w:rPr>
          <w:rFonts w:ascii="Arial" w:hAnsi="Arial" w:cs="Arial"/>
          <w:b/>
          <w:lang w:val="de-AT"/>
        </w:rPr>
        <w:t>REGISTRIERUNG</w:t>
      </w:r>
      <w:bookmarkEnd w:id="4"/>
    </w:p>
    <w:p w:rsidR="00CD3EA5" w:rsidRDefault="00686D5F">
      <w:pPr>
        <w:pStyle w:val="Standard15"/>
        <w:spacing w:before="240"/>
      </w:pPr>
      <w:r>
        <w:t xml:space="preserve">Der </w:t>
      </w:r>
      <w:r>
        <w:rPr>
          <w:b/>
        </w:rPr>
        <w:t>Lizenznehmer</w:t>
      </w:r>
      <w:r>
        <w:t xml:space="preserve"> ist berechtigt, diese Lizenz nach Maßgabe der Zulässigkeit in den jeweiligen Registern auf seine Kosten zu registrieren. Der </w:t>
      </w:r>
      <w:r>
        <w:rPr>
          <w:b/>
        </w:rPr>
        <w:t>Lizenzgeber</w:t>
      </w:r>
      <w:r>
        <w:t xml:space="preserve"> wird dazu alle erforderlichen Unterschriften in der erforderlichen Form leisten.</w:t>
      </w:r>
    </w:p>
    <w:p w:rsidR="00CD3EA5" w:rsidRDefault="00686D5F">
      <w:pPr>
        <w:spacing w:before="240" w:after="240" w:line="310" w:lineRule="exact"/>
        <w:jc w:val="center"/>
        <w:rPr>
          <w:rFonts w:ascii="Arial" w:hAnsi="Arial" w:cs="Arial"/>
          <w:lang w:val="de-AT"/>
        </w:rPr>
      </w:pPr>
      <w:r>
        <w:rPr>
          <w:rFonts w:ascii="Arial" w:hAnsi="Arial" w:cs="Arial"/>
          <w:b/>
          <w:lang w:val="de-AT"/>
        </w:rPr>
        <w:lastRenderedPageBreak/>
        <w:t>5.</w:t>
      </w:r>
      <w:r>
        <w:rPr>
          <w:rFonts w:ascii="Arial" w:hAnsi="Arial" w:cs="Arial"/>
          <w:b/>
          <w:lang w:val="de-AT"/>
        </w:rPr>
        <w:br/>
      </w:r>
      <w:bookmarkStart w:id="5" w:name="_Toc265520945"/>
      <w:r>
        <w:rPr>
          <w:rFonts w:ascii="Arial" w:hAnsi="Arial" w:cs="Arial"/>
          <w:b/>
          <w:lang w:val="de-AT"/>
        </w:rPr>
        <w:t>ÜBERTRAGBARKEIT, UNTERLIZENZEN</w:t>
      </w:r>
      <w:bookmarkEnd w:id="5"/>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bookmarkStart w:id="6" w:name="_Toc261435494"/>
      <w:r>
        <w:rPr>
          <w:rFonts w:ascii="Arial" w:hAnsi="Arial" w:cs="Arial"/>
          <w:bCs/>
          <w:lang w:val="de-AT"/>
        </w:rPr>
        <w:t>5.</w:t>
      </w:r>
      <w:r>
        <w:rPr>
          <w:rFonts w:ascii="Arial" w:hAnsi="Arial" w:cs="Arial"/>
          <w:lang w:val="de-AT"/>
        </w:rPr>
        <w:t>1</w:t>
      </w:r>
      <w:r>
        <w:rPr>
          <w:rFonts w:ascii="Arial" w:hAnsi="Arial" w:cs="Arial"/>
          <w:lang w:val="de-AT"/>
        </w:rPr>
        <w:tab/>
        <w:t>Die</w:t>
      </w:r>
      <w:r>
        <w:rPr>
          <w:rFonts w:ascii="Arial" w:hAnsi="Arial" w:cs="Arial"/>
          <w:bCs/>
          <w:lang w:val="de-AT"/>
        </w:rPr>
        <w:t xml:space="preserve"> Übertragung oder die </w:t>
      </w:r>
      <w:r>
        <w:rPr>
          <w:rFonts w:ascii="Arial" w:hAnsi="Arial" w:cs="Arial"/>
          <w:lang w:val="de-DE"/>
        </w:rPr>
        <w:t>Einbringung</w:t>
      </w:r>
      <w:r>
        <w:rPr>
          <w:rFonts w:ascii="Arial" w:hAnsi="Arial" w:cs="Arial"/>
          <w:bCs/>
          <w:lang w:val="de-AT"/>
        </w:rPr>
        <w:t xml:space="preserve"> in eine Gesellschaft der mit dieser Lizenz verbundenen Rechte und Pflichten an </w:t>
      </w:r>
      <w:r>
        <w:rPr>
          <w:rFonts w:ascii="Arial" w:hAnsi="Arial" w:cs="Arial"/>
          <w:b/>
          <w:bCs/>
          <w:lang w:val="de-AT"/>
        </w:rPr>
        <w:t>Dritte</w:t>
      </w:r>
      <w:r>
        <w:rPr>
          <w:rFonts w:ascii="Arial" w:hAnsi="Arial" w:cs="Arial"/>
          <w:bCs/>
          <w:lang w:val="de-AT"/>
        </w:rPr>
        <w:t xml:space="preserve"> ist [</w:t>
      </w:r>
      <w:r>
        <w:rPr>
          <w:rFonts w:ascii="Arial" w:hAnsi="Arial" w:cs="Arial"/>
          <w:bCs/>
          <w:highlight w:val="cyan"/>
          <w:lang w:val="de-AT"/>
        </w:rPr>
        <w:t>ohne aus</w:t>
      </w:r>
      <w:r>
        <w:rPr>
          <w:rFonts w:ascii="Arial" w:hAnsi="Arial" w:cs="Arial"/>
          <w:bCs/>
          <w:highlight w:val="cyan"/>
          <w:lang w:val="de-AT"/>
        </w:rPr>
        <w:t xml:space="preserve">drückliche und schriftliche Zustimmung des </w:t>
      </w:r>
      <w:r>
        <w:rPr>
          <w:rFonts w:ascii="Arial" w:hAnsi="Arial" w:cs="Arial"/>
          <w:b/>
          <w:bCs/>
          <w:highlight w:val="cyan"/>
          <w:lang w:val="de-AT"/>
        </w:rPr>
        <w:t>Lizenzgebers</w:t>
      </w:r>
      <w:r>
        <w:rPr>
          <w:rFonts w:ascii="Arial" w:hAnsi="Arial" w:cs="Arial"/>
          <w:bCs/>
          <w:lang w:val="de-AT"/>
        </w:rPr>
        <w:t>] nicht gestattet. [</w:t>
      </w:r>
      <w:r>
        <w:rPr>
          <w:rFonts w:ascii="Arial" w:hAnsi="Arial" w:cs="Arial"/>
          <w:b/>
          <w:bCs/>
          <w:highlight w:val="cyan"/>
          <w:lang w:val="de-AT"/>
        </w:rPr>
        <w:t>Verbundene Unternehmen</w:t>
      </w:r>
      <w:r>
        <w:rPr>
          <w:rFonts w:ascii="Arial" w:hAnsi="Arial" w:cs="Arial"/>
          <w:bCs/>
          <w:highlight w:val="cyan"/>
          <w:lang w:val="de-AT"/>
        </w:rPr>
        <w:t xml:space="preserve"> gelten in diesem Zusammenhang nicht als </w:t>
      </w:r>
      <w:r>
        <w:rPr>
          <w:rFonts w:ascii="Arial" w:hAnsi="Arial" w:cs="Arial"/>
          <w:b/>
          <w:bCs/>
          <w:highlight w:val="cyan"/>
          <w:lang w:val="de-AT"/>
        </w:rPr>
        <w:t>Dritte</w:t>
      </w:r>
      <w:r>
        <w:rPr>
          <w:rFonts w:ascii="Arial" w:hAnsi="Arial" w:cs="Arial"/>
          <w:bCs/>
          <w:highlight w:val="cyan"/>
          <w:lang w:val="de-AT"/>
        </w:rPr>
        <w:t>.</w:t>
      </w:r>
      <w:r>
        <w:rPr>
          <w:rFonts w:ascii="Arial" w:hAnsi="Arial" w:cs="Arial"/>
          <w:bCs/>
          <w:lang w:val="de-AT"/>
        </w:rPr>
        <w:t>]</w:t>
      </w:r>
    </w:p>
    <w:p w:rsidR="00CD3EA5" w:rsidRDefault="00686D5F">
      <w:pPr>
        <w:pStyle w:val="Standard15"/>
        <w:spacing w:before="240"/>
        <w:ind w:left="720"/>
      </w:pPr>
      <w:r>
        <w:rPr>
          <w:bCs/>
        </w:rPr>
        <w:t>[</w:t>
      </w:r>
      <w:r>
        <w:rPr>
          <w:bCs/>
          <w:highlight w:val="cyan"/>
        </w:rPr>
        <w:t xml:space="preserve">Soweit eine Übertragung oder Einbringung stattfindet, haftet der </w:t>
      </w:r>
      <w:r>
        <w:rPr>
          <w:b/>
          <w:bCs/>
          <w:highlight w:val="cyan"/>
        </w:rPr>
        <w:t>Lizenznehmer</w:t>
      </w:r>
      <w:r>
        <w:rPr>
          <w:bCs/>
          <w:highlight w:val="cyan"/>
        </w:rPr>
        <w:t xml:space="preserve"> weiter für sämtliche Lizenzent</w:t>
      </w:r>
      <w:r>
        <w:rPr>
          <w:bCs/>
          <w:highlight w:val="cyan"/>
        </w:rPr>
        <w:t>gelte, so als ob er weiterhin Lizenznehmer wäre.</w:t>
      </w:r>
      <w:r>
        <w:rPr>
          <w:bCs/>
        </w:rPr>
        <w:t>]</w:t>
      </w:r>
      <w:bookmarkEnd w:id="6"/>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bookmarkStart w:id="7" w:name="_Toc261435495"/>
      <w:r>
        <w:rPr>
          <w:rFonts w:ascii="Arial" w:hAnsi="Arial" w:cs="Arial"/>
          <w:bCs/>
          <w:lang w:val="de-AT"/>
        </w:rPr>
        <w:t>5.2</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ist [</w:t>
      </w:r>
      <w:r>
        <w:rPr>
          <w:rFonts w:ascii="Arial" w:hAnsi="Arial" w:cs="Arial"/>
          <w:bCs/>
          <w:highlight w:val="cyan"/>
          <w:lang w:val="de-AT"/>
        </w:rPr>
        <w:t xml:space="preserve">mit Ausnahme an </w:t>
      </w:r>
      <w:r>
        <w:rPr>
          <w:rFonts w:ascii="Arial" w:hAnsi="Arial" w:cs="Arial"/>
          <w:b/>
          <w:bCs/>
          <w:highlight w:val="cyan"/>
          <w:lang w:val="de-AT"/>
        </w:rPr>
        <w:t>verbundene Unternehmen</w:t>
      </w:r>
      <w:r>
        <w:rPr>
          <w:rFonts w:ascii="Arial" w:hAnsi="Arial" w:cs="Arial"/>
          <w:bCs/>
          <w:lang w:val="de-AT"/>
        </w:rPr>
        <w:t>] [</w:t>
      </w:r>
      <w:r>
        <w:rPr>
          <w:rFonts w:ascii="Arial" w:hAnsi="Arial" w:cs="Arial"/>
          <w:bCs/>
          <w:highlight w:val="cyan"/>
          <w:lang w:val="de-AT"/>
        </w:rPr>
        <w:t xml:space="preserve">ohne ausdrückliche und schriftliche Zustimmung des </w:t>
      </w:r>
      <w:r>
        <w:rPr>
          <w:rFonts w:ascii="Arial" w:hAnsi="Arial" w:cs="Arial"/>
          <w:b/>
          <w:bCs/>
          <w:highlight w:val="cyan"/>
          <w:lang w:val="de-AT"/>
        </w:rPr>
        <w:t>Lizenzgebers</w:t>
      </w:r>
      <w:r>
        <w:rPr>
          <w:rFonts w:ascii="Arial" w:hAnsi="Arial" w:cs="Arial"/>
          <w:bCs/>
          <w:lang w:val="de-AT"/>
        </w:rPr>
        <w:t xml:space="preserve">] nicht berechtigt, </w:t>
      </w:r>
      <w:r>
        <w:rPr>
          <w:rFonts w:ascii="Arial" w:hAnsi="Arial" w:cs="Arial"/>
          <w:b/>
          <w:bCs/>
          <w:lang w:val="de-AT"/>
        </w:rPr>
        <w:t>Unterlizenzen</w:t>
      </w:r>
      <w:r>
        <w:rPr>
          <w:rFonts w:ascii="Arial" w:hAnsi="Arial" w:cs="Arial"/>
          <w:bCs/>
          <w:lang w:val="de-AT"/>
        </w:rPr>
        <w:t xml:space="preserve"> einzuräumen.</w:t>
      </w:r>
      <w:bookmarkEnd w:id="7"/>
      <w:r>
        <w:rPr>
          <w:rFonts w:ascii="Arial" w:hAnsi="Arial" w:cs="Arial"/>
          <w:bCs/>
          <w:lang w:val="de-AT"/>
        </w:rPr>
        <w:t xml:space="preserve"> </w:t>
      </w:r>
    </w:p>
    <w:p w:rsidR="00CD3EA5" w:rsidRDefault="00686D5F">
      <w:pPr>
        <w:pStyle w:val="Standard15"/>
        <w:ind w:left="743"/>
      </w:pPr>
      <w:bookmarkStart w:id="8" w:name="_Toc261435496"/>
      <w:r>
        <w:rPr>
          <w:highlight w:val="cyan"/>
          <w:u w:val="single"/>
        </w:rPr>
        <w:t>Alternative:</w:t>
      </w:r>
      <w:r>
        <w:t xml:space="preserve"> Der </w:t>
      </w:r>
      <w:r>
        <w:rPr>
          <w:b/>
        </w:rPr>
        <w:t>Lizenznehmer</w:t>
      </w:r>
      <w:r>
        <w:t xml:space="preserve"> ist berechtigt, [</w:t>
      </w:r>
      <w:r>
        <w:rPr>
          <w:b/>
          <w:highlight w:val="cyan"/>
        </w:rPr>
        <w:t>an verbundene Unternehmen</w:t>
      </w:r>
      <w:r>
        <w:t xml:space="preserve">] </w:t>
      </w:r>
      <w:r>
        <w:rPr>
          <w:b/>
        </w:rPr>
        <w:t>Unterlizenzen</w:t>
      </w:r>
      <w:r>
        <w:t xml:space="preserve"> einzuräumen.</w:t>
      </w:r>
      <w:bookmarkEnd w:id="8"/>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bookmarkStart w:id="9" w:name="_Toc261435497"/>
      <w:r>
        <w:rPr>
          <w:rFonts w:ascii="Arial" w:hAnsi="Arial" w:cs="Arial"/>
          <w:lang w:val="de-AT"/>
        </w:rPr>
        <w:t>5.3</w:t>
      </w:r>
      <w:r>
        <w:rPr>
          <w:rFonts w:ascii="Arial" w:hAnsi="Arial" w:cs="Arial"/>
          <w:lang w:val="de-AT"/>
        </w:rPr>
        <w:tab/>
        <w:t xml:space="preserve">Im Falle der Erteilung von </w:t>
      </w:r>
      <w:r>
        <w:rPr>
          <w:rFonts w:ascii="Arial" w:hAnsi="Arial" w:cs="Arial"/>
          <w:b/>
          <w:lang w:val="de-AT"/>
        </w:rPr>
        <w:t>Unterlizenzen</w:t>
      </w:r>
      <w:r>
        <w:rPr>
          <w:rFonts w:ascii="Arial" w:hAnsi="Arial" w:cs="Arial"/>
          <w:lang w:val="de-AT"/>
        </w:rPr>
        <w:t xml:space="preserve"> ist jedenfalls dafür Sorge zu tragen, dass die Bestimmungen dieser Vereinbarung nicht verletzt werden, die Pflichten dieser Ver</w:t>
      </w:r>
      <w:r>
        <w:rPr>
          <w:rFonts w:ascii="Arial" w:hAnsi="Arial" w:cs="Arial"/>
          <w:lang w:val="de-AT"/>
        </w:rPr>
        <w:t xml:space="preserve">einbarung auch an den </w:t>
      </w:r>
      <w:r>
        <w:rPr>
          <w:rFonts w:ascii="Arial" w:hAnsi="Arial" w:cs="Arial"/>
          <w:lang w:val="de-DE"/>
        </w:rPr>
        <w:t>Unterlizenznehmer</w:t>
      </w:r>
      <w:r>
        <w:rPr>
          <w:rFonts w:ascii="Arial" w:hAnsi="Arial" w:cs="Arial"/>
          <w:lang w:val="de-AT"/>
        </w:rPr>
        <w:t xml:space="preserve"> überbunden werden und der Unterlizenzvertrag bei Auflösung dieser Vereinbarung sich automatisch auflöst. Der </w:t>
      </w:r>
      <w:r>
        <w:rPr>
          <w:rFonts w:ascii="Arial" w:hAnsi="Arial" w:cs="Arial"/>
          <w:b/>
          <w:lang w:val="de-AT"/>
        </w:rPr>
        <w:t>Lizenznehmer</w:t>
      </w:r>
      <w:r>
        <w:rPr>
          <w:rFonts w:ascii="Arial" w:hAnsi="Arial" w:cs="Arial"/>
          <w:lang w:val="de-AT"/>
        </w:rPr>
        <w:t xml:space="preserve"> haftet für die Lizenzgebühren und für die Rechnungslegung der Unterlizenznehmer.</w:t>
      </w:r>
      <w:bookmarkEnd w:id="9"/>
    </w:p>
    <w:p w:rsidR="00CD3EA5" w:rsidRDefault="00686D5F">
      <w:pPr>
        <w:pStyle w:val="berschrift2"/>
        <w:widowControl/>
        <w:overflowPunct/>
        <w:autoSpaceDE/>
        <w:autoSpaceDN/>
        <w:adjustRightInd/>
        <w:spacing w:before="240" w:after="310" w:line="310" w:lineRule="exact"/>
        <w:ind w:left="720" w:hanging="737"/>
        <w:textAlignment w:val="auto"/>
        <w:rPr>
          <w:rFonts w:ascii="Arial" w:hAnsi="Arial" w:cs="Arial"/>
          <w:lang w:val="de-DE"/>
        </w:rPr>
      </w:pPr>
      <w:r>
        <w:rPr>
          <w:rFonts w:ascii="Arial" w:hAnsi="Arial" w:cs="Arial"/>
          <w:lang w:val="de-AT"/>
        </w:rPr>
        <w:tab/>
        <w:t>In die Bemes</w:t>
      </w:r>
      <w:r>
        <w:rPr>
          <w:rFonts w:ascii="Arial" w:hAnsi="Arial" w:cs="Arial"/>
          <w:lang w:val="de-AT"/>
        </w:rPr>
        <w:t xml:space="preserve">sungsgrundlage der vom </w:t>
      </w:r>
      <w:r>
        <w:rPr>
          <w:rFonts w:ascii="Arial" w:hAnsi="Arial" w:cs="Arial"/>
          <w:b/>
          <w:lang w:val="de-AT"/>
        </w:rPr>
        <w:t>Lizenznehmer</w:t>
      </w:r>
      <w:r>
        <w:rPr>
          <w:rFonts w:ascii="Arial" w:hAnsi="Arial" w:cs="Arial"/>
          <w:lang w:val="de-AT"/>
        </w:rPr>
        <w:t xml:space="preserve"> zu entrichtenden Lizenzgebühr ist der </w:t>
      </w:r>
      <w:r>
        <w:rPr>
          <w:rFonts w:ascii="Arial" w:hAnsi="Arial" w:cs="Arial"/>
          <w:b/>
          <w:lang w:val="de-AT"/>
        </w:rPr>
        <w:t>Umsatz</w:t>
      </w:r>
      <w:r>
        <w:rPr>
          <w:rFonts w:ascii="Arial" w:hAnsi="Arial" w:cs="Arial"/>
          <w:lang w:val="de-AT"/>
        </w:rPr>
        <w:t xml:space="preserve"> seiner Unterlizenznehmer einzubeziehen</w:t>
      </w:r>
      <w:r>
        <w:rPr>
          <w:rFonts w:ascii="Arial" w:hAnsi="Arial" w:cs="Arial"/>
          <w:lang w:val="de-DE"/>
        </w:rPr>
        <w:t xml:space="preserve">. </w:t>
      </w:r>
    </w:p>
    <w:p w:rsidR="00CD3EA5" w:rsidRDefault="00686D5F">
      <w:pPr>
        <w:pStyle w:val="berschrift2"/>
        <w:widowControl/>
        <w:overflowPunct/>
        <w:autoSpaceDE/>
        <w:autoSpaceDN/>
        <w:adjustRightInd/>
        <w:spacing w:before="240" w:after="310" w:line="310" w:lineRule="exact"/>
        <w:ind w:left="720" w:hanging="737"/>
        <w:textAlignment w:val="auto"/>
        <w:rPr>
          <w:rFonts w:ascii="Arial" w:hAnsi="Arial" w:cs="Arial"/>
          <w:lang w:val="de-DE"/>
        </w:rPr>
      </w:pPr>
      <w:r>
        <w:rPr>
          <w:rFonts w:ascii="Arial" w:hAnsi="Arial" w:cs="Arial"/>
          <w:lang w:val="de-AT"/>
        </w:rPr>
        <w:tab/>
      </w:r>
      <w:r>
        <w:rPr>
          <w:rFonts w:ascii="Arial" w:hAnsi="Arial" w:cs="Arial"/>
          <w:highlight w:val="cyan"/>
          <w:u w:val="single"/>
          <w:lang w:val="de-AT"/>
        </w:rPr>
        <w:t>Alternative:</w:t>
      </w:r>
      <w:r>
        <w:rPr>
          <w:rFonts w:ascii="Arial" w:hAnsi="Arial" w:cs="Arial"/>
          <w:lang w:val="de-AT"/>
        </w:rPr>
        <w:t xml:space="preserve"> bei Stücklizenzen: </w:t>
      </w:r>
      <w:r>
        <w:rPr>
          <w:rFonts w:ascii="Arial" w:hAnsi="Arial" w:cs="Arial"/>
          <w:lang w:val="de-DE"/>
        </w:rPr>
        <w:t>Die von den Unterlizenznehmern [</w:t>
      </w:r>
      <w:r>
        <w:rPr>
          <w:rFonts w:ascii="Arial" w:hAnsi="Arial" w:cs="Arial"/>
          <w:highlight w:val="cyan"/>
          <w:lang w:val="de-DE"/>
        </w:rPr>
        <w:t>hergestellten</w:t>
      </w:r>
      <w:r>
        <w:rPr>
          <w:rFonts w:ascii="Arial" w:hAnsi="Arial" w:cs="Arial"/>
          <w:lang w:val="de-DE"/>
        </w:rPr>
        <w:t>] [</w:t>
      </w:r>
      <w:r>
        <w:rPr>
          <w:rFonts w:ascii="Arial" w:hAnsi="Arial" w:cs="Arial"/>
          <w:highlight w:val="cyan"/>
          <w:lang w:val="de-DE"/>
        </w:rPr>
        <w:t>in Verkehr gebrachten</w:t>
      </w:r>
      <w:r>
        <w:rPr>
          <w:rFonts w:ascii="Arial" w:hAnsi="Arial" w:cs="Arial"/>
          <w:lang w:val="de-DE"/>
        </w:rPr>
        <w:t>]</w:t>
      </w:r>
      <w:r>
        <w:rPr>
          <w:rStyle w:val="normal3"/>
          <w:lang w:val="de-AT"/>
        </w:rPr>
        <w:t>(</w:t>
      </w:r>
      <w:r>
        <w:rPr>
          <w:rStyle w:val="ccfbc7e421"/>
          <w:lang w:val="de-AT"/>
        </w:rPr>
        <w:t>Alternative wählen</w:t>
      </w:r>
      <w:r>
        <w:rPr>
          <w:rStyle w:val="normal3"/>
          <w:lang w:val="de-AT"/>
        </w:rPr>
        <w:t>)</w:t>
      </w:r>
      <w:r>
        <w:rPr>
          <w:rFonts w:ascii="Arial" w:hAnsi="Arial" w:cs="Arial"/>
          <w:lang w:val="de-DE"/>
        </w:rPr>
        <w:t xml:space="preserve"> </w:t>
      </w:r>
      <w:r>
        <w:rPr>
          <w:rFonts w:ascii="Arial" w:hAnsi="Arial" w:cs="Arial"/>
          <w:b/>
          <w:lang w:val="de-DE"/>
        </w:rPr>
        <w:t xml:space="preserve">Vertragsgegenstände </w:t>
      </w:r>
      <w:r>
        <w:rPr>
          <w:rFonts w:ascii="Arial" w:hAnsi="Arial" w:cs="Arial"/>
          <w:lang w:val="de-DE"/>
        </w:rPr>
        <w:t xml:space="preserve">im </w:t>
      </w:r>
      <w:r>
        <w:rPr>
          <w:rFonts w:ascii="Arial" w:hAnsi="Arial" w:cs="Arial"/>
          <w:b/>
          <w:lang w:val="de-AT"/>
        </w:rPr>
        <w:t xml:space="preserve">Anwendungsbereich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Anwendungsbereichnummer</w:t>
      </w:r>
      <w:r>
        <w:rPr>
          <w:rFonts w:ascii="Arial" w:hAnsi="Arial" w:cs="Arial"/>
          <w:sz w:val="16"/>
          <w:szCs w:val="16"/>
          <w:lang w:val="de-AT"/>
        </w:rPr>
        <w:t>)</w:t>
      </w:r>
      <w:r>
        <w:rPr>
          <w:rFonts w:ascii="Arial" w:hAnsi="Arial" w:cs="Arial"/>
          <w:lang w:val="de-DE"/>
        </w:rPr>
        <w:t xml:space="preserve"> im </w:t>
      </w:r>
      <w:r>
        <w:rPr>
          <w:rFonts w:ascii="Arial" w:hAnsi="Arial" w:cs="Arial"/>
          <w:b/>
          <w:lang w:val="de-AT"/>
        </w:rPr>
        <w:t>Vertragsgebiet</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lang w:val="de-DE"/>
        </w:rPr>
        <w:t xml:space="preserve"> sind Gegenstand der vom </w:t>
      </w:r>
      <w:r>
        <w:rPr>
          <w:rFonts w:ascii="Arial" w:hAnsi="Arial" w:cs="Arial"/>
          <w:b/>
          <w:lang w:val="de-DE"/>
        </w:rPr>
        <w:t>Lizenznehmer</w:t>
      </w:r>
      <w:r>
        <w:rPr>
          <w:rFonts w:ascii="Arial" w:hAnsi="Arial" w:cs="Arial"/>
          <w:lang w:val="de-DE"/>
        </w:rPr>
        <w:t xml:space="preserve"> zu entrichtenden Lizenzgebühr.</w:t>
      </w:r>
    </w:p>
    <w:p w:rsidR="00CD3EA5" w:rsidRDefault="00686D5F">
      <w:pPr>
        <w:pStyle w:val="Standardeinzug"/>
        <w:ind w:left="720"/>
      </w:pPr>
      <w:r>
        <w:rPr>
          <w:highlight w:val="cyan"/>
          <w:u w:val="single"/>
        </w:rPr>
        <w:t>Alternative:</w:t>
      </w:r>
      <w:r>
        <w:t xml:space="preserve"> Die Lizenzgebühr beträgt </w:t>
      </w:r>
      <w:r>
        <w:rPr>
          <w:highlight w:val="lightGray"/>
        </w:rPr>
        <w:t>____</w:t>
      </w:r>
      <w:r>
        <w:t xml:space="preserve">% </w:t>
      </w:r>
      <w:r>
        <w:rPr>
          <w:sz w:val="16"/>
          <w:szCs w:val="16"/>
        </w:rPr>
        <w:t>(</w:t>
      </w:r>
      <w:r>
        <w:rPr>
          <w:sz w:val="16"/>
          <w:szCs w:val="16"/>
          <w:highlight w:val="yellow"/>
        </w:rPr>
        <w:t>z.B. 3 (drei)</w:t>
      </w:r>
      <w:r>
        <w:rPr>
          <w:sz w:val="16"/>
          <w:szCs w:val="16"/>
        </w:rPr>
        <w:t>)</w:t>
      </w:r>
      <w:r>
        <w:t xml:space="preserve"> der Nettoeinnahmen des </w:t>
      </w:r>
      <w:r>
        <w:rPr>
          <w:b/>
        </w:rPr>
        <w:t>Liz</w:t>
      </w:r>
      <w:r>
        <w:rPr>
          <w:b/>
        </w:rPr>
        <w:t>enznehmers</w:t>
      </w:r>
      <w:r>
        <w:t xml:space="preserve"> aus Unterlizenzierungen.</w:t>
      </w:r>
    </w:p>
    <w:p w:rsidR="00CD3EA5" w:rsidRDefault="00686D5F">
      <w:pPr>
        <w:spacing w:before="240" w:after="240" w:line="310" w:lineRule="exact"/>
        <w:jc w:val="center"/>
        <w:rPr>
          <w:rFonts w:ascii="Arial" w:hAnsi="Arial" w:cs="Arial"/>
          <w:lang w:val="de-AT"/>
        </w:rPr>
      </w:pPr>
      <w:bookmarkStart w:id="10" w:name="_Ref257013447"/>
      <w:bookmarkStart w:id="11" w:name="_Ref258832693"/>
      <w:bookmarkStart w:id="12" w:name="_Ref261269476"/>
      <w:bookmarkStart w:id="13" w:name="_Toc261435498"/>
      <w:r>
        <w:rPr>
          <w:rFonts w:ascii="Arial" w:hAnsi="Arial" w:cs="Arial"/>
          <w:b/>
          <w:lang w:val="de-AT"/>
        </w:rPr>
        <w:t>6.</w:t>
      </w:r>
      <w:r>
        <w:rPr>
          <w:rFonts w:ascii="Arial" w:hAnsi="Arial" w:cs="Arial"/>
          <w:b/>
          <w:lang w:val="de-AT"/>
        </w:rPr>
        <w:br/>
      </w:r>
      <w:bookmarkStart w:id="14" w:name="_Toc265520946"/>
      <w:r>
        <w:rPr>
          <w:rFonts w:ascii="Arial" w:hAnsi="Arial" w:cs="Arial"/>
          <w:b/>
          <w:lang w:val="de-AT"/>
        </w:rPr>
        <w:t>VERPFLICHTUNG ZUR GEHEIMHALTUNG VON KNOW-HOW</w:t>
      </w:r>
      <w:bookmarkEnd w:id="10"/>
      <w:bookmarkEnd w:id="11"/>
      <w:bookmarkEnd w:id="12"/>
      <w:bookmarkEnd w:id="13"/>
      <w:bookmarkEnd w:id="14"/>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bCs/>
          <w:lang w:val="de-AT"/>
        </w:rPr>
        <w:t>6.1</w:t>
      </w:r>
      <w:r>
        <w:rPr>
          <w:rFonts w:ascii="Arial" w:hAnsi="Arial" w:cs="Arial"/>
          <w:bCs/>
          <w:lang w:val="de-AT"/>
        </w:rPr>
        <w:tab/>
      </w:r>
      <w:r>
        <w:rPr>
          <w:rFonts w:ascii="Arial" w:hAnsi="Arial" w:cs="Arial"/>
          <w:bCs/>
          <w:lang w:val="de-DE"/>
        </w:rPr>
        <w:t xml:space="preserve">Der </w:t>
      </w:r>
      <w:r>
        <w:rPr>
          <w:rFonts w:ascii="Arial" w:hAnsi="Arial" w:cs="Arial"/>
          <w:b/>
          <w:bCs/>
          <w:lang w:val="de-DE"/>
        </w:rPr>
        <w:t>Lizenzgeber</w:t>
      </w:r>
      <w:r>
        <w:rPr>
          <w:rFonts w:ascii="Arial" w:hAnsi="Arial" w:cs="Arial"/>
          <w:bCs/>
          <w:lang w:val="de-DE"/>
        </w:rPr>
        <w:t xml:space="preserve"> stellt dem </w:t>
      </w:r>
      <w:r>
        <w:rPr>
          <w:rFonts w:ascii="Arial" w:hAnsi="Arial" w:cs="Arial"/>
          <w:b/>
          <w:bCs/>
          <w:lang w:val="de-DE"/>
        </w:rPr>
        <w:t>Lizenznehmer</w:t>
      </w:r>
      <w:r>
        <w:rPr>
          <w:rFonts w:ascii="Arial" w:hAnsi="Arial" w:cs="Arial"/>
          <w:bCs/>
          <w:lang w:val="de-DE"/>
        </w:rPr>
        <w:t xml:space="preserve"> </w:t>
      </w:r>
      <w:r>
        <w:rPr>
          <w:rFonts w:ascii="Arial" w:hAnsi="Arial" w:cs="Arial"/>
          <w:b/>
          <w:bCs/>
          <w:lang w:val="de-DE"/>
        </w:rPr>
        <w:t>Know-How</w:t>
      </w:r>
      <w:r>
        <w:rPr>
          <w:rFonts w:ascii="Arial" w:hAnsi="Arial" w:cs="Arial"/>
          <w:bCs/>
          <w:lang w:val="de-DE"/>
        </w:rPr>
        <w:t xml:space="preserve"> [</w:t>
      </w:r>
      <w:r>
        <w:rPr>
          <w:rFonts w:ascii="Arial" w:hAnsi="Arial" w:cs="Arial"/>
          <w:bCs/>
          <w:highlight w:val="cyan"/>
          <w:lang w:val="de-DE"/>
        </w:rPr>
        <w:t xml:space="preserve">gemäß </w:t>
      </w:r>
      <w:r>
        <w:rPr>
          <w:rFonts w:ascii="Arial" w:hAnsi="Arial" w:cs="Arial"/>
          <w:b/>
          <w:highlight w:val="cyan"/>
          <w:lang w:val="de-AT"/>
        </w:rPr>
        <w:t>Anlage 1./6.</w:t>
      </w:r>
      <w:r>
        <w:rPr>
          <w:rFonts w:ascii="Arial" w:hAnsi="Arial" w:cs="Arial"/>
          <w:lang w:val="de-AT"/>
        </w:rPr>
        <w:t>]</w:t>
      </w:r>
      <w:r>
        <w:rPr>
          <w:rFonts w:ascii="Arial" w:hAnsi="Arial" w:cs="Arial"/>
          <w:bCs/>
          <w:lang w:val="de-DE"/>
        </w:rPr>
        <w:t xml:space="preserve">zur Verfügung. Die Übergabe der Unterlagen </w:t>
      </w:r>
      <w:r>
        <w:rPr>
          <w:rFonts w:ascii="Arial" w:hAnsi="Arial" w:cs="Arial"/>
          <w:bCs/>
          <w:highlight w:val="cyan"/>
          <w:lang w:val="de-DE"/>
        </w:rPr>
        <w:t xml:space="preserve">[der </w:t>
      </w:r>
      <w:r>
        <w:rPr>
          <w:rFonts w:ascii="Arial" w:hAnsi="Arial" w:cs="Arial"/>
          <w:b/>
          <w:highlight w:val="cyan"/>
          <w:lang w:val="de-AT"/>
        </w:rPr>
        <w:t>Anlage 1./6.</w:t>
      </w:r>
      <w:r>
        <w:rPr>
          <w:rFonts w:ascii="Arial" w:hAnsi="Arial" w:cs="Arial"/>
          <w:lang w:val="de-AT"/>
        </w:rPr>
        <w:t>]</w:t>
      </w:r>
      <w:r>
        <w:rPr>
          <w:rFonts w:ascii="Arial" w:hAnsi="Arial" w:cs="Arial"/>
          <w:bCs/>
          <w:lang w:val="de-DE"/>
        </w:rPr>
        <w:t>erfolgt [</w:t>
      </w:r>
      <w:r>
        <w:rPr>
          <w:rFonts w:ascii="Arial" w:hAnsi="Arial" w:cs="Arial"/>
          <w:bCs/>
          <w:highlight w:val="cyan"/>
          <w:lang w:val="de-DE"/>
        </w:rPr>
        <w:t xml:space="preserve">nach Erhalt der ersten </w:t>
      </w:r>
      <w:r>
        <w:rPr>
          <w:rFonts w:ascii="Arial" w:hAnsi="Arial" w:cs="Arial"/>
          <w:bCs/>
          <w:highlight w:val="cyan"/>
          <w:lang w:val="de-DE"/>
        </w:rPr>
        <w:t>Lizenzzahlung</w:t>
      </w:r>
      <w:r>
        <w:rPr>
          <w:rFonts w:ascii="Arial" w:hAnsi="Arial" w:cs="Arial"/>
          <w:bCs/>
          <w:lang w:val="de-DE"/>
        </w:rPr>
        <w:t xml:space="preserve">] </w:t>
      </w:r>
      <w:r>
        <w:rPr>
          <w:rFonts w:ascii="Arial" w:hAnsi="Arial" w:cs="Arial"/>
          <w:bCs/>
          <w:highlight w:val="cyan"/>
          <w:lang w:val="de-DE"/>
        </w:rPr>
        <w:t>[nach Erteilung aller Genehmigungen, die für das Inkrafttreten dieser Vereinbarung erforderlich sind</w:t>
      </w:r>
      <w:r>
        <w:rPr>
          <w:rFonts w:ascii="Arial" w:hAnsi="Arial" w:cs="Arial"/>
          <w:bCs/>
          <w:lang w:val="de-DE"/>
        </w:rPr>
        <w:t>] [</w:t>
      </w:r>
      <w:r>
        <w:rPr>
          <w:rFonts w:ascii="Arial" w:hAnsi="Arial" w:cs="Arial"/>
          <w:bCs/>
          <w:highlight w:val="cyan"/>
          <w:lang w:val="de-DE"/>
        </w:rPr>
        <w:t>binnen</w:t>
      </w:r>
      <w:r>
        <w:rPr>
          <w:rFonts w:ascii="Arial" w:hAnsi="Arial" w:cs="Arial"/>
          <w:bCs/>
          <w:lang w:val="de-DE"/>
        </w:rPr>
        <w:t xml:space="preserve"> </w:t>
      </w:r>
      <w:r>
        <w:rPr>
          <w:rFonts w:ascii="Arial" w:hAnsi="Arial" w:cs="Arial"/>
          <w:highlight w:val="lightGray"/>
          <w:lang w:val="de-AT"/>
        </w:rPr>
        <w:t>____</w:t>
      </w:r>
      <w:r>
        <w:rPr>
          <w:rFonts w:ascii="Arial" w:hAnsi="Arial" w:cs="Arial"/>
          <w:bCs/>
          <w:lang w:val="de-DE"/>
        </w:rPr>
        <w:t xml:space="preserve"> </w:t>
      </w:r>
      <w:r>
        <w:rPr>
          <w:rFonts w:ascii="Arial" w:hAnsi="Arial" w:cs="Arial"/>
          <w:sz w:val="16"/>
          <w:szCs w:val="16"/>
          <w:lang w:val="de-AT"/>
        </w:rPr>
        <w:t>(</w:t>
      </w:r>
      <w:r>
        <w:rPr>
          <w:rFonts w:ascii="Arial" w:hAnsi="Arial" w:cs="Arial"/>
          <w:sz w:val="16"/>
          <w:szCs w:val="16"/>
          <w:highlight w:val="yellow"/>
          <w:lang w:val="de-AT"/>
        </w:rPr>
        <w:t>z.B. 3 (drei)</w:t>
      </w:r>
      <w:r>
        <w:rPr>
          <w:rFonts w:ascii="Arial" w:hAnsi="Arial" w:cs="Arial"/>
          <w:sz w:val="16"/>
          <w:szCs w:val="16"/>
          <w:lang w:val="de-AT"/>
        </w:rPr>
        <w:t xml:space="preserve">) </w:t>
      </w:r>
      <w:r>
        <w:rPr>
          <w:rFonts w:ascii="Arial" w:hAnsi="Arial" w:cs="Arial"/>
          <w:bCs/>
          <w:highlight w:val="cyan"/>
          <w:lang w:val="de-DE"/>
        </w:rPr>
        <w:t>Wochen</w:t>
      </w:r>
      <w:r>
        <w:rPr>
          <w:rFonts w:ascii="Arial" w:hAnsi="Arial" w:cs="Arial"/>
          <w:bCs/>
          <w:lang w:val="de-DE"/>
        </w:rPr>
        <w:t>]</w:t>
      </w:r>
      <w:r>
        <w:rPr>
          <w:rStyle w:val="normal3"/>
          <w:lang w:val="de-AT"/>
        </w:rPr>
        <w:t>(</w:t>
      </w:r>
      <w:r>
        <w:rPr>
          <w:rStyle w:val="ccfbc7e421"/>
          <w:lang w:val="de-AT"/>
        </w:rPr>
        <w:t>Alternative wählen</w:t>
      </w:r>
      <w:r>
        <w:rPr>
          <w:rStyle w:val="normal3"/>
          <w:lang w:val="de-AT"/>
        </w:rPr>
        <w:t>)</w:t>
      </w:r>
      <w:r>
        <w:rPr>
          <w:rFonts w:ascii="Arial" w:hAnsi="Arial" w:cs="Arial"/>
          <w:bCs/>
          <w:lang w:val="de-DE"/>
        </w:rPr>
        <w:t xml:space="preserve"> nach Inkrafttreten dieser Vereinbarung.</w:t>
      </w:r>
    </w:p>
    <w:p w:rsidR="00CD3EA5" w:rsidRDefault="00686D5F">
      <w:pPr>
        <w:pStyle w:val="berschrift2"/>
        <w:widowControl/>
        <w:overflowPunct/>
        <w:autoSpaceDE/>
        <w:autoSpaceDN/>
        <w:adjustRightInd/>
        <w:spacing w:before="240" w:after="310" w:line="310" w:lineRule="exact"/>
        <w:ind w:left="709" w:hanging="709"/>
        <w:textAlignment w:val="auto"/>
        <w:rPr>
          <w:rStyle w:val="normal1"/>
          <w:lang w:val="de-AT"/>
        </w:rPr>
      </w:pPr>
      <w:r>
        <w:rPr>
          <w:rFonts w:ascii="Arial" w:hAnsi="Arial" w:cs="Arial"/>
          <w:bCs/>
          <w:lang w:val="de-AT"/>
        </w:rPr>
        <w:lastRenderedPageBreak/>
        <w:t>6.2</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w:t>
      </w:r>
      <w:r>
        <w:rPr>
          <w:rFonts w:ascii="Arial" w:hAnsi="Arial" w:cs="Arial"/>
          <w:lang w:val="de-DE"/>
        </w:rPr>
        <w:t>verpflichtet</w:t>
      </w:r>
      <w:r>
        <w:rPr>
          <w:rFonts w:ascii="Arial" w:hAnsi="Arial" w:cs="Arial"/>
          <w:bCs/>
          <w:lang w:val="de-AT"/>
        </w:rPr>
        <w:t xml:space="preserve"> sich, so</w:t>
      </w:r>
      <w:r>
        <w:rPr>
          <w:rFonts w:ascii="Arial" w:hAnsi="Arial" w:cs="Arial"/>
          <w:bCs/>
          <w:lang w:val="de-AT"/>
        </w:rPr>
        <w:t xml:space="preserve">weit keine ausdrückliche anderslautende schriftliche Zustimmung des </w:t>
      </w:r>
      <w:r>
        <w:rPr>
          <w:rFonts w:ascii="Arial" w:hAnsi="Arial" w:cs="Arial"/>
          <w:b/>
          <w:bCs/>
          <w:lang w:val="de-AT"/>
        </w:rPr>
        <w:t>Lizenzgebers</w:t>
      </w:r>
      <w:r>
        <w:rPr>
          <w:rFonts w:ascii="Arial" w:hAnsi="Arial" w:cs="Arial"/>
          <w:bCs/>
          <w:lang w:val="de-AT"/>
        </w:rPr>
        <w:t xml:space="preserve"> vorliegt, das </w:t>
      </w:r>
      <w:r>
        <w:rPr>
          <w:rFonts w:ascii="Arial" w:hAnsi="Arial" w:cs="Arial"/>
          <w:b/>
          <w:bCs/>
          <w:lang w:val="de-DE"/>
        </w:rPr>
        <w:t xml:space="preserve">Know-How </w:t>
      </w:r>
      <w:r>
        <w:rPr>
          <w:rFonts w:ascii="Arial" w:hAnsi="Arial" w:cs="Arial"/>
          <w:bCs/>
          <w:lang w:val="de-AT"/>
        </w:rPr>
        <w:t xml:space="preserve">streng vertraulich zu behandeln und das </w:t>
      </w:r>
      <w:r>
        <w:rPr>
          <w:rFonts w:ascii="Arial" w:hAnsi="Arial" w:cs="Arial"/>
          <w:b/>
          <w:bCs/>
          <w:lang w:val="de-DE"/>
        </w:rPr>
        <w:t>Know-How</w:t>
      </w:r>
      <w:r>
        <w:rPr>
          <w:rFonts w:ascii="Arial" w:hAnsi="Arial" w:cs="Arial"/>
          <w:bCs/>
          <w:lang w:val="de-DE"/>
        </w:rPr>
        <w:t xml:space="preserve"> </w:t>
      </w:r>
      <w:r>
        <w:rPr>
          <w:rFonts w:ascii="Arial" w:hAnsi="Arial" w:cs="Arial"/>
          <w:bCs/>
          <w:lang w:val="de-AT"/>
        </w:rPr>
        <w:t xml:space="preserve">nicht in irgendeiner anderen Weise als in Erfüllung dieser Vereinbarung zu verwenden. </w:t>
      </w:r>
      <w:r>
        <w:rPr>
          <w:rStyle w:val="normal1"/>
          <w:lang w:val="de-AT"/>
        </w:rPr>
        <w:t xml:space="preserve">Der </w:t>
      </w:r>
      <w:r>
        <w:rPr>
          <w:rFonts w:ascii="Arial" w:hAnsi="Arial" w:cs="Arial"/>
          <w:b/>
          <w:bCs/>
          <w:lang w:val="de-AT"/>
        </w:rPr>
        <w:t>Lizenznehmer</w:t>
      </w:r>
      <w:r>
        <w:rPr>
          <w:rStyle w:val="normal1"/>
          <w:lang w:val="de-AT"/>
        </w:rPr>
        <w:t xml:space="preserve"> trifft entsprechende angemessene Maßnahmen, um </w:t>
      </w:r>
      <w:r>
        <w:rPr>
          <w:rFonts w:ascii="Arial" w:hAnsi="Arial" w:cs="Arial"/>
          <w:lang w:val="de-AT"/>
        </w:rPr>
        <w:t xml:space="preserve">das </w:t>
      </w:r>
      <w:r>
        <w:rPr>
          <w:rFonts w:ascii="Arial" w:hAnsi="Arial" w:cs="Arial"/>
          <w:b/>
          <w:lang w:val="de-AT"/>
        </w:rPr>
        <w:t>Know-How</w:t>
      </w:r>
      <w:r>
        <w:rPr>
          <w:rStyle w:val="normal1"/>
          <w:lang w:val="de-AT"/>
        </w:rPr>
        <w:t xml:space="preserve"> entsprechend geheim zu halten.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Style w:val="normal1"/>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after="310" w:line="310" w:lineRule="exact"/>
        <w:ind w:left="720" w:hanging="720"/>
        <w:textAlignment w:val="auto"/>
        <w:rPr>
          <w:rFonts w:ascii="Arial" w:hAnsi="Arial" w:cs="Arial"/>
          <w:lang w:val="de-AT"/>
        </w:rPr>
      </w:pPr>
      <w:r>
        <w:rPr>
          <w:rFonts w:ascii="Arial" w:hAnsi="Arial" w:cs="Arial"/>
          <w:bCs/>
          <w:lang w:val="de-AT"/>
        </w:rPr>
        <w:t>6.2</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Lizenznehmer</w:t>
      </w:r>
      <w:r>
        <w:rPr>
          <w:rFonts w:ascii="Arial" w:hAnsi="Arial" w:cs="Arial"/>
          <w:bCs/>
          <w:highlight w:val="green"/>
          <w:lang w:val="de-AT"/>
        </w:rPr>
        <w:t xml:space="preserve"> verpflichtet sich, soweit keine ausdrückliche anderslautend</w:t>
      </w:r>
      <w:r>
        <w:rPr>
          <w:rFonts w:ascii="Arial" w:hAnsi="Arial" w:cs="Arial"/>
          <w:bCs/>
          <w:highlight w:val="green"/>
          <w:lang w:val="de-AT"/>
        </w:rPr>
        <w:t xml:space="preserve">e schriftliche Zustimmung des </w:t>
      </w:r>
      <w:r>
        <w:rPr>
          <w:rFonts w:ascii="Arial" w:hAnsi="Arial" w:cs="Arial"/>
          <w:b/>
          <w:bCs/>
          <w:highlight w:val="green"/>
          <w:lang w:val="de-AT"/>
        </w:rPr>
        <w:t>Lizenzgebers</w:t>
      </w:r>
      <w:r>
        <w:rPr>
          <w:rFonts w:ascii="Arial" w:hAnsi="Arial" w:cs="Arial"/>
          <w:bCs/>
          <w:highlight w:val="green"/>
          <w:lang w:val="de-AT"/>
        </w:rPr>
        <w:t xml:space="preserve"> vorliegt, das </w:t>
      </w:r>
      <w:r>
        <w:rPr>
          <w:rFonts w:ascii="Arial" w:hAnsi="Arial" w:cs="Arial"/>
          <w:b/>
          <w:bCs/>
          <w:highlight w:val="green"/>
          <w:lang w:val="de-DE"/>
        </w:rPr>
        <w:t>Know-How</w:t>
      </w:r>
      <w:r>
        <w:rPr>
          <w:rFonts w:ascii="Arial" w:hAnsi="Arial" w:cs="Arial"/>
          <w:bCs/>
          <w:highlight w:val="green"/>
          <w:lang w:val="de-DE"/>
        </w:rPr>
        <w:t xml:space="preserve"> </w:t>
      </w:r>
      <w:r>
        <w:rPr>
          <w:rFonts w:ascii="Arial" w:hAnsi="Arial" w:cs="Arial"/>
          <w:bCs/>
          <w:highlight w:val="green"/>
          <w:lang w:val="de-AT"/>
        </w:rPr>
        <w:t xml:space="preserve">streng vertraulich zu behandeln, es weder zu offenbaren, zu verbreiten noch zu veröffentlichen, und das </w:t>
      </w:r>
      <w:r>
        <w:rPr>
          <w:rFonts w:ascii="Arial" w:hAnsi="Arial" w:cs="Arial"/>
          <w:b/>
          <w:bCs/>
          <w:highlight w:val="green"/>
          <w:lang w:val="de-DE"/>
        </w:rPr>
        <w:t>Know-How</w:t>
      </w:r>
      <w:r>
        <w:rPr>
          <w:rFonts w:ascii="Arial" w:hAnsi="Arial" w:cs="Arial"/>
          <w:bCs/>
          <w:highlight w:val="green"/>
          <w:lang w:val="de-DE"/>
        </w:rPr>
        <w:t xml:space="preserve"> </w:t>
      </w:r>
      <w:r>
        <w:rPr>
          <w:rFonts w:ascii="Arial" w:hAnsi="Arial" w:cs="Arial"/>
          <w:bCs/>
          <w:highlight w:val="green"/>
          <w:lang w:val="de-AT"/>
        </w:rPr>
        <w:t>nicht in irgendeiner anderen Weise als in Erfüllung dieser Vereinbarung zu ve</w:t>
      </w:r>
      <w:r>
        <w:rPr>
          <w:rFonts w:ascii="Arial" w:hAnsi="Arial" w:cs="Arial"/>
          <w:bCs/>
          <w:highlight w:val="green"/>
          <w:lang w:val="de-AT"/>
        </w:rPr>
        <w:t>rwenden.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6.3</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trägt dafür </w:t>
      </w:r>
      <w:r>
        <w:rPr>
          <w:rFonts w:ascii="Arial" w:hAnsi="Arial" w:cs="Arial"/>
          <w:lang w:val="de-DE"/>
        </w:rPr>
        <w:t>Sorge</w:t>
      </w:r>
      <w:r>
        <w:rPr>
          <w:rFonts w:ascii="Arial" w:hAnsi="Arial" w:cs="Arial"/>
          <w:bCs/>
          <w:lang w:val="de-AT"/>
        </w:rPr>
        <w:t xml:space="preserve">, dass unbefugte </w:t>
      </w:r>
      <w:r>
        <w:rPr>
          <w:rFonts w:ascii="Arial" w:hAnsi="Arial" w:cs="Arial"/>
          <w:b/>
          <w:bCs/>
          <w:lang w:val="de-AT"/>
        </w:rPr>
        <w:t>Dritte</w:t>
      </w:r>
      <w:r>
        <w:rPr>
          <w:rFonts w:ascii="Arial" w:hAnsi="Arial" w:cs="Arial"/>
          <w:bCs/>
          <w:lang w:val="de-AT"/>
        </w:rPr>
        <w:t xml:space="preserve">, insbesondere auch Zulieferer oder Subunternehmer, vom </w:t>
      </w:r>
      <w:r>
        <w:rPr>
          <w:rFonts w:ascii="Arial" w:hAnsi="Arial" w:cs="Arial"/>
          <w:b/>
          <w:bCs/>
          <w:lang w:val="de-AT"/>
        </w:rPr>
        <w:t>Know-How</w:t>
      </w:r>
      <w:r>
        <w:rPr>
          <w:rFonts w:ascii="Arial" w:hAnsi="Arial" w:cs="Arial"/>
          <w:bCs/>
          <w:lang w:val="de-AT"/>
        </w:rPr>
        <w:t xml:space="preserve"> keine Kenntnis erlangen können.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after="310" w:line="310" w:lineRule="exact"/>
        <w:ind w:left="720" w:hanging="720"/>
        <w:textAlignment w:val="auto"/>
        <w:rPr>
          <w:rFonts w:ascii="Arial" w:hAnsi="Arial" w:cs="Arial"/>
          <w:bCs/>
          <w:lang w:val="de-AT"/>
        </w:rPr>
      </w:pPr>
      <w:r>
        <w:rPr>
          <w:rFonts w:ascii="Arial" w:hAnsi="Arial" w:cs="Arial"/>
          <w:bCs/>
          <w:lang w:val="de-AT"/>
        </w:rPr>
        <w:t>6.3</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Lizenznehmer</w:t>
      </w:r>
      <w:r>
        <w:rPr>
          <w:rFonts w:ascii="Arial" w:hAnsi="Arial" w:cs="Arial"/>
          <w:bCs/>
          <w:highlight w:val="green"/>
          <w:lang w:val="de-AT"/>
        </w:rPr>
        <w:t xml:space="preserve">, dem eine </w:t>
      </w:r>
      <w:r>
        <w:rPr>
          <w:rFonts w:ascii="Arial" w:hAnsi="Arial" w:cs="Arial"/>
          <w:b/>
          <w:bCs/>
          <w:highlight w:val="green"/>
          <w:lang w:val="de-AT"/>
        </w:rPr>
        <w:t>exklusive Lizenz</w:t>
      </w:r>
      <w:r>
        <w:rPr>
          <w:rFonts w:ascii="Arial" w:hAnsi="Arial" w:cs="Arial"/>
          <w:bCs/>
          <w:highlight w:val="green"/>
          <w:lang w:val="de-AT"/>
        </w:rPr>
        <w:t xml:space="preserve"> eingeräumt wurde, kann das </w:t>
      </w:r>
      <w:r>
        <w:rPr>
          <w:rFonts w:ascii="Arial" w:hAnsi="Arial" w:cs="Arial"/>
          <w:b/>
          <w:bCs/>
          <w:highlight w:val="green"/>
          <w:lang w:val="de-AT"/>
        </w:rPr>
        <w:t>Know-How</w:t>
      </w:r>
      <w:r>
        <w:rPr>
          <w:rFonts w:ascii="Arial" w:hAnsi="Arial" w:cs="Arial"/>
          <w:bCs/>
          <w:highlight w:val="green"/>
          <w:lang w:val="de-AT"/>
        </w:rPr>
        <w:t xml:space="preserve"> an vertraglich mit ihm verbundene </w:t>
      </w:r>
      <w:r>
        <w:rPr>
          <w:rFonts w:ascii="Arial" w:hAnsi="Arial" w:cs="Arial"/>
          <w:b/>
          <w:bCs/>
          <w:highlight w:val="green"/>
          <w:lang w:val="de-AT"/>
        </w:rPr>
        <w:t>Dritte</w:t>
      </w:r>
      <w:r>
        <w:rPr>
          <w:rFonts w:ascii="Arial" w:hAnsi="Arial" w:cs="Arial"/>
          <w:bCs/>
          <w:highlight w:val="green"/>
          <w:lang w:val="de-AT"/>
        </w:rPr>
        <w:t xml:space="preserve"> (z.B. Berater, Zulieferer, Subunternehmer, dienst- oder werkvertragliche Verpflichtete, freie Mitarbeiter und in sonstiger Weise für de</w:t>
      </w:r>
      <w:r>
        <w:rPr>
          <w:rFonts w:ascii="Arial" w:hAnsi="Arial" w:cs="Arial"/>
          <w:bCs/>
          <w:highlight w:val="green"/>
          <w:lang w:val="de-AT"/>
        </w:rPr>
        <w:t xml:space="preserve">n </w:t>
      </w:r>
      <w:r>
        <w:rPr>
          <w:rFonts w:ascii="Arial" w:hAnsi="Arial" w:cs="Arial"/>
          <w:b/>
          <w:bCs/>
          <w:highlight w:val="green"/>
          <w:lang w:val="de-AT"/>
        </w:rPr>
        <w:t>Lizenznehmer</w:t>
      </w:r>
      <w:r>
        <w:rPr>
          <w:rFonts w:ascii="Arial" w:hAnsi="Arial" w:cs="Arial"/>
          <w:bCs/>
          <w:highlight w:val="green"/>
          <w:lang w:val="de-AT"/>
        </w:rPr>
        <w:t xml:space="preserve"> tätige natürliche Personen oder Unternehmen), die das </w:t>
      </w:r>
      <w:r>
        <w:rPr>
          <w:rFonts w:ascii="Arial" w:hAnsi="Arial" w:cs="Arial"/>
          <w:b/>
          <w:bCs/>
          <w:highlight w:val="green"/>
          <w:lang w:val="de-AT"/>
        </w:rPr>
        <w:t>Know-How</w:t>
      </w:r>
      <w:r>
        <w:rPr>
          <w:rFonts w:ascii="Arial" w:hAnsi="Arial" w:cs="Arial"/>
          <w:bCs/>
          <w:highlight w:val="green"/>
          <w:lang w:val="de-AT"/>
        </w:rPr>
        <w:t xml:space="preserve"> für die Erfüllung ihrer vertraglichen Verpflichtungen gegenüber dem </w:t>
      </w:r>
      <w:r>
        <w:rPr>
          <w:rFonts w:ascii="Arial" w:hAnsi="Arial" w:cs="Arial"/>
          <w:b/>
          <w:bCs/>
          <w:highlight w:val="green"/>
          <w:lang w:val="de-AT"/>
        </w:rPr>
        <w:t>Lizenznehmer</w:t>
      </w:r>
      <w:r>
        <w:rPr>
          <w:rFonts w:ascii="Arial" w:hAnsi="Arial" w:cs="Arial"/>
          <w:bCs/>
          <w:highlight w:val="green"/>
          <w:lang w:val="de-AT"/>
        </w:rPr>
        <w:t xml:space="preserve"> kennen müssen, längstens für die Dauer dieser Vereinbarung weitergeben. </w:t>
      </w:r>
      <w:r>
        <w:rPr>
          <w:rFonts w:ascii="Arial" w:hAnsi="Arial" w:cs="Arial"/>
          <w:bCs/>
          <w:highlight w:val="cyan"/>
          <w:lang w:val="de-AT"/>
        </w:rPr>
        <w:t xml:space="preserve">[Optionale Ergänzung: </w:t>
      </w:r>
      <w:r>
        <w:rPr>
          <w:rFonts w:ascii="Arial" w:hAnsi="Arial" w:cs="Arial"/>
          <w:bCs/>
          <w:highlight w:val="green"/>
          <w:lang w:val="de-AT"/>
        </w:rPr>
        <w:t>Der</w:t>
      </w:r>
      <w:r>
        <w:rPr>
          <w:rFonts w:ascii="Arial" w:hAnsi="Arial" w:cs="Arial"/>
          <w:bCs/>
          <w:highlight w:val="green"/>
          <w:lang w:val="de-AT"/>
        </w:rPr>
        <w:t xml:space="preserve"> </w:t>
      </w:r>
      <w:r>
        <w:rPr>
          <w:rFonts w:ascii="Arial" w:hAnsi="Arial" w:cs="Arial"/>
          <w:b/>
          <w:bCs/>
          <w:highlight w:val="green"/>
          <w:lang w:val="de-AT"/>
        </w:rPr>
        <w:t>Lizenznehmer</w:t>
      </w:r>
      <w:r>
        <w:rPr>
          <w:rFonts w:ascii="Arial" w:hAnsi="Arial" w:cs="Arial"/>
          <w:bCs/>
          <w:highlight w:val="green"/>
          <w:lang w:val="de-AT"/>
        </w:rPr>
        <w:t xml:space="preserve"> wird dem </w:t>
      </w:r>
      <w:r>
        <w:rPr>
          <w:rFonts w:ascii="Arial" w:hAnsi="Arial" w:cs="Arial"/>
          <w:b/>
          <w:bCs/>
          <w:highlight w:val="green"/>
          <w:lang w:val="de-AT"/>
        </w:rPr>
        <w:t>Lizenzgeber</w:t>
      </w:r>
      <w:r>
        <w:rPr>
          <w:rFonts w:ascii="Arial" w:hAnsi="Arial" w:cs="Arial"/>
          <w:bCs/>
          <w:highlight w:val="green"/>
          <w:lang w:val="de-AT"/>
        </w:rPr>
        <w:t xml:space="preserve"> unverzüglich die Identität jedes </w:t>
      </w:r>
      <w:r>
        <w:rPr>
          <w:rFonts w:ascii="Arial" w:hAnsi="Arial" w:cs="Arial"/>
          <w:b/>
          <w:bCs/>
          <w:highlight w:val="green"/>
          <w:lang w:val="de-AT"/>
        </w:rPr>
        <w:t>Dritten</w:t>
      </w:r>
      <w:r>
        <w:rPr>
          <w:rFonts w:ascii="Arial" w:hAnsi="Arial" w:cs="Arial"/>
          <w:bCs/>
          <w:highlight w:val="green"/>
          <w:lang w:val="de-AT"/>
        </w:rPr>
        <w:t xml:space="preserve">, an den das </w:t>
      </w:r>
      <w:r>
        <w:rPr>
          <w:rFonts w:ascii="Arial" w:hAnsi="Arial" w:cs="Arial"/>
          <w:b/>
          <w:bCs/>
          <w:highlight w:val="green"/>
          <w:lang w:val="de-AT"/>
        </w:rPr>
        <w:t>Know-How</w:t>
      </w:r>
      <w:r>
        <w:rPr>
          <w:rFonts w:ascii="Arial" w:hAnsi="Arial" w:cs="Arial"/>
          <w:bCs/>
          <w:highlight w:val="green"/>
          <w:lang w:val="de-AT"/>
        </w:rPr>
        <w:t xml:space="preserve"> weitergegeben wurde, schriftlich mitteilen.</w:t>
      </w:r>
      <w:r>
        <w:rPr>
          <w:rFonts w:ascii="Arial" w:hAnsi="Arial" w:cs="Arial"/>
          <w:bCs/>
          <w:lang w:val="de-AT"/>
        </w:rPr>
        <w:t>]</w:t>
      </w:r>
    </w:p>
    <w:p w:rsidR="00CD3EA5" w:rsidRDefault="00686D5F">
      <w:pPr>
        <w:pStyle w:val="berschrift2"/>
        <w:widowControl/>
        <w:overflowPunct/>
        <w:autoSpaceDE/>
        <w:autoSpaceDN/>
        <w:adjustRightInd/>
        <w:spacing w:before="240" w:after="310" w:line="310" w:lineRule="exact"/>
        <w:ind w:left="720" w:hanging="720"/>
        <w:textAlignment w:val="auto"/>
        <w:rPr>
          <w:rFonts w:ascii="Arial" w:hAnsi="Arial" w:cs="Arial"/>
          <w:bCs/>
          <w:highlight w:val="green"/>
          <w:lang w:val="de-AT"/>
        </w:rPr>
      </w:pPr>
      <w:r>
        <w:rPr>
          <w:rFonts w:ascii="Arial" w:hAnsi="Arial" w:cs="Arial"/>
          <w:bCs/>
          <w:lang w:val="de-AT"/>
        </w:rPr>
        <w:tab/>
      </w:r>
      <w:r>
        <w:rPr>
          <w:rFonts w:ascii="Arial" w:hAnsi="Arial" w:cs="Arial"/>
          <w:bCs/>
          <w:highlight w:val="green"/>
          <w:lang w:val="de-AT"/>
        </w:rPr>
        <w:t xml:space="preserve">Wurde dem </w:t>
      </w:r>
      <w:r>
        <w:rPr>
          <w:rFonts w:ascii="Arial" w:hAnsi="Arial" w:cs="Arial"/>
          <w:b/>
          <w:bCs/>
          <w:highlight w:val="green"/>
          <w:lang w:val="de-AT"/>
        </w:rPr>
        <w:t>Lizenznehmer</w:t>
      </w:r>
      <w:r>
        <w:rPr>
          <w:rFonts w:ascii="Arial" w:hAnsi="Arial" w:cs="Arial"/>
          <w:bCs/>
          <w:highlight w:val="green"/>
          <w:lang w:val="de-AT"/>
        </w:rPr>
        <w:t xml:space="preserve"> eine </w:t>
      </w:r>
      <w:r>
        <w:rPr>
          <w:rFonts w:ascii="Arial" w:hAnsi="Arial" w:cs="Arial"/>
          <w:b/>
          <w:bCs/>
          <w:highlight w:val="green"/>
          <w:lang w:val="de-AT"/>
        </w:rPr>
        <w:t>nicht-exklusive Lizenz</w:t>
      </w:r>
      <w:r>
        <w:rPr>
          <w:rFonts w:ascii="Arial" w:hAnsi="Arial" w:cs="Arial"/>
          <w:bCs/>
          <w:highlight w:val="green"/>
          <w:lang w:val="de-AT"/>
        </w:rPr>
        <w:t xml:space="preserve"> eingeräumt, bedarf es hinsichtlich jedes einzelnen </w:t>
      </w:r>
      <w:r>
        <w:rPr>
          <w:rFonts w:ascii="Arial" w:hAnsi="Arial" w:cs="Arial"/>
          <w:b/>
          <w:bCs/>
          <w:highlight w:val="green"/>
          <w:lang w:val="de-AT"/>
        </w:rPr>
        <w:t>Dritten</w:t>
      </w:r>
      <w:r>
        <w:rPr>
          <w:rFonts w:ascii="Arial" w:hAnsi="Arial" w:cs="Arial"/>
          <w:bCs/>
          <w:highlight w:val="green"/>
          <w:lang w:val="de-AT"/>
        </w:rPr>
        <w:t xml:space="preserve"> der</w:t>
      </w:r>
      <w:r>
        <w:rPr>
          <w:rFonts w:ascii="Arial" w:hAnsi="Arial" w:cs="Arial"/>
          <w:bCs/>
          <w:highlight w:val="green"/>
          <w:lang w:val="de-AT"/>
        </w:rPr>
        <w:t xml:space="preserve"> vorherigen schriftlichen Zustimmung des </w:t>
      </w:r>
      <w:r>
        <w:rPr>
          <w:rFonts w:ascii="Arial" w:hAnsi="Arial" w:cs="Arial"/>
          <w:b/>
          <w:bCs/>
          <w:highlight w:val="green"/>
          <w:lang w:val="de-AT"/>
        </w:rPr>
        <w:t>Lizenzgebers</w:t>
      </w:r>
      <w:r>
        <w:rPr>
          <w:rFonts w:ascii="Arial" w:hAnsi="Arial" w:cs="Arial"/>
          <w:bCs/>
          <w:highlight w:val="green"/>
          <w:lang w:val="de-AT"/>
        </w:rPr>
        <w:t xml:space="preserve">, der diese nicht unbillig verweigern darf. </w:t>
      </w:r>
    </w:p>
    <w:p w:rsidR="00CD3EA5" w:rsidRDefault="00686D5F">
      <w:pPr>
        <w:pStyle w:val="berschrift2"/>
        <w:widowControl/>
        <w:overflowPunct/>
        <w:autoSpaceDE/>
        <w:autoSpaceDN/>
        <w:adjustRightInd/>
        <w:spacing w:before="240" w:after="310" w:line="310" w:lineRule="exact"/>
        <w:ind w:left="720" w:hanging="720"/>
        <w:textAlignment w:val="auto"/>
        <w:rPr>
          <w:rFonts w:ascii="Arial" w:hAnsi="Arial" w:cs="Arial"/>
          <w:lang w:val="de-AT"/>
        </w:rPr>
      </w:pPr>
      <w:r>
        <w:rPr>
          <w:rFonts w:ascii="Arial" w:hAnsi="Arial" w:cs="Arial"/>
          <w:bCs/>
          <w:lang w:val="de-AT"/>
        </w:rPr>
        <w:tab/>
      </w:r>
      <w:r>
        <w:rPr>
          <w:rFonts w:ascii="Arial" w:hAnsi="Arial" w:cs="Arial"/>
          <w:bCs/>
          <w:highlight w:val="green"/>
          <w:lang w:val="de-AT"/>
        </w:rPr>
        <w:t xml:space="preserve">Im Falle der Vergabe von </w:t>
      </w:r>
      <w:r>
        <w:rPr>
          <w:rFonts w:ascii="Arial" w:hAnsi="Arial" w:cs="Arial"/>
          <w:b/>
          <w:bCs/>
          <w:highlight w:val="green"/>
          <w:lang w:val="de-AT"/>
        </w:rPr>
        <w:t>Unterlizenzen</w:t>
      </w:r>
      <w:r>
        <w:rPr>
          <w:rFonts w:ascii="Arial" w:hAnsi="Arial" w:cs="Arial"/>
          <w:bCs/>
          <w:highlight w:val="green"/>
          <w:lang w:val="de-AT"/>
        </w:rPr>
        <w:t xml:space="preserve"> hat der </w:t>
      </w:r>
      <w:r>
        <w:rPr>
          <w:rFonts w:ascii="Arial" w:hAnsi="Arial" w:cs="Arial"/>
          <w:b/>
          <w:bCs/>
          <w:highlight w:val="green"/>
          <w:lang w:val="de-AT"/>
        </w:rPr>
        <w:t>Lizenznehmer</w:t>
      </w:r>
      <w:r>
        <w:rPr>
          <w:rFonts w:ascii="Arial" w:hAnsi="Arial" w:cs="Arial"/>
          <w:bCs/>
          <w:highlight w:val="green"/>
          <w:lang w:val="de-AT"/>
        </w:rPr>
        <w:t xml:space="preserve"> Vorsorge zu treffen, dass für jeden einzelnen Fall der Offenlegung von </w:t>
      </w:r>
      <w:r>
        <w:rPr>
          <w:rFonts w:ascii="Arial" w:hAnsi="Arial" w:cs="Arial"/>
          <w:b/>
          <w:bCs/>
          <w:highlight w:val="green"/>
          <w:lang w:val="de-AT"/>
        </w:rPr>
        <w:t>Know-How</w:t>
      </w:r>
      <w:r>
        <w:rPr>
          <w:rFonts w:ascii="Arial" w:hAnsi="Arial" w:cs="Arial"/>
          <w:bCs/>
          <w:highlight w:val="green"/>
          <w:lang w:val="de-AT"/>
        </w:rPr>
        <w:t xml:space="preserve"> an </w:t>
      </w:r>
      <w:r>
        <w:rPr>
          <w:rFonts w:ascii="Arial" w:hAnsi="Arial" w:cs="Arial"/>
          <w:b/>
          <w:bCs/>
          <w:highlight w:val="green"/>
          <w:lang w:val="de-AT"/>
        </w:rPr>
        <w:t>Dritte</w:t>
      </w:r>
      <w:r>
        <w:rPr>
          <w:rFonts w:ascii="Arial" w:hAnsi="Arial" w:cs="Arial"/>
          <w:bCs/>
          <w:highlight w:val="green"/>
          <w:lang w:val="de-AT"/>
        </w:rPr>
        <w:t xml:space="preserve"> die vor</w:t>
      </w:r>
      <w:r>
        <w:rPr>
          <w:rFonts w:ascii="Arial" w:hAnsi="Arial" w:cs="Arial"/>
          <w:bCs/>
          <w:highlight w:val="green"/>
          <w:lang w:val="de-AT"/>
        </w:rPr>
        <w:t xml:space="preserve">herige schriftliche Zustimmung des </w:t>
      </w:r>
      <w:r>
        <w:rPr>
          <w:rFonts w:ascii="Arial" w:hAnsi="Arial" w:cs="Arial"/>
          <w:b/>
          <w:bCs/>
          <w:highlight w:val="green"/>
          <w:lang w:val="de-AT"/>
        </w:rPr>
        <w:t>Lizenzgebers</w:t>
      </w:r>
      <w:r>
        <w:rPr>
          <w:rFonts w:ascii="Arial" w:hAnsi="Arial" w:cs="Arial"/>
          <w:bCs/>
          <w:highlight w:val="green"/>
          <w:lang w:val="de-AT"/>
        </w:rPr>
        <w:t xml:space="preserve"> eingeholt wird. Der </w:t>
      </w:r>
      <w:r>
        <w:rPr>
          <w:rFonts w:ascii="Arial" w:hAnsi="Arial" w:cs="Arial"/>
          <w:b/>
          <w:bCs/>
          <w:highlight w:val="green"/>
          <w:lang w:val="de-AT"/>
        </w:rPr>
        <w:t>Lizenznehmer</w:t>
      </w:r>
      <w:r>
        <w:rPr>
          <w:rFonts w:ascii="Arial" w:hAnsi="Arial" w:cs="Arial"/>
          <w:bCs/>
          <w:highlight w:val="green"/>
          <w:lang w:val="de-AT"/>
        </w:rPr>
        <w:t xml:space="preserve"> garantiert dem </w:t>
      </w:r>
      <w:r>
        <w:rPr>
          <w:rFonts w:ascii="Arial" w:hAnsi="Arial" w:cs="Arial"/>
          <w:b/>
          <w:bCs/>
          <w:highlight w:val="green"/>
          <w:lang w:val="de-AT"/>
        </w:rPr>
        <w:t>Lizenzgeber</w:t>
      </w:r>
      <w:r>
        <w:rPr>
          <w:rFonts w:ascii="Arial" w:hAnsi="Arial" w:cs="Arial"/>
          <w:bCs/>
          <w:highlight w:val="green"/>
          <w:lang w:val="de-AT"/>
        </w:rPr>
        <w:t xml:space="preserve">, dass sich die </w:t>
      </w:r>
      <w:r>
        <w:rPr>
          <w:rFonts w:ascii="Arial" w:hAnsi="Arial" w:cs="Arial"/>
          <w:b/>
          <w:bCs/>
          <w:highlight w:val="green"/>
          <w:lang w:val="de-AT"/>
        </w:rPr>
        <w:t>Dritten</w:t>
      </w:r>
      <w:r>
        <w:rPr>
          <w:rFonts w:ascii="Arial" w:hAnsi="Arial" w:cs="Arial"/>
          <w:bCs/>
          <w:highlight w:val="green"/>
          <w:lang w:val="de-AT"/>
        </w:rPr>
        <w:t xml:space="preserve"> in allen einzelnen Fällen an die in dieser Bestimmung festgelegte Verpflichtung zur Vertraulichkeit halten werden und wird de</w:t>
      </w:r>
      <w:r>
        <w:rPr>
          <w:rFonts w:ascii="Arial" w:hAnsi="Arial" w:cs="Arial"/>
          <w:bCs/>
          <w:highlight w:val="green"/>
          <w:lang w:val="de-AT"/>
        </w:rPr>
        <w:t xml:space="preserve">n </w:t>
      </w:r>
      <w:r>
        <w:rPr>
          <w:rFonts w:ascii="Arial" w:hAnsi="Arial" w:cs="Arial"/>
          <w:b/>
          <w:bCs/>
          <w:highlight w:val="green"/>
          <w:lang w:val="de-AT"/>
        </w:rPr>
        <w:t>Lizenzgeber</w:t>
      </w:r>
      <w:r>
        <w:rPr>
          <w:rFonts w:ascii="Arial" w:hAnsi="Arial" w:cs="Arial"/>
          <w:bCs/>
          <w:highlight w:val="green"/>
          <w:lang w:val="de-AT"/>
        </w:rPr>
        <w:t xml:space="preserve"> für jede Verletzung durch diese vollkommen schad- und klaglos halten und wird alle erforderlichen Maßnahmen ergreifen, um eine solche Verletzung abzustellen und ihre Wiederholung zu verhindern.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bCs/>
          <w:lang w:val="de-AT"/>
        </w:rPr>
        <w:lastRenderedPageBreak/>
        <w:t>6.4</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verpflichtet sich, das </w:t>
      </w:r>
      <w:r>
        <w:rPr>
          <w:rFonts w:ascii="Arial" w:hAnsi="Arial" w:cs="Arial"/>
          <w:b/>
          <w:bCs/>
          <w:lang w:val="de-DE"/>
        </w:rPr>
        <w:t>Know-How</w:t>
      </w:r>
      <w:r>
        <w:rPr>
          <w:rFonts w:ascii="Arial" w:hAnsi="Arial" w:cs="Arial"/>
          <w:bCs/>
          <w:lang w:val="de-AT"/>
        </w:rPr>
        <w:t xml:space="preserve"> ausschließlich solchen Mitarbeitern zu offenbaren, die für die Erfüllung dieser Vereinbarung Zugang erhalten müssen und dafür Sorge zu tragen, diese Geheimhaltungsverpflichtung diesen Mitarbeitern nachweislich schriftlich zu überbinden. </w:t>
      </w:r>
      <w:r>
        <w:rPr>
          <w:rFonts w:ascii="Arial" w:hAnsi="Arial" w:cs="Arial"/>
          <w:lang w:val="de-DE"/>
        </w:rPr>
        <w:t>Die Geheim</w:t>
      </w:r>
      <w:r>
        <w:rPr>
          <w:rFonts w:ascii="Arial" w:hAnsi="Arial" w:cs="Arial"/>
          <w:lang w:val="de-DE"/>
        </w:rPr>
        <w:t>haltungsverpflichtung soll über die Dauer des Arbeitsverhältnisses hinaus wirksam sein.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after="310" w:line="310" w:lineRule="exact"/>
        <w:ind w:left="720" w:hanging="720"/>
        <w:textAlignment w:val="auto"/>
        <w:rPr>
          <w:rFonts w:ascii="Arial" w:hAnsi="Arial" w:cs="Arial"/>
          <w:lang w:val="de-AT"/>
        </w:rPr>
      </w:pPr>
      <w:r>
        <w:rPr>
          <w:rFonts w:ascii="Arial" w:hAnsi="Arial" w:cs="Arial"/>
          <w:bCs/>
          <w:lang w:val="de-AT"/>
        </w:rPr>
        <w:t>6.4</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Lizenznehmer</w:t>
      </w:r>
      <w:r>
        <w:rPr>
          <w:rFonts w:ascii="Arial" w:hAnsi="Arial" w:cs="Arial"/>
          <w:bCs/>
          <w:highlight w:val="green"/>
          <w:lang w:val="de-AT"/>
        </w:rPr>
        <w:t xml:space="preserve"> kann das </w:t>
      </w:r>
      <w:r>
        <w:rPr>
          <w:rFonts w:ascii="Arial" w:hAnsi="Arial" w:cs="Arial"/>
          <w:b/>
          <w:bCs/>
          <w:highlight w:val="green"/>
          <w:lang w:val="de-AT"/>
        </w:rPr>
        <w:t>Know-How</w:t>
      </w:r>
      <w:r>
        <w:rPr>
          <w:rFonts w:ascii="Arial" w:hAnsi="Arial" w:cs="Arial"/>
          <w:bCs/>
          <w:highlight w:val="green"/>
          <w:lang w:val="de-AT"/>
        </w:rPr>
        <w:t xml:space="preserve"> an diejenigen seiner Mitarbeiter weitergeben,</w:t>
      </w:r>
      <w:r>
        <w:rPr>
          <w:rFonts w:ascii="Arial" w:hAnsi="Arial" w:cs="Arial"/>
          <w:bCs/>
          <w:highlight w:val="green"/>
          <w:lang w:val="de-AT"/>
        </w:rPr>
        <w:t xml:space="preserve"> die es für die Erfüllung ihrer Aufgaben im Rahmen dieser Vereinbarung kennen müssen und muss veranlassen, dass sich seine Mitarbeiter an diese Vertraulichkeitsbestimmungen nach Möglichkeit auch nach Beendigung seines Dienstverhältnisses halten. </w:t>
      </w:r>
      <w:r>
        <w:rPr>
          <w:rFonts w:ascii="Arial" w:hAnsi="Arial" w:cs="Arial"/>
          <w:bCs/>
          <w:lang w:val="de-AT"/>
        </w:rPr>
        <w:t>[</w:t>
      </w:r>
      <w:r>
        <w:rPr>
          <w:rFonts w:ascii="Arial" w:hAnsi="Arial" w:cs="Arial"/>
          <w:bCs/>
          <w:highlight w:val="cyan"/>
          <w:lang w:val="de-AT"/>
        </w:rPr>
        <w:t>Optionale</w:t>
      </w:r>
      <w:r>
        <w:rPr>
          <w:rFonts w:ascii="Arial" w:hAnsi="Arial" w:cs="Arial"/>
          <w:bCs/>
          <w:highlight w:val="cyan"/>
          <w:lang w:val="de-AT"/>
        </w:rPr>
        <w:t xml:space="preserve"> zusätzliche Klausel bei strengerer Gestaltung: Auf Verlangen des </w:t>
      </w:r>
      <w:r>
        <w:rPr>
          <w:rFonts w:ascii="Arial" w:hAnsi="Arial" w:cs="Arial"/>
          <w:b/>
          <w:bCs/>
          <w:highlight w:val="cyan"/>
          <w:lang w:val="de-AT"/>
        </w:rPr>
        <w:t>Lizenzgebers</w:t>
      </w:r>
      <w:r>
        <w:rPr>
          <w:rFonts w:ascii="Arial" w:hAnsi="Arial" w:cs="Arial"/>
          <w:bCs/>
          <w:highlight w:val="cyan"/>
          <w:lang w:val="de-AT"/>
        </w:rPr>
        <w:t xml:space="preserve"> wird der </w:t>
      </w:r>
      <w:r>
        <w:rPr>
          <w:rFonts w:ascii="Arial" w:hAnsi="Arial" w:cs="Arial"/>
          <w:b/>
          <w:bCs/>
          <w:highlight w:val="cyan"/>
          <w:lang w:val="de-AT"/>
        </w:rPr>
        <w:t>Lizenznehmer</w:t>
      </w:r>
      <w:r>
        <w:rPr>
          <w:rFonts w:ascii="Arial" w:hAnsi="Arial" w:cs="Arial"/>
          <w:bCs/>
          <w:highlight w:val="cyan"/>
          <w:lang w:val="de-AT"/>
        </w:rPr>
        <w:t xml:space="preserve"> unverzüglich die Namen aller Personen, die Zugang zum </w:t>
      </w:r>
      <w:r>
        <w:rPr>
          <w:rFonts w:ascii="Arial" w:hAnsi="Arial" w:cs="Arial"/>
          <w:b/>
          <w:bCs/>
          <w:highlight w:val="cyan"/>
          <w:lang w:val="de-AT"/>
        </w:rPr>
        <w:t>Know-How</w:t>
      </w:r>
      <w:r>
        <w:rPr>
          <w:rFonts w:ascii="Arial" w:hAnsi="Arial" w:cs="Arial"/>
          <w:bCs/>
          <w:highlight w:val="cyan"/>
          <w:lang w:val="de-AT"/>
        </w:rPr>
        <w:t xml:space="preserve"> haben, mitteilen.</w:t>
      </w:r>
      <w:r>
        <w:rPr>
          <w:rFonts w:ascii="Arial" w:hAnsi="Arial" w:cs="Arial"/>
          <w:bCs/>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6.5</w:t>
      </w:r>
      <w:r>
        <w:rPr>
          <w:rFonts w:ascii="Arial" w:hAnsi="Arial" w:cs="Arial"/>
          <w:bCs/>
          <w:lang w:val="de-AT"/>
        </w:rPr>
        <w:tab/>
        <w:t xml:space="preserve">Die Anfertigung von Kopien von schriftlichen Unterlagen, die </w:t>
      </w:r>
      <w:r>
        <w:rPr>
          <w:rFonts w:ascii="Arial" w:hAnsi="Arial" w:cs="Arial"/>
          <w:b/>
          <w:bCs/>
          <w:lang w:val="de-DE"/>
        </w:rPr>
        <w:t>Know-How</w:t>
      </w:r>
      <w:r>
        <w:rPr>
          <w:rFonts w:ascii="Arial" w:hAnsi="Arial" w:cs="Arial"/>
          <w:bCs/>
          <w:lang w:val="de-DE"/>
        </w:rPr>
        <w:t xml:space="preserve"> </w:t>
      </w:r>
      <w:r>
        <w:rPr>
          <w:rFonts w:ascii="Arial" w:hAnsi="Arial" w:cs="Arial"/>
          <w:bCs/>
          <w:lang w:val="de-AT"/>
        </w:rPr>
        <w:t>enthalten oder in sonstiger Form (z.B. auf Datenträger) überlassen werden, ist ausschließlich zum Zwecke der Durchführung dieser Vereinbarung gestattet.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6.6</w:t>
      </w:r>
      <w:r>
        <w:rPr>
          <w:rFonts w:ascii="Arial" w:hAnsi="Arial" w:cs="Arial"/>
          <w:bCs/>
          <w:lang w:val="de-AT"/>
        </w:rPr>
        <w:tab/>
        <w:t xml:space="preserve">Sämtliche übergebene </w:t>
      </w:r>
      <w:r>
        <w:rPr>
          <w:rFonts w:ascii="Arial" w:hAnsi="Arial" w:cs="Arial"/>
          <w:lang w:val="de-DE"/>
        </w:rPr>
        <w:t>Unterlagen</w:t>
      </w:r>
      <w:r>
        <w:rPr>
          <w:rFonts w:ascii="Arial" w:hAnsi="Arial" w:cs="Arial"/>
          <w:bCs/>
          <w:lang w:val="de-AT"/>
        </w:rPr>
        <w:t xml:space="preserve"> wird der </w:t>
      </w:r>
      <w:r>
        <w:rPr>
          <w:rFonts w:ascii="Arial" w:hAnsi="Arial" w:cs="Arial"/>
          <w:b/>
          <w:bCs/>
          <w:lang w:val="de-AT"/>
        </w:rPr>
        <w:t>Lizenznehmer</w:t>
      </w:r>
      <w:r>
        <w:rPr>
          <w:rFonts w:ascii="Arial" w:hAnsi="Arial" w:cs="Arial"/>
          <w:bCs/>
          <w:lang w:val="de-AT"/>
        </w:rPr>
        <w:t xml:space="preserve"> unverzüglich mit Beendigung dieser Vereinbar</w:t>
      </w:r>
      <w:r>
        <w:rPr>
          <w:rFonts w:ascii="Arial" w:hAnsi="Arial" w:cs="Arial"/>
          <w:bCs/>
          <w:lang w:val="de-AT"/>
        </w:rPr>
        <w:t>ung zurückgeben bzw. nachweislich vernichten.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Standardeinzug"/>
        <w:spacing w:before="240"/>
        <w:ind w:left="709" w:hanging="709"/>
      </w:pPr>
      <w:r>
        <w:rPr>
          <w:bCs/>
        </w:rPr>
        <w:t>6.6</w:t>
      </w:r>
      <w:r>
        <w:rPr>
          <w:bCs/>
        </w:rPr>
        <w:tab/>
      </w:r>
      <w:r>
        <w:rPr>
          <w:bCs/>
          <w:highlight w:val="green"/>
        </w:rPr>
        <w:t xml:space="preserve">Sämtliche übergebene Unterlagen wird der </w:t>
      </w:r>
      <w:r>
        <w:rPr>
          <w:b/>
          <w:bCs/>
          <w:highlight w:val="green"/>
        </w:rPr>
        <w:t>Lizenznehmer</w:t>
      </w:r>
      <w:r>
        <w:rPr>
          <w:bCs/>
          <w:highlight w:val="green"/>
        </w:rPr>
        <w:t xml:space="preserve"> unverzüglich mit Beendigung dieser Vereinbarung zurückgeben bzw. angefertigte Kopien sowie eigene Aufzeichnungen über das </w:t>
      </w:r>
      <w:r>
        <w:rPr>
          <w:b/>
          <w:bCs/>
          <w:highlight w:val="green"/>
        </w:rPr>
        <w:t xml:space="preserve">Know-How </w:t>
      </w:r>
      <w:r>
        <w:rPr>
          <w:bCs/>
          <w:highlight w:val="green"/>
        </w:rPr>
        <w:t xml:space="preserve">nach erfolgter Aufforderung durch den </w:t>
      </w:r>
      <w:r>
        <w:rPr>
          <w:b/>
          <w:bCs/>
          <w:highlight w:val="green"/>
        </w:rPr>
        <w:t>Lizenzgeber</w:t>
      </w:r>
      <w:r>
        <w:rPr>
          <w:bCs/>
          <w:highlight w:val="green"/>
        </w:rPr>
        <w:t xml:space="preserve"> nachweislich vernichten. Der </w:t>
      </w:r>
      <w:r>
        <w:rPr>
          <w:bCs/>
        </w:rPr>
        <w:t>[</w:t>
      </w:r>
      <w:r>
        <w:rPr>
          <w:highlight w:val="lightGray"/>
        </w:rPr>
        <w:t>____</w:t>
      </w:r>
      <w:r>
        <w:rPr>
          <w:bCs/>
          <w:lang w:val="de-DE"/>
        </w:rPr>
        <w:t xml:space="preserve"> </w:t>
      </w:r>
      <w:r>
        <w:rPr>
          <w:sz w:val="16"/>
          <w:szCs w:val="16"/>
        </w:rPr>
        <w:t>(</w:t>
      </w:r>
      <w:r>
        <w:rPr>
          <w:sz w:val="16"/>
          <w:szCs w:val="16"/>
          <w:highlight w:val="yellow"/>
        </w:rPr>
        <w:t>z.B. juristische Berater / die Rechtsa</w:t>
      </w:r>
      <w:r>
        <w:rPr>
          <w:sz w:val="16"/>
          <w:szCs w:val="16"/>
          <w:highlight w:val="yellow"/>
        </w:rPr>
        <w:t>bteilung</w:t>
      </w:r>
      <w:r>
        <w:rPr>
          <w:sz w:val="16"/>
          <w:szCs w:val="16"/>
        </w:rPr>
        <w:t>)</w:t>
      </w:r>
      <w:r>
        <w:rPr>
          <w:bCs/>
        </w:rPr>
        <w:t>]</w:t>
      </w:r>
      <w:r>
        <w:rPr>
          <w:bCs/>
          <w:highlight w:val="green"/>
        </w:rPr>
        <w:t xml:space="preserve"> des </w:t>
      </w:r>
      <w:r>
        <w:rPr>
          <w:b/>
          <w:bCs/>
          <w:highlight w:val="green"/>
        </w:rPr>
        <w:t>Lizenznehmers</w:t>
      </w:r>
      <w:r>
        <w:rPr>
          <w:bCs/>
          <w:highlight w:val="green"/>
        </w:rPr>
        <w:t xml:space="preserve"> kann eine einzelne Archivkopie des </w:t>
      </w:r>
      <w:r>
        <w:rPr>
          <w:b/>
          <w:bCs/>
          <w:highlight w:val="green"/>
        </w:rPr>
        <w:t>Know-How</w:t>
      </w:r>
      <w:r>
        <w:rPr>
          <w:bCs/>
          <w:highlight w:val="green"/>
        </w:rPr>
        <w:t xml:space="preserve">, das für die Mitarbeiter des </w:t>
      </w:r>
      <w:r>
        <w:rPr>
          <w:b/>
          <w:bCs/>
          <w:highlight w:val="green"/>
        </w:rPr>
        <w:t>Lizenznehmers</w:t>
      </w:r>
      <w:r>
        <w:rPr>
          <w:bCs/>
          <w:highlight w:val="green"/>
        </w:rPr>
        <w:t xml:space="preserve"> nicht zugänglich ist, zu Beweiszwecken zurückbehalten.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6.7</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wird </w:t>
      </w:r>
      <w:r>
        <w:rPr>
          <w:rFonts w:ascii="Arial" w:hAnsi="Arial" w:cs="Arial"/>
          <w:lang w:val="de-DE"/>
        </w:rPr>
        <w:t>auch</w:t>
      </w:r>
      <w:r>
        <w:rPr>
          <w:rFonts w:ascii="Arial" w:hAnsi="Arial" w:cs="Arial"/>
          <w:bCs/>
          <w:lang w:val="de-AT"/>
        </w:rPr>
        <w:t xml:space="preserve"> nach Ende dieser Vereinbarung das </w:t>
      </w:r>
      <w:r>
        <w:rPr>
          <w:rFonts w:ascii="Arial" w:hAnsi="Arial" w:cs="Arial"/>
          <w:b/>
          <w:bCs/>
          <w:lang w:val="de-DE"/>
        </w:rPr>
        <w:t>Know-How</w:t>
      </w:r>
      <w:r>
        <w:rPr>
          <w:rFonts w:ascii="Arial" w:hAnsi="Arial" w:cs="Arial"/>
          <w:bCs/>
          <w:lang w:val="de-DE"/>
        </w:rPr>
        <w:t xml:space="preserve"> weiterhin g</w:t>
      </w:r>
      <w:r>
        <w:rPr>
          <w:rFonts w:ascii="Arial" w:hAnsi="Arial" w:cs="Arial"/>
          <w:bCs/>
          <w:lang w:val="de-DE"/>
        </w:rPr>
        <w:t xml:space="preserve">eheim halten und diese Verpflichtung auf </w:t>
      </w:r>
      <w:r>
        <w:rPr>
          <w:rFonts w:ascii="Arial" w:hAnsi="Arial" w:cs="Arial"/>
          <w:bCs/>
          <w:lang w:val="de-AT"/>
        </w:rPr>
        <w:t xml:space="preserve">sämtliche Personen, welchen </w:t>
      </w:r>
      <w:r>
        <w:rPr>
          <w:rFonts w:ascii="Arial" w:hAnsi="Arial" w:cs="Arial"/>
          <w:b/>
          <w:bCs/>
          <w:lang w:val="de-DE"/>
        </w:rPr>
        <w:t>Know-How</w:t>
      </w:r>
      <w:r>
        <w:rPr>
          <w:rFonts w:ascii="Arial" w:hAnsi="Arial" w:cs="Arial"/>
          <w:b/>
          <w:bCs/>
          <w:lang w:val="de-AT"/>
        </w:rPr>
        <w:t xml:space="preserve"> </w:t>
      </w:r>
      <w:r>
        <w:rPr>
          <w:rFonts w:ascii="Arial" w:hAnsi="Arial" w:cs="Arial"/>
          <w:bCs/>
          <w:lang w:val="de-AT"/>
        </w:rPr>
        <w:t>weitergegeben wurde, [</w:t>
      </w:r>
      <w:r>
        <w:rPr>
          <w:rFonts w:ascii="Arial" w:hAnsi="Arial" w:cs="Arial"/>
          <w:bCs/>
          <w:highlight w:val="cyan"/>
          <w:lang w:val="de-AT"/>
        </w:rPr>
        <w:t>nachweislich schriftlich</w:t>
      </w:r>
      <w:r>
        <w:rPr>
          <w:rFonts w:ascii="Arial" w:hAnsi="Arial" w:cs="Arial"/>
          <w:bCs/>
          <w:lang w:val="de-AT"/>
        </w:rPr>
        <w:t>] überbinden.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DE"/>
        </w:rPr>
      </w:pPr>
      <w:r>
        <w:rPr>
          <w:rFonts w:ascii="Arial" w:hAnsi="Arial" w:cs="Arial"/>
          <w:bCs/>
          <w:lang w:val="de-AT"/>
        </w:rPr>
        <w:t>6.8</w:t>
      </w:r>
      <w:r>
        <w:rPr>
          <w:rFonts w:ascii="Arial" w:hAnsi="Arial" w:cs="Arial"/>
          <w:bCs/>
          <w:lang w:val="de-AT"/>
        </w:rPr>
        <w:tab/>
        <w:t xml:space="preserve">Hinsichtlich des Umfanges der Geheimhaltungsverpflichtung trägt der </w:t>
      </w:r>
      <w:r>
        <w:rPr>
          <w:rFonts w:ascii="Arial" w:hAnsi="Arial" w:cs="Arial"/>
          <w:b/>
          <w:bCs/>
          <w:lang w:val="de-AT"/>
        </w:rPr>
        <w:t>Lizenznehmer</w:t>
      </w:r>
      <w:r>
        <w:rPr>
          <w:rFonts w:ascii="Arial" w:hAnsi="Arial" w:cs="Arial"/>
          <w:bCs/>
          <w:lang w:val="de-AT"/>
        </w:rPr>
        <w:t xml:space="preserve"> die Beweislast dafür, dass das </w:t>
      </w:r>
      <w:r>
        <w:rPr>
          <w:rFonts w:ascii="Arial" w:hAnsi="Arial" w:cs="Arial"/>
          <w:b/>
          <w:bCs/>
          <w:lang w:val="de-DE"/>
        </w:rPr>
        <w:t>Kn</w:t>
      </w:r>
      <w:r>
        <w:rPr>
          <w:rFonts w:ascii="Arial" w:hAnsi="Arial" w:cs="Arial"/>
          <w:b/>
          <w:bCs/>
          <w:lang w:val="de-DE"/>
        </w:rPr>
        <w:t>ow-How</w:t>
      </w:r>
      <w:r>
        <w:rPr>
          <w:rFonts w:ascii="Arial" w:hAnsi="Arial" w:cs="Arial"/>
          <w:bCs/>
          <w:lang w:val="de-DE"/>
        </w:rPr>
        <w:t>, das ihm aufgrund dieser Vereinbarung mitgeteilt wurde, bereits offenkundig war, ohne dass ihn daran ein Verschulden trifft.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after="310" w:line="310" w:lineRule="exact"/>
        <w:ind w:left="737" w:hanging="737"/>
        <w:textAlignment w:val="auto"/>
        <w:rPr>
          <w:rFonts w:ascii="Arial" w:hAnsi="Arial" w:cs="Arial"/>
          <w:lang w:val="de-AT"/>
        </w:rPr>
      </w:pPr>
      <w:r>
        <w:rPr>
          <w:rFonts w:ascii="Arial" w:hAnsi="Arial" w:cs="Arial"/>
          <w:bCs/>
          <w:lang w:val="de-AT"/>
        </w:rPr>
        <w:t>6.8</w:t>
      </w:r>
      <w:r>
        <w:rPr>
          <w:rFonts w:ascii="Arial" w:hAnsi="Arial" w:cs="Arial"/>
          <w:bCs/>
          <w:lang w:val="de-AT"/>
        </w:rPr>
        <w:tab/>
      </w:r>
      <w:r>
        <w:rPr>
          <w:rFonts w:ascii="Arial" w:hAnsi="Arial" w:cs="Arial"/>
          <w:bCs/>
          <w:highlight w:val="green"/>
          <w:lang w:val="de-AT"/>
        </w:rPr>
        <w:t xml:space="preserve">Hinsichtlich des Umfanges der Geheimhaltungsverpflichtung trägt der </w:t>
      </w:r>
      <w:r>
        <w:rPr>
          <w:rFonts w:ascii="Arial" w:hAnsi="Arial" w:cs="Arial"/>
          <w:b/>
          <w:bCs/>
          <w:highlight w:val="green"/>
          <w:lang w:val="de-AT"/>
        </w:rPr>
        <w:t>Lizenznehmer</w:t>
      </w:r>
      <w:r>
        <w:rPr>
          <w:rFonts w:ascii="Arial" w:hAnsi="Arial" w:cs="Arial"/>
          <w:bCs/>
          <w:highlight w:val="green"/>
          <w:lang w:val="de-AT"/>
        </w:rPr>
        <w:t xml:space="preserve"> die Beweislast dafür, dass das </w:t>
      </w:r>
      <w:r>
        <w:rPr>
          <w:rFonts w:ascii="Arial" w:hAnsi="Arial" w:cs="Arial"/>
          <w:b/>
          <w:bCs/>
          <w:highlight w:val="green"/>
          <w:lang w:val="de-DE"/>
        </w:rPr>
        <w:t>Know-How</w:t>
      </w:r>
      <w:r>
        <w:rPr>
          <w:rFonts w:ascii="Arial" w:hAnsi="Arial" w:cs="Arial"/>
          <w:bCs/>
          <w:highlight w:val="green"/>
          <w:lang w:val="de-DE"/>
        </w:rPr>
        <w:t xml:space="preserve">, das ihm aufgrund dieser </w:t>
      </w:r>
      <w:r>
        <w:rPr>
          <w:rFonts w:ascii="Arial" w:hAnsi="Arial" w:cs="Arial"/>
          <w:bCs/>
          <w:highlight w:val="green"/>
          <w:lang w:val="de-DE"/>
        </w:rPr>
        <w:lastRenderedPageBreak/>
        <w:t>Vereinbarung mitgeteilt wurde, bereits offenkundig war oder offenkundig wird ohne dass ihn daran ein Verschuld</w:t>
      </w:r>
      <w:r>
        <w:rPr>
          <w:rFonts w:ascii="Arial" w:hAnsi="Arial" w:cs="Arial"/>
          <w:bCs/>
          <w:highlight w:val="green"/>
          <w:lang w:val="de-DE"/>
        </w:rPr>
        <w:t>en trifft,</w:t>
      </w:r>
      <w:r>
        <w:rPr>
          <w:rFonts w:ascii="Arial" w:hAnsi="Arial" w:cs="Arial"/>
          <w:bCs/>
          <w:highlight w:val="green"/>
          <w:lang w:val="de-AT"/>
        </w:rPr>
        <w:t xml:space="preserve"> dass er das </w:t>
      </w:r>
      <w:r>
        <w:rPr>
          <w:rFonts w:ascii="Arial" w:hAnsi="Arial" w:cs="Arial"/>
          <w:b/>
          <w:bCs/>
          <w:highlight w:val="green"/>
          <w:lang w:val="de-AT"/>
        </w:rPr>
        <w:t>Know-How</w:t>
      </w:r>
      <w:r>
        <w:rPr>
          <w:rFonts w:ascii="Arial" w:hAnsi="Arial" w:cs="Arial"/>
          <w:bCs/>
          <w:highlight w:val="green"/>
          <w:lang w:val="de-AT"/>
        </w:rPr>
        <w:t xml:space="preserve"> von einem </w:t>
      </w:r>
      <w:r>
        <w:rPr>
          <w:rFonts w:ascii="Arial" w:hAnsi="Arial" w:cs="Arial"/>
          <w:b/>
          <w:bCs/>
          <w:highlight w:val="green"/>
          <w:lang w:val="de-AT"/>
        </w:rPr>
        <w:t>Dritten</w:t>
      </w:r>
      <w:r>
        <w:rPr>
          <w:rFonts w:ascii="Arial" w:hAnsi="Arial" w:cs="Arial"/>
          <w:bCs/>
          <w:highlight w:val="green"/>
          <w:lang w:val="de-AT"/>
        </w:rPr>
        <w:t xml:space="preserve"> rechtmäßig und ohne Verpflichtung zur vertraulichen Behandlung erhalten hat oder dass er es vom </w:t>
      </w:r>
      <w:r>
        <w:rPr>
          <w:rFonts w:ascii="Arial" w:hAnsi="Arial" w:cs="Arial"/>
          <w:b/>
          <w:bCs/>
          <w:highlight w:val="green"/>
          <w:lang w:val="de-AT"/>
        </w:rPr>
        <w:t>Lizenzgeber</w:t>
      </w:r>
      <w:r>
        <w:rPr>
          <w:rFonts w:ascii="Arial" w:hAnsi="Arial" w:cs="Arial"/>
          <w:bCs/>
          <w:highlight w:val="green"/>
          <w:lang w:val="de-AT"/>
        </w:rPr>
        <w:t xml:space="preserve"> unabhängig entwickelt oder in Erfahrung gebracht hat.</w:t>
      </w:r>
    </w:p>
    <w:p w:rsidR="00CD3EA5" w:rsidRDefault="00686D5F">
      <w:pPr>
        <w:spacing w:before="240" w:after="240" w:line="310" w:lineRule="exact"/>
        <w:jc w:val="center"/>
        <w:rPr>
          <w:rFonts w:ascii="Arial" w:hAnsi="Arial" w:cs="Arial"/>
          <w:lang w:val="de-AT"/>
        </w:rPr>
      </w:pPr>
      <w:r>
        <w:rPr>
          <w:rFonts w:ascii="Arial" w:hAnsi="Arial" w:cs="Arial"/>
          <w:b/>
          <w:lang w:val="de-AT"/>
        </w:rPr>
        <w:t>7.</w:t>
      </w:r>
      <w:r>
        <w:rPr>
          <w:rFonts w:ascii="Arial" w:hAnsi="Arial" w:cs="Arial"/>
          <w:b/>
          <w:lang w:val="de-AT"/>
        </w:rPr>
        <w:br/>
      </w:r>
      <w:bookmarkStart w:id="15" w:name="_Ref261448817"/>
      <w:bookmarkStart w:id="16" w:name="_Toc265520947"/>
      <w:r>
        <w:rPr>
          <w:rFonts w:ascii="Arial" w:hAnsi="Arial" w:cs="Arial"/>
          <w:b/>
          <w:highlight w:val="magenta"/>
          <w:lang w:val="de-AT"/>
        </w:rPr>
        <w:t>TECHNISCHE UNTERSTÜTZUNG UND EINSCHULUNG</w:t>
      </w:r>
      <w:bookmarkEnd w:id="15"/>
      <w:bookmarkEnd w:id="16"/>
    </w:p>
    <w:p w:rsidR="00CD3EA5" w:rsidRDefault="00686D5F">
      <w:pPr>
        <w:pStyle w:val="berschrift2"/>
        <w:widowControl/>
        <w:overflowPunct/>
        <w:autoSpaceDE/>
        <w:autoSpaceDN/>
        <w:adjustRightInd/>
        <w:spacing w:before="240" w:line="310" w:lineRule="exact"/>
        <w:textAlignment w:val="auto"/>
        <w:rPr>
          <w:rFonts w:ascii="Arial" w:hAnsi="Arial" w:cs="Arial"/>
          <w:b/>
          <w:lang w:val="de-AT"/>
        </w:rPr>
      </w:pPr>
      <w:r>
        <w:rPr>
          <w:rFonts w:ascii="Arial" w:hAnsi="Arial" w:cs="Arial"/>
          <w:lang w:val="de-AT"/>
        </w:rPr>
        <w:t xml:space="preserve">Sollte der </w:t>
      </w:r>
      <w:r>
        <w:rPr>
          <w:rFonts w:ascii="Arial" w:hAnsi="Arial" w:cs="Arial"/>
          <w:b/>
          <w:lang w:val="de-AT"/>
        </w:rPr>
        <w:t>Lizenzgeber</w:t>
      </w:r>
      <w:r>
        <w:rPr>
          <w:rFonts w:ascii="Arial" w:hAnsi="Arial" w:cs="Arial"/>
          <w:lang w:val="de-AT"/>
        </w:rPr>
        <w:t xml:space="preserve"> technische Hilfestellung oder Einschulungen zur Verfügung stellen richtet sich der Umfang und das dafür zu entrichtende Entgelt und der Spesenersatz nach </w:t>
      </w:r>
      <w:r>
        <w:rPr>
          <w:rFonts w:ascii="Arial" w:hAnsi="Arial" w:cs="Arial"/>
          <w:b/>
          <w:lang w:val="de-AT"/>
        </w:rPr>
        <w:t>Anlage .7/1.</w:t>
      </w:r>
    </w:p>
    <w:p w:rsidR="00CD3EA5" w:rsidRDefault="00686D5F">
      <w:pPr>
        <w:spacing w:before="240" w:after="240" w:line="310" w:lineRule="exact"/>
        <w:jc w:val="center"/>
        <w:rPr>
          <w:rFonts w:ascii="Arial" w:hAnsi="Arial" w:cs="Arial"/>
          <w:b/>
          <w:lang w:val="de-AT"/>
        </w:rPr>
      </w:pPr>
      <w:r>
        <w:rPr>
          <w:rFonts w:ascii="Arial" w:hAnsi="Arial" w:cs="Arial"/>
          <w:b/>
          <w:lang w:val="de-AT"/>
        </w:rPr>
        <w:t>8.</w:t>
      </w:r>
      <w:r>
        <w:rPr>
          <w:rFonts w:ascii="Arial" w:hAnsi="Arial" w:cs="Arial"/>
          <w:b/>
          <w:lang w:val="de-AT"/>
        </w:rPr>
        <w:br/>
      </w:r>
      <w:bookmarkStart w:id="17" w:name="_Ref261448840"/>
      <w:bookmarkStart w:id="18" w:name="_Toc265520948"/>
      <w:r>
        <w:rPr>
          <w:rFonts w:ascii="Arial" w:hAnsi="Arial" w:cs="Arial"/>
          <w:b/>
          <w:lang w:val="de-AT"/>
        </w:rPr>
        <w:t>GEWÄHRLEISTUNG UND HAFTUNG</w:t>
      </w:r>
      <w:bookmarkEnd w:id="17"/>
      <w:bookmarkEnd w:id="18"/>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8.1</w:t>
      </w:r>
      <w:r>
        <w:rPr>
          <w:rFonts w:ascii="Arial" w:hAnsi="Arial" w:cs="Arial"/>
          <w:bCs/>
          <w:lang w:val="de-AT"/>
        </w:rPr>
        <w:tab/>
        <w:t xml:space="preserve">Der </w:t>
      </w:r>
      <w:r>
        <w:rPr>
          <w:rFonts w:ascii="Arial" w:hAnsi="Arial" w:cs="Arial"/>
          <w:b/>
          <w:bCs/>
          <w:lang w:val="de-AT"/>
        </w:rPr>
        <w:t>Lizenzgeber</w:t>
      </w:r>
      <w:r>
        <w:rPr>
          <w:rFonts w:ascii="Arial" w:hAnsi="Arial" w:cs="Arial"/>
          <w:bCs/>
          <w:lang w:val="de-AT"/>
        </w:rPr>
        <w:t xml:space="preserve"> leistet Gewähr, dass er zum Zeitpunkt des Inkrafttretens der Vereinbarung der uneingeschränkte Inhaber der </w:t>
      </w:r>
      <w:r>
        <w:rPr>
          <w:rFonts w:ascii="Arial" w:hAnsi="Arial" w:cs="Arial"/>
          <w:b/>
          <w:bCs/>
          <w:lang w:val="de-AT"/>
        </w:rPr>
        <w:t>Vertragsschutzrechte</w:t>
      </w:r>
      <w:r>
        <w:rPr>
          <w:rFonts w:ascii="Arial" w:hAnsi="Arial" w:cs="Arial"/>
          <w:bCs/>
          <w:lang w:val="de-AT"/>
        </w:rPr>
        <w:t xml:space="preserve"> ist, und er berechtigt ist, die vertragsgegenständliche Lizenz zu erteilen </w:t>
      </w:r>
      <w:r>
        <w:rPr>
          <w:rFonts w:ascii="Arial" w:hAnsi="Arial" w:cs="Arial"/>
          <w:bCs/>
          <w:highlight w:val="cyan"/>
          <w:lang w:val="de-AT"/>
        </w:rPr>
        <w:t xml:space="preserve">[und Werknutzungsberechtigter der </w:t>
      </w:r>
      <w:r>
        <w:rPr>
          <w:rFonts w:ascii="Arial" w:hAnsi="Arial" w:cs="Arial"/>
          <w:b/>
          <w:bCs/>
          <w:highlight w:val="cyan"/>
          <w:lang w:val="de-AT"/>
        </w:rPr>
        <w:t>Vertragssoftware</w:t>
      </w:r>
      <w:r>
        <w:rPr>
          <w:rFonts w:ascii="Arial" w:hAnsi="Arial" w:cs="Arial"/>
          <w:bCs/>
          <w:highlight w:val="cyan"/>
          <w:lang w:val="de-AT"/>
        </w:rPr>
        <w:t xml:space="preserve"> i</w:t>
      </w:r>
      <w:r>
        <w:rPr>
          <w:rFonts w:ascii="Arial" w:hAnsi="Arial" w:cs="Arial"/>
          <w:bCs/>
          <w:highlight w:val="cyan"/>
          <w:lang w:val="de-AT"/>
        </w:rPr>
        <w:t>st</w:t>
      </w:r>
      <w:r>
        <w:rPr>
          <w:rFonts w:ascii="Arial" w:hAnsi="Arial" w:cs="Arial"/>
          <w:bCs/>
          <w:lang w:val="de-AT"/>
        </w:rPr>
        <w:t xml:space="preserve">]. Der </w:t>
      </w:r>
      <w:r>
        <w:rPr>
          <w:rFonts w:ascii="Arial" w:hAnsi="Arial" w:cs="Arial"/>
          <w:b/>
          <w:bCs/>
          <w:lang w:val="de-AT"/>
        </w:rPr>
        <w:t>Lizenzgeber</w:t>
      </w:r>
      <w:r>
        <w:rPr>
          <w:rFonts w:ascii="Arial" w:hAnsi="Arial" w:cs="Arial"/>
          <w:bCs/>
          <w:lang w:val="de-AT"/>
        </w:rPr>
        <w:t xml:space="preserve"> leistet ansonsten keine Gewähr für die Rechtsbeständigkeit der </w:t>
      </w:r>
      <w:r>
        <w:rPr>
          <w:rFonts w:ascii="Arial" w:hAnsi="Arial" w:cs="Arial"/>
          <w:b/>
          <w:bCs/>
          <w:lang w:val="de-AT"/>
        </w:rPr>
        <w:t>Vertragsschutzrechte</w:t>
      </w:r>
      <w:r>
        <w:rPr>
          <w:rFonts w:ascii="Arial" w:hAnsi="Arial" w:cs="Arial"/>
          <w:bCs/>
          <w:lang w:val="de-AT"/>
        </w:rPr>
        <w:t xml:space="preserve"> nach dem Zeitpunkt des Inkrafttretens der Vereinbarung.</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bCs/>
          <w:lang w:val="de-AT"/>
        </w:rPr>
      </w:pPr>
      <w:r>
        <w:rPr>
          <w:rFonts w:ascii="Arial" w:hAnsi="Arial" w:cs="Arial"/>
          <w:bCs/>
          <w:lang w:val="de-AT"/>
        </w:rPr>
        <w:t>8.1</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w:t>
      </w:r>
      <w:r>
        <w:rPr>
          <w:rFonts w:ascii="Arial" w:hAnsi="Arial" w:cs="Arial"/>
          <w:b/>
          <w:bCs/>
          <w:highlight w:val="green"/>
          <w:lang w:val="de-AT"/>
        </w:rPr>
        <w:t>enzgeber</w:t>
      </w:r>
      <w:r>
        <w:rPr>
          <w:rFonts w:ascii="Arial" w:hAnsi="Arial" w:cs="Arial"/>
          <w:bCs/>
          <w:highlight w:val="green"/>
          <w:lang w:val="de-AT"/>
        </w:rPr>
        <w:t xml:space="preserve"> garantiert, dass er zum Zeitpunkt des Inkrafttretens der Vereinbarung der uneingeschränkte Inhaber der </w:t>
      </w:r>
      <w:r>
        <w:rPr>
          <w:rFonts w:ascii="Arial" w:hAnsi="Arial" w:cs="Arial"/>
          <w:b/>
          <w:bCs/>
          <w:highlight w:val="green"/>
          <w:lang w:val="de-AT"/>
        </w:rPr>
        <w:t>Vertragsschutzrechte</w:t>
      </w:r>
      <w:r>
        <w:rPr>
          <w:rFonts w:ascii="Arial" w:hAnsi="Arial" w:cs="Arial"/>
          <w:bCs/>
          <w:highlight w:val="green"/>
          <w:lang w:val="de-AT"/>
        </w:rPr>
        <w:t xml:space="preserve"> ist [</w:t>
      </w:r>
      <w:r>
        <w:rPr>
          <w:rFonts w:ascii="Arial" w:hAnsi="Arial" w:cs="Arial"/>
          <w:bCs/>
          <w:highlight w:val="cyan"/>
          <w:lang w:val="de-AT"/>
        </w:rPr>
        <w:t xml:space="preserve">, er </w:t>
      </w:r>
      <w:r>
        <w:rPr>
          <w:rFonts w:ascii="Arial" w:hAnsi="Arial" w:cs="Arial"/>
          <w:b/>
          <w:bCs/>
          <w:highlight w:val="cyan"/>
          <w:lang w:val="de-AT"/>
        </w:rPr>
        <w:t>Lizenznehmer</w:t>
      </w:r>
      <w:r>
        <w:rPr>
          <w:rFonts w:ascii="Arial" w:hAnsi="Arial" w:cs="Arial"/>
          <w:bCs/>
          <w:highlight w:val="cyan"/>
          <w:lang w:val="de-AT"/>
        </w:rPr>
        <w:t xml:space="preserve"> der </w:t>
      </w:r>
      <w:r>
        <w:rPr>
          <w:rFonts w:ascii="Arial" w:hAnsi="Arial" w:cs="Arial"/>
          <w:b/>
          <w:bCs/>
          <w:highlight w:val="cyan"/>
          <w:lang w:val="de-AT"/>
        </w:rPr>
        <w:t>Vertragsschutzrechte</w:t>
      </w:r>
      <w:r>
        <w:rPr>
          <w:rFonts w:ascii="Arial" w:hAnsi="Arial" w:cs="Arial"/>
          <w:bCs/>
          <w:highlight w:val="cyan"/>
          <w:lang w:val="de-AT"/>
        </w:rPr>
        <w:t xml:space="preserve"> ist</w:t>
      </w:r>
      <w:r>
        <w:rPr>
          <w:rFonts w:ascii="Arial" w:hAnsi="Arial" w:cs="Arial"/>
          <w:bCs/>
          <w:highlight w:val="green"/>
          <w:lang w:val="de-AT"/>
        </w:rPr>
        <w:t>], [</w:t>
      </w:r>
      <w:r>
        <w:rPr>
          <w:rFonts w:ascii="Arial" w:hAnsi="Arial" w:cs="Arial"/>
          <w:bCs/>
          <w:highlight w:val="cyan"/>
          <w:lang w:val="de-AT"/>
        </w:rPr>
        <w:t xml:space="preserve">das </w:t>
      </w:r>
      <w:r>
        <w:rPr>
          <w:rFonts w:ascii="Arial" w:hAnsi="Arial" w:cs="Arial"/>
          <w:b/>
          <w:bCs/>
          <w:highlight w:val="cyan"/>
          <w:lang w:val="de-AT"/>
        </w:rPr>
        <w:t>Know-How</w:t>
      </w:r>
      <w:r>
        <w:rPr>
          <w:rFonts w:ascii="Arial" w:hAnsi="Arial" w:cs="Arial"/>
          <w:bCs/>
          <w:highlight w:val="cyan"/>
          <w:lang w:val="de-AT"/>
        </w:rPr>
        <w:t xml:space="preserve"> einem entsprechenden Geheimnisschutz unterliegt</w:t>
      </w:r>
      <w:r>
        <w:rPr>
          <w:rFonts w:ascii="Arial" w:hAnsi="Arial" w:cs="Arial"/>
          <w:bCs/>
          <w:highlight w:val="green"/>
          <w:lang w:val="de-AT"/>
        </w:rPr>
        <w:t>] und er</w:t>
      </w:r>
      <w:r>
        <w:rPr>
          <w:rFonts w:ascii="Arial" w:hAnsi="Arial" w:cs="Arial"/>
          <w:bCs/>
          <w:highlight w:val="green"/>
          <w:lang w:val="de-AT"/>
        </w:rPr>
        <w:t xml:space="preserve"> berechtigt ist, die vertragsgegenständliche Lizenz zu erteilen [</w:t>
      </w:r>
      <w:r>
        <w:rPr>
          <w:rFonts w:ascii="Arial" w:hAnsi="Arial" w:cs="Arial"/>
          <w:bCs/>
          <w:highlight w:val="cyan"/>
          <w:lang w:val="de-AT"/>
        </w:rPr>
        <w:t xml:space="preserve">und Werknutzungsberechtigter der </w:t>
      </w:r>
      <w:r>
        <w:rPr>
          <w:rFonts w:ascii="Arial" w:hAnsi="Arial" w:cs="Arial"/>
          <w:b/>
          <w:bCs/>
          <w:highlight w:val="cyan"/>
          <w:lang w:val="de-AT"/>
        </w:rPr>
        <w:t>Vertragssoftware</w:t>
      </w:r>
      <w:r>
        <w:rPr>
          <w:rFonts w:ascii="Arial" w:hAnsi="Arial" w:cs="Arial"/>
          <w:bCs/>
          <w:highlight w:val="cyan"/>
          <w:lang w:val="de-AT"/>
        </w:rPr>
        <w:t xml:space="preserve"> ist</w:t>
      </w:r>
      <w:r>
        <w:rPr>
          <w:rFonts w:ascii="Arial" w:hAnsi="Arial" w:cs="Arial"/>
          <w:bCs/>
          <w:highlight w:val="green"/>
          <w:lang w:val="de-AT"/>
        </w:rPr>
        <w:t xml:space="preserve">] und nach seinem besten Wissen es keine anhängigen Verletzungs- oder Nichtigkeitsverfahren gibt. Der </w:t>
      </w:r>
      <w:r>
        <w:rPr>
          <w:rFonts w:ascii="Arial" w:hAnsi="Arial" w:cs="Arial"/>
          <w:b/>
          <w:bCs/>
          <w:highlight w:val="green"/>
          <w:lang w:val="de-AT"/>
        </w:rPr>
        <w:t>Lizenzgeber</w:t>
      </w:r>
      <w:r>
        <w:rPr>
          <w:rFonts w:ascii="Arial" w:hAnsi="Arial" w:cs="Arial"/>
          <w:bCs/>
          <w:highlight w:val="green"/>
          <w:lang w:val="de-AT"/>
        </w:rPr>
        <w:t xml:space="preserve"> leistet ansonsten keine </w:t>
      </w:r>
      <w:r>
        <w:rPr>
          <w:rFonts w:ascii="Arial" w:hAnsi="Arial" w:cs="Arial"/>
          <w:bCs/>
          <w:highlight w:val="green"/>
          <w:lang w:val="de-AT"/>
        </w:rPr>
        <w:t xml:space="preserve">Gewähr für die Rechtsbeständigkeit der </w:t>
      </w:r>
      <w:r>
        <w:rPr>
          <w:rFonts w:ascii="Arial" w:hAnsi="Arial" w:cs="Arial"/>
          <w:b/>
          <w:bCs/>
          <w:highlight w:val="green"/>
          <w:lang w:val="de-AT"/>
        </w:rPr>
        <w:t>Vertragsschutzrechte</w:t>
      </w:r>
      <w:r>
        <w:rPr>
          <w:rFonts w:ascii="Arial" w:hAnsi="Arial" w:cs="Arial"/>
          <w:bCs/>
          <w:highlight w:val="green"/>
          <w:lang w:val="de-AT"/>
        </w:rPr>
        <w:t xml:space="preserve"> nach dem Zeitpunkt des Inkrafttretens dieser Vereinbarung.</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8.2</w:t>
      </w:r>
      <w:r>
        <w:rPr>
          <w:rFonts w:ascii="Arial" w:hAnsi="Arial" w:cs="Arial"/>
          <w:bCs/>
          <w:lang w:val="de-AT"/>
        </w:rPr>
        <w:tab/>
        <w:t xml:space="preserve">Der </w:t>
      </w:r>
      <w:r>
        <w:rPr>
          <w:rFonts w:ascii="Arial" w:hAnsi="Arial" w:cs="Arial"/>
          <w:b/>
          <w:bCs/>
          <w:lang w:val="de-AT"/>
        </w:rPr>
        <w:t>Lizenzgeber</w:t>
      </w:r>
      <w:r>
        <w:rPr>
          <w:rFonts w:ascii="Arial" w:hAnsi="Arial" w:cs="Arial"/>
          <w:bCs/>
          <w:lang w:val="de-AT"/>
        </w:rPr>
        <w:t xml:space="preserve"> erklärt, dass nach seinem [</w:t>
      </w:r>
      <w:r>
        <w:rPr>
          <w:rFonts w:ascii="Arial" w:hAnsi="Arial" w:cs="Arial"/>
          <w:bCs/>
          <w:highlight w:val="cyan"/>
          <w:lang w:val="de-AT"/>
        </w:rPr>
        <w:t>besten</w:t>
      </w:r>
      <w:r>
        <w:rPr>
          <w:rFonts w:ascii="Arial" w:hAnsi="Arial" w:cs="Arial"/>
          <w:bCs/>
          <w:lang w:val="de-AT"/>
        </w:rPr>
        <w:t>] Wissen – ohne dass ihn eine besondere Erkundungspflicht im Rahmen üblicher Stand d</w:t>
      </w:r>
      <w:r>
        <w:rPr>
          <w:rFonts w:ascii="Arial" w:hAnsi="Arial" w:cs="Arial"/>
          <w:bCs/>
          <w:lang w:val="de-AT"/>
        </w:rPr>
        <w:t>er Technik Recherchen trifft – zum Zeitpunkt des Inkrafttretens der Vereinbarung durch die Herstellung, die Verwendung und den Vertrieb der [</w:t>
      </w:r>
      <w:r>
        <w:rPr>
          <w:rFonts w:ascii="Arial" w:hAnsi="Arial" w:cs="Arial"/>
          <w:b/>
          <w:bCs/>
          <w:highlight w:val="cyan"/>
          <w:lang w:val="de-AT"/>
        </w:rPr>
        <w:t>Vertragsgegenstände</w:t>
      </w:r>
      <w:r>
        <w:rPr>
          <w:rFonts w:ascii="Arial" w:hAnsi="Arial" w:cs="Arial"/>
          <w:bCs/>
          <w:lang w:val="de-AT"/>
        </w:rPr>
        <w:t>] [</w:t>
      </w:r>
      <w:r>
        <w:rPr>
          <w:rFonts w:ascii="Arial" w:hAnsi="Arial" w:cs="Arial"/>
          <w:bCs/>
          <w:highlight w:val="cyan"/>
          <w:lang w:val="de-AT"/>
        </w:rPr>
        <w:t xml:space="preserve">Verwendung der </w:t>
      </w:r>
      <w:r>
        <w:rPr>
          <w:rFonts w:ascii="Arial" w:hAnsi="Arial" w:cs="Arial"/>
          <w:b/>
          <w:bCs/>
          <w:highlight w:val="cyan"/>
          <w:lang w:val="de-AT"/>
        </w:rPr>
        <w:t>lizenzierten</w:t>
      </w:r>
      <w:r>
        <w:rPr>
          <w:rFonts w:ascii="Arial" w:hAnsi="Arial" w:cs="Arial"/>
          <w:bCs/>
          <w:highlight w:val="cyan"/>
          <w:lang w:val="de-AT"/>
        </w:rPr>
        <w:t xml:space="preserve"> </w:t>
      </w:r>
      <w:r>
        <w:rPr>
          <w:rFonts w:ascii="Arial" w:hAnsi="Arial" w:cs="Arial"/>
          <w:b/>
          <w:bCs/>
          <w:highlight w:val="cyan"/>
          <w:lang w:val="de-AT"/>
        </w:rPr>
        <w:t>Verfahren</w:t>
      </w:r>
      <w:r>
        <w:rPr>
          <w:rFonts w:ascii="Arial" w:hAnsi="Arial" w:cs="Arial"/>
          <w:bCs/>
          <w:lang w:val="de-AT"/>
        </w:rPr>
        <w:t>]</w:t>
      </w:r>
      <w:r>
        <w:rPr>
          <w:rStyle w:val="normal3"/>
          <w:lang w:val="de-AT"/>
        </w:rPr>
        <w:t>(</w:t>
      </w:r>
      <w:r>
        <w:rPr>
          <w:rStyle w:val="ccfbc7e421"/>
          <w:lang w:val="de-AT"/>
        </w:rPr>
        <w:t>Alternative wählen</w:t>
      </w:r>
      <w:r>
        <w:rPr>
          <w:rStyle w:val="normal3"/>
          <w:lang w:val="de-AT"/>
        </w:rPr>
        <w:t>)</w:t>
      </w:r>
      <w:r>
        <w:rPr>
          <w:rFonts w:ascii="Arial" w:hAnsi="Arial" w:cs="Arial"/>
          <w:bCs/>
          <w:lang w:val="de-AT"/>
        </w:rPr>
        <w:t xml:space="preserve"> keine fremden Schutzrechte verletzt werden oder verletzt werden könnten. Der </w:t>
      </w:r>
      <w:r>
        <w:rPr>
          <w:rFonts w:ascii="Arial" w:hAnsi="Arial" w:cs="Arial"/>
          <w:b/>
          <w:bCs/>
          <w:lang w:val="de-AT"/>
        </w:rPr>
        <w:t>Lizenzgeber</w:t>
      </w:r>
      <w:r>
        <w:rPr>
          <w:rFonts w:ascii="Arial" w:hAnsi="Arial" w:cs="Arial"/>
          <w:bCs/>
          <w:lang w:val="de-AT"/>
        </w:rPr>
        <w:t xml:space="preserve"> leistet ansonsten keine Gewähr, dass die</w:t>
      </w:r>
      <w:r>
        <w:rPr>
          <w:rFonts w:ascii="Arial" w:hAnsi="Arial" w:cs="Arial"/>
          <w:b/>
          <w:bCs/>
          <w:lang w:val="de-AT"/>
        </w:rPr>
        <w:t xml:space="preserve"> Vertragsschutzrechte</w:t>
      </w:r>
      <w:r>
        <w:rPr>
          <w:rFonts w:ascii="Arial" w:hAnsi="Arial" w:cs="Arial"/>
          <w:bCs/>
          <w:lang w:val="de-AT"/>
        </w:rPr>
        <w:t xml:space="preserve"> nicht in fremde Schutzrechte eingreifen.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w:t>
      </w:r>
      <w:r>
        <w:rPr>
          <w:rFonts w:ascii="Arial" w:hAnsi="Arial" w:cs="Arial"/>
          <w:highlight w:val="green"/>
          <w:lang w:val="de-AT"/>
        </w:rPr>
        <w:t>chungseinrichtungen</w:t>
      </w:r>
      <w:r>
        <w:rPr>
          <w:highlight w:val="green"/>
        </w:rPr>
        <w:t>:</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bCs/>
          <w:lang w:val="de-AT"/>
        </w:rPr>
        <w:lastRenderedPageBreak/>
        <w:t>8.2</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Lizenzgeber</w:t>
      </w:r>
      <w:r>
        <w:rPr>
          <w:rFonts w:ascii="Arial" w:hAnsi="Arial" w:cs="Arial"/>
          <w:bCs/>
          <w:highlight w:val="green"/>
          <w:lang w:val="de-AT"/>
        </w:rPr>
        <w:t xml:space="preserve"> erklärt, dass nach seinem [</w:t>
      </w:r>
      <w:r>
        <w:rPr>
          <w:rFonts w:ascii="Arial" w:hAnsi="Arial" w:cs="Arial"/>
          <w:bCs/>
          <w:highlight w:val="cyan"/>
          <w:lang w:val="de-AT"/>
        </w:rPr>
        <w:t>besten</w:t>
      </w:r>
      <w:r>
        <w:rPr>
          <w:rFonts w:ascii="Arial" w:hAnsi="Arial" w:cs="Arial"/>
          <w:bCs/>
          <w:highlight w:val="green"/>
          <w:lang w:val="de-AT"/>
        </w:rPr>
        <w:t>] Wissen – im Rahmen der Durchführung üblicher Stand der Technik Recherchen [</w:t>
      </w:r>
      <w:r>
        <w:rPr>
          <w:rFonts w:ascii="Arial" w:hAnsi="Arial" w:cs="Arial"/>
          <w:bCs/>
          <w:highlight w:val="cyan"/>
          <w:lang w:val="de-AT"/>
        </w:rPr>
        <w:t xml:space="preserve">im Rahmen der Durchführung von Recherchen in </w:t>
      </w:r>
      <w:r>
        <w:rPr>
          <w:rFonts w:ascii="Arial" w:hAnsi="Arial" w:cs="Arial"/>
          <w:bCs/>
          <w:highlight w:val="lightGray"/>
          <w:lang w:val="de-AT"/>
        </w:rPr>
        <w:t>______</w:t>
      </w:r>
      <w:r>
        <w:rPr>
          <w:rFonts w:ascii="Arial" w:hAnsi="Arial" w:cs="Arial"/>
          <w:bCs/>
          <w:sz w:val="16"/>
          <w:szCs w:val="16"/>
          <w:highlight w:val="green"/>
          <w:lang w:val="de-AT"/>
        </w:rPr>
        <w:t>(</w:t>
      </w:r>
      <w:r>
        <w:rPr>
          <w:rFonts w:ascii="Arial" w:hAnsi="Arial" w:cs="Arial"/>
          <w:bCs/>
          <w:sz w:val="16"/>
          <w:szCs w:val="16"/>
          <w:highlight w:val="yellow"/>
          <w:lang w:val="de-AT"/>
        </w:rPr>
        <w:t>Beschreibung der Datenbanken</w:t>
      </w:r>
      <w:r>
        <w:rPr>
          <w:rFonts w:ascii="Arial" w:hAnsi="Arial" w:cs="Arial"/>
          <w:bCs/>
          <w:sz w:val="16"/>
          <w:szCs w:val="16"/>
          <w:highlight w:val="green"/>
          <w:lang w:val="de-AT"/>
        </w:rPr>
        <w:t>)</w:t>
      </w:r>
      <w:r>
        <w:rPr>
          <w:rFonts w:ascii="Arial" w:hAnsi="Arial" w:cs="Arial"/>
          <w:bCs/>
          <w:highlight w:val="cyan"/>
          <w:lang w:val="de-AT"/>
        </w:rPr>
        <w:t xml:space="preserve"> Datenbanken und</w:t>
      </w:r>
      <w:r>
        <w:rPr>
          <w:rFonts w:ascii="Arial" w:hAnsi="Arial" w:cs="Arial"/>
          <w:bCs/>
          <w:highlight w:val="green"/>
          <w:lang w:val="de-AT"/>
        </w:rPr>
        <w:t>] über r</w:t>
      </w:r>
      <w:r>
        <w:rPr>
          <w:rFonts w:ascii="Arial" w:hAnsi="Arial" w:cs="Arial"/>
          <w:bCs/>
          <w:highlight w:val="green"/>
          <w:lang w:val="de-AT"/>
        </w:rPr>
        <w:t xml:space="preserve">elevante Dokumente, veröffentlicht bis zum </w:t>
      </w:r>
      <w:r>
        <w:rPr>
          <w:rFonts w:ascii="Arial" w:hAnsi="Arial" w:cs="Arial"/>
          <w:bCs/>
          <w:highlight w:val="lightGray"/>
          <w:lang w:val="de-AT"/>
        </w:rPr>
        <w:t>______</w:t>
      </w:r>
      <w:r>
        <w:rPr>
          <w:rFonts w:ascii="Arial" w:hAnsi="Arial" w:cs="Arial"/>
          <w:bCs/>
          <w:sz w:val="16"/>
          <w:szCs w:val="16"/>
          <w:highlight w:val="green"/>
          <w:lang w:val="de-AT"/>
        </w:rPr>
        <w:t>(</w:t>
      </w:r>
      <w:r>
        <w:rPr>
          <w:rFonts w:ascii="Arial" w:hAnsi="Arial" w:cs="Arial"/>
          <w:bCs/>
          <w:sz w:val="16"/>
          <w:szCs w:val="16"/>
          <w:highlight w:val="yellow"/>
          <w:lang w:val="de-AT"/>
        </w:rPr>
        <w:t>Datum</w:t>
      </w:r>
      <w:r>
        <w:rPr>
          <w:rFonts w:ascii="Arial" w:hAnsi="Arial" w:cs="Arial"/>
          <w:bCs/>
          <w:sz w:val="16"/>
          <w:szCs w:val="16"/>
          <w:highlight w:val="green"/>
          <w:lang w:val="de-AT"/>
        </w:rPr>
        <w:t>)</w:t>
      </w:r>
      <w:r>
        <w:rPr>
          <w:rFonts w:ascii="Arial" w:hAnsi="Arial" w:cs="Arial"/>
          <w:bCs/>
          <w:highlight w:val="green"/>
          <w:lang w:val="de-AT"/>
        </w:rPr>
        <w:t xml:space="preserve">, dargelegt in </w:t>
      </w:r>
      <w:r>
        <w:rPr>
          <w:rFonts w:ascii="Arial" w:hAnsi="Arial" w:cs="Arial"/>
          <w:b/>
          <w:highlight w:val="green"/>
          <w:lang w:val="de-AT"/>
        </w:rPr>
        <w:t>Anlage 8./2.</w:t>
      </w:r>
      <w:r>
        <w:rPr>
          <w:rFonts w:ascii="Arial" w:hAnsi="Arial" w:cs="Arial"/>
          <w:highlight w:val="green"/>
          <w:lang w:val="de-AT"/>
        </w:rPr>
        <w:t xml:space="preserve"> </w:t>
      </w:r>
      <w:r>
        <w:rPr>
          <w:rFonts w:ascii="Arial" w:hAnsi="Arial" w:cs="Arial"/>
          <w:bCs/>
          <w:highlight w:val="green"/>
          <w:lang w:val="de-AT"/>
        </w:rPr>
        <w:t xml:space="preserve">– zum Zeitpunkt des Inkrafttretens dieser Vereinbarung durch die Herstellung, die Verwendung und den Vertrieb der </w:t>
      </w:r>
      <w:r>
        <w:rPr>
          <w:rFonts w:ascii="Arial" w:hAnsi="Arial" w:cs="Arial"/>
          <w:bCs/>
          <w:lang w:val="de-AT"/>
        </w:rPr>
        <w:t>[</w:t>
      </w:r>
      <w:r>
        <w:rPr>
          <w:rFonts w:ascii="Arial" w:hAnsi="Arial" w:cs="Arial"/>
          <w:b/>
          <w:bCs/>
          <w:highlight w:val="cyan"/>
          <w:lang w:val="de-AT"/>
        </w:rPr>
        <w:t>Vertragsgegenstände</w:t>
      </w:r>
      <w:r>
        <w:rPr>
          <w:rFonts w:ascii="Arial" w:hAnsi="Arial" w:cs="Arial"/>
          <w:bCs/>
          <w:lang w:val="de-AT"/>
        </w:rPr>
        <w:t>] [</w:t>
      </w:r>
      <w:r>
        <w:rPr>
          <w:rFonts w:ascii="Arial" w:hAnsi="Arial" w:cs="Arial"/>
          <w:bCs/>
          <w:highlight w:val="cyan"/>
          <w:lang w:val="de-AT"/>
        </w:rPr>
        <w:t xml:space="preserve">Verwendung der </w:t>
      </w:r>
      <w:r>
        <w:rPr>
          <w:rFonts w:ascii="Arial" w:hAnsi="Arial" w:cs="Arial"/>
          <w:b/>
          <w:bCs/>
          <w:highlight w:val="cyan"/>
          <w:lang w:val="de-AT"/>
        </w:rPr>
        <w:t xml:space="preserve">lizenzierten </w:t>
      </w:r>
      <w:r>
        <w:rPr>
          <w:rFonts w:ascii="Arial" w:hAnsi="Arial" w:cs="Arial"/>
          <w:b/>
          <w:bCs/>
          <w:highlight w:val="cyan"/>
          <w:lang w:val="de-AT"/>
        </w:rPr>
        <w:t>Verfahren</w:t>
      </w:r>
      <w:r>
        <w:rPr>
          <w:rFonts w:ascii="Arial" w:hAnsi="Arial" w:cs="Arial"/>
          <w:bCs/>
          <w:lang w:val="de-AT"/>
        </w:rPr>
        <w:t>]</w:t>
      </w:r>
      <w:r>
        <w:rPr>
          <w:rStyle w:val="normal3"/>
          <w:lang w:val="de-AT"/>
        </w:rPr>
        <w:t>(</w:t>
      </w:r>
      <w:r>
        <w:rPr>
          <w:rStyle w:val="ccfbc7e421"/>
          <w:lang w:val="de-AT"/>
        </w:rPr>
        <w:t>Alternative wählen</w:t>
      </w:r>
      <w:r>
        <w:rPr>
          <w:rStyle w:val="normal3"/>
          <w:lang w:val="de-AT"/>
        </w:rPr>
        <w:t>)</w:t>
      </w:r>
      <w:r>
        <w:rPr>
          <w:rFonts w:ascii="Arial" w:hAnsi="Arial" w:cs="Arial"/>
          <w:bCs/>
          <w:highlight w:val="green"/>
          <w:lang w:val="de-AT"/>
        </w:rPr>
        <w:t xml:space="preserve"> keine fremden Schutzrechte verletzt werden oder verletzt werden könnten und keine Schutzrechtsverletzungen </w:t>
      </w:r>
      <w:r>
        <w:rPr>
          <w:rFonts w:ascii="Arial" w:hAnsi="Arial" w:cs="Arial"/>
          <w:b/>
          <w:bCs/>
          <w:highlight w:val="green"/>
          <w:lang w:val="de-AT"/>
        </w:rPr>
        <w:t>Dritter</w:t>
      </w:r>
      <w:r>
        <w:rPr>
          <w:rFonts w:ascii="Arial" w:hAnsi="Arial" w:cs="Arial"/>
          <w:bCs/>
          <w:highlight w:val="green"/>
          <w:lang w:val="de-AT"/>
        </w:rPr>
        <w:t xml:space="preserve"> vorliegen.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8.3</w:t>
      </w:r>
      <w:r>
        <w:rPr>
          <w:rFonts w:ascii="Arial" w:hAnsi="Arial" w:cs="Arial"/>
          <w:bCs/>
          <w:lang w:val="de-AT"/>
        </w:rPr>
        <w:tab/>
        <w:t xml:space="preserve">Der </w:t>
      </w:r>
      <w:r>
        <w:rPr>
          <w:rFonts w:ascii="Arial" w:hAnsi="Arial" w:cs="Arial"/>
          <w:b/>
          <w:bCs/>
          <w:lang w:val="de-AT"/>
        </w:rPr>
        <w:t>Lizenzgeber</w:t>
      </w:r>
      <w:r>
        <w:rPr>
          <w:rFonts w:ascii="Arial" w:hAnsi="Arial" w:cs="Arial"/>
          <w:bCs/>
          <w:lang w:val="de-AT"/>
        </w:rPr>
        <w:t xml:space="preserve"> leistet keine </w:t>
      </w:r>
      <w:r>
        <w:rPr>
          <w:rFonts w:ascii="Arial" w:hAnsi="Arial" w:cs="Arial"/>
          <w:bCs/>
          <w:lang w:val="de-DE"/>
        </w:rPr>
        <w:t>Gewähr</w:t>
      </w:r>
      <w:r>
        <w:rPr>
          <w:rFonts w:ascii="Arial" w:hAnsi="Arial" w:cs="Arial"/>
          <w:bCs/>
          <w:lang w:val="de-AT"/>
        </w:rPr>
        <w:t xml:space="preserve"> für die wirtschaftliche und kaufmännische Verwertbarkeit, </w:t>
      </w:r>
      <w:r>
        <w:rPr>
          <w:rFonts w:ascii="Arial" w:hAnsi="Arial" w:cs="Arial"/>
          <w:bCs/>
          <w:lang w:val="de-AT"/>
        </w:rPr>
        <w:t xml:space="preserve">für die Herstellbarkeit oder Fabrikationsreife der </w:t>
      </w:r>
      <w:r>
        <w:rPr>
          <w:rFonts w:ascii="Arial" w:hAnsi="Arial" w:cs="Arial"/>
          <w:b/>
          <w:bCs/>
          <w:lang w:val="de-AT"/>
        </w:rPr>
        <w:t>Vertragsgegenstände</w:t>
      </w:r>
      <w:r>
        <w:rPr>
          <w:rFonts w:ascii="Arial" w:hAnsi="Arial" w:cs="Arial"/>
          <w:bCs/>
          <w:lang w:val="de-AT"/>
        </w:rPr>
        <w:t xml:space="preserve"> und für die Anwendbarkeit der </w:t>
      </w:r>
      <w:r>
        <w:rPr>
          <w:rFonts w:ascii="Arial" w:hAnsi="Arial" w:cs="Arial"/>
          <w:b/>
          <w:bCs/>
          <w:lang w:val="de-AT"/>
        </w:rPr>
        <w:t>lizenzierten Verfahren</w:t>
      </w:r>
      <w:r>
        <w:rPr>
          <w:rFonts w:ascii="Arial" w:hAnsi="Arial" w:cs="Arial"/>
          <w:bCs/>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bCs/>
          <w:lang w:val="de-AT"/>
        </w:rPr>
        <w:t>8.3</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Lizenzgeber</w:t>
      </w:r>
      <w:r>
        <w:rPr>
          <w:rFonts w:ascii="Arial" w:hAnsi="Arial" w:cs="Arial"/>
          <w:bCs/>
          <w:highlight w:val="green"/>
          <w:lang w:val="de-AT"/>
        </w:rPr>
        <w:t xml:space="preserve"> leistet keine Gewähr für die wirtschaftliche und kaufmännische Verwertbarkeit, für die Herstellbarkeit oder Fabrikationsreife der </w:t>
      </w:r>
      <w:r>
        <w:rPr>
          <w:rFonts w:ascii="Arial" w:hAnsi="Arial" w:cs="Arial"/>
          <w:b/>
          <w:bCs/>
          <w:highlight w:val="green"/>
          <w:lang w:val="de-AT"/>
        </w:rPr>
        <w:t>Vertragsgegenstände</w:t>
      </w:r>
      <w:r>
        <w:rPr>
          <w:rFonts w:ascii="Arial" w:hAnsi="Arial" w:cs="Arial"/>
          <w:bCs/>
          <w:highlight w:val="green"/>
          <w:lang w:val="de-AT"/>
        </w:rPr>
        <w:t xml:space="preserve"> und für die Anwendbarkeit der </w:t>
      </w:r>
      <w:r>
        <w:rPr>
          <w:rFonts w:ascii="Arial" w:hAnsi="Arial" w:cs="Arial"/>
          <w:b/>
          <w:bCs/>
          <w:highlight w:val="green"/>
          <w:lang w:val="de-AT"/>
        </w:rPr>
        <w:t>lizenzierten Verfahren</w:t>
      </w:r>
      <w:r>
        <w:rPr>
          <w:rFonts w:ascii="Arial" w:hAnsi="Arial" w:cs="Arial"/>
          <w:bCs/>
          <w:highlight w:val="green"/>
          <w:lang w:val="de-AT"/>
        </w:rPr>
        <w:t xml:space="preserve">, der </w:t>
      </w:r>
      <w:r>
        <w:rPr>
          <w:rFonts w:ascii="Arial" w:hAnsi="Arial" w:cs="Arial"/>
          <w:b/>
          <w:bCs/>
          <w:highlight w:val="green"/>
          <w:lang w:val="de-AT"/>
        </w:rPr>
        <w:t>Lizenzgeber</w:t>
      </w:r>
      <w:r>
        <w:rPr>
          <w:rFonts w:ascii="Arial" w:hAnsi="Arial" w:cs="Arial"/>
          <w:bCs/>
          <w:highlight w:val="green"/>
          <w:lang w:val="de-AT"/>
        </w:rPr>
        <w:t xml:space="preserve"> leistet jedoch Gewähr für die Ausfü</w:t>
      </w:r>
      <w:r>
        <w:rPr>
          <w:rFonts w:ascii="Arial" w:hAnsi="Arial" w:cs="Arial"/>
          <w:bCs/>
          <w:highlight w:val="green"/>
          <w:lang w:val="de-AT"/>
        </w:rPr>
        <w:t>hrbarkeit und Nacharbeitbarkeit der Erfindung</w:t>
      </w:r>
      <w:r>
        <w:rPr>
          <w:rFonts w:ascii="Arial" w:hAnsi="Arial" w:cs="Arial"/>
          <w:bCs/>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8.4</w:t>
      </w:r>
      <w:r>
        <w:rPr>
          <w:rFonts w:ascii="Arial" w:hAnsi="Arial" w:cs="Arial"/>
          <w:bCs/>
          <w:lang w:val="de-AT"/>
        </w:rPr>
        <w:tab/>
        <w:t xml:space="preserve">Jegliche Haftung des </w:t>
      </w:r>
      <w:r>
        <w:rPr>
          <w:rFonts w:ascii="Arial" w:hAnsi="Arial" w:cs="Arial"/>
          <w:b/>
          <w:bCs/>
          <w:lang w:val="de-AT"/>
        </w:rPr>
        <w:t>Lizenzgebers</w:t>
      </w:r>
      <w:r>
        <w:rPr>
          <w:rFonts w:ascii="Arial" w:hAnsi="Arial" w:cs="Arial"/>
          <w:bCs/>
          <w:lang w:val="de-AT"/>
        </w:rPr>
        <w:t xml:space="preserve"> für leichte Fahrlässigkeit ist jedenfalls ausgeschlossen.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8.5</w:t>
      </w:r>
      <w:r>
        <w:rPr>
          <w:rFonts w:ascii="Arial" w:hAnsi="Arial" w:cs="Arial"/>
          <w:bCs/>
          <w:lang w:val="de-AT"/>
        </w:rPr>
        <w:tab/>
        <w:t xml:space="preserve">Weitergehende oder andere als </w:t>
      </w:r>
      <w:r>
        <w:rPr>
          <w:rFonts w:ascii="Arial" w:hAnsi="Arial" w:cs="Arial"/>
          <w:bCs/>
          <w:lang w:val="de-DE"/>
        </w:rPr>
        <w:t>die</w:t>
      </w:r>
      <w:r>
        <w:rPr>
          <w:rFonts w:ascii="Arial" w:hAnsi="Arial" w:cs="Arial"/>
          <w:bCs/>
          <w:lang w:val="de-AT"/>
        </w:rPr>
        <w:t xml:space="preserve"> in Punkt </w:t>
      </w:r>
      <w:r>
        <w:rPr>
          <w:rFonts w:ascii="Arial" w:hAnsi="Arial" w:cs="Arial"/>
          <w:bCs/>
        </w:rPr>
        <w:fldChar w:fldCharType="begin"/>
      </w:r>
      <w:r>
        <w:rPr>
          <w:rFonts w:ascii="Arial" w:hAnsi="Arial" w:cs="Arial"/>
          <w:bCs/>
          <w:lang w:val="de-AT"/>
        </w:rPr>
        <w:instrText xml:space="preserve"> REF _Ref261448840 \r \h  \* MERGEFORMAT </w:instrText>
      </w:r>
      <w:r>
        <w:rPr>
          <w:rFonts w:ascii="Arial" w:hAnsi="Arial" w:cs="Arial"/>
          <w:bCs/>
        </w:rPr>
      </w:r>
      <w:r>
        <w:rPr>
          <w:rFonts w:ascii="Arial" w:hAnsi="Arial" w:cs="Arial"/>
          <w:bCs/>
        </w:rPr>
        <w:fldChar w:fldCharType="separate"/>
      </w:r>
      <w:r>
        <w:rPr>
          <w:rFonts w:ascii="Arial" w:hAnsi="Arial" w:cs="Arial"/>
          <w:bCs/>
          <w:lang w:val="de-AT"/>
        </w:rPr>
        <w:t>8</w:t>
      </w:r>
      <w:r>
        <w:rPr>
          <w:rFonts w:ascii="Arial" w:hAnsi="Arial" w:cs="Arial"/>
          <w:bCs/>
        </w:rPr>
        <w:fldChar w:fldCharType="end"/>
      </w:r>
      <w:r>
        <w:rPr>
          <w:rFonts w:ascii="Arial" w:hAnsi="Arial" w:cs="Arial"/>
          <w:bCs/>
          <w:lang w:val="de-AT"/>
        </w:rPr>
        <w:t xml:space="preserve">. genannten Ansprüche des </w:t>
      </w:r>
      <w:r>
        <w:rPr>
          <w:rFonts w:ascii="Arial" w:hAnsi="Arial" w:cs="Arial"/>
          <w:b/>
          <w:bCs/>
          <w:lang w:val="de-AT"/>
        </w:rPr>
        <w:t>Lizenznehmers</w:t>
      </w:r>
      <w:r>
        <w:rPr>
          <w:rFonts w:ascii="Arial" w:hAnsi="Arial" w:cs="Arial"/>
          <w:bCs/>
          <w:lang w:val="de-AT"/>
        </w:rPr>
        <w:t xml:space="preserve"> gegen den </w:t>
      </w:r>
      <w:r>
        <w:rPr>
          <w:rFonts w:ascii="Arial" w:hAnsi="Arial" w:cs="Arial"/>
          <w:b/>
          <w:bCs/>
          <w:lang w:val="de-AT"/>
        </w:rPr>
        <w:t>Lizenzgeber</w:t>
      </w:r>
      <w:r>
        <w:rPr>
          <w:rFonts w:ascii="Arial" w:hAnsi="Arial" w:cs="Arial"/>
          <w:bCs/>
          <w:lang w:val="de-AT"/>
        </w:rPr>
        <w:t xml:space="preserve"> gleich aus welchem Rechtsgrund, sind ausgeschlossen.</w:t>
      </w:r>
    </w:p>
    <w:p w:rsidR="00CD3EA5" w:rsidRDefault="00686D5F">
      <w:pPr>
        <w:spacing w:before="240" w:after="240" w:line="310" w:lineRule="exact"/>
        <w:jc w:val="center"/>
        <w:rPr>
          <w:rFonts w:ascii="Arial" w:hAnsi="Arial" w:cs="Arial"/>
          <w:b/>
          <w:lang w:val="de-AT"/>
        </w:rPr>
      </w:pPr>
      <w:r>
        <w:rPr>
          <w:rFonts w:ascii="Arial" w:hAnsi="Arial" w:cs="Arial"/>
          <w:b/>
          <w:lang w:val="de-AT"/>
        </w:rPr>
        <w:t>9.</w:t>
      </w:r>
      <w:r>
        <w:rPr>
          <w:rFonts w:ascii="Arial" w:hAnsi="Arial" w:cs="Arial"/>
          <w:b/>
          <w:lang w:val="de-AT"/>
        </w:rPr>
        <w:br/>
      </w:r>
      <w:bookmarkStart w:id="19" w:name="_Toc265520949"/>
      <w:r>
        <w:rPr>
          <w:rFonts w:ascii="Arial" w:hAnsi="Arial" w:cs="Arial"/>
          <w:b/>
          <w:highlight w:val="magenta"/>
          <w:lang w:val="de-AT"/>
        </w:rPr>
        <w:t>KENNZEICHNUNGSRECHTE</w:t>
      </w:r>
      <w:bookmarkEnd w:id="19"/>
    </w:p>
    <w:p w:rsidR="00CD3EA5" w:rsidRDefault="00686D5F">
      <w:pPr>
        <w:pStyle w:val="berschrift2"/>
        <w:widowControl/>
        <w:overflowPunct/>
        <w:autoSpaceDE/>
        <w:autoSpaceDN/>
        <w:adjustRightInd/>
        <w:spacing w:before="240" w:line="310" w:lineRule="exact"/>
        <w:textAlignment w:val="auto"/>
        <w:rPr>
          <w:rFonts w:ascii="Arial" w:hAnsi="Arial" w:cs="Arial"/>
          <w:lang w:val="de-AT"/>
        </w:rPr>
      </w:pPr>
      <w:r>
        <w:rPr>
          <w:rFonts w:ascii="Arial" w:hAnsi="Arial" w:cs="Arial"/>
          <w:lang w:val="de-AT"/>
        </w:rPr>
        <w:t xml:space="preserve">Der </w:t>
      </w:r>
      <w:r>
        <w:rPr>
          <w:rFonts w:ascii="Arial" w:hAnsi="Arial" w:cs="Arial"/>
          <w:b/>
          <w:lang w:val="de-AT"/>
        </w:rPr>
        <w:t>Lizenznehmer</w:t>
      </w:r>
      <w:r>
        <w:rPr>
          <w:rFonts w:ascii="Arial" w:hAnsi="Arial" w:cs="Arial"/>
          <w:lang w:val="de-AT"/>
        </w:rPr>
        <w:t xml:space="preserve"> ist verpflichtet, die </w:t>
      </w:r>
      <w:r>
        <w:rPr>
          <w:rFonts w:ascii="Arial" w:hAnsi="Arial" w:cs="Arial"/>
          <w:b/>
          <w:lang w:val="de-AT"/>
        </w:rPr>
        <w:t>Vertragsgegens</w:t>
      </w:r>
      <w:r>
        <w:rPr>
          <w:rFonts w:ascii="Arial" w:hAnsi="Arial" w:cs="Arial"/>
          <w:b/>
          <w:lang w:val="de-AT"/>
        </w:rPr>
        <w:t>tände</w:t>
      </w:r>
      <w:r>
        <w:rPr>
          <w:rFonts w:ascii="Arial" w:hAnsi="Arial" w:cs="Arial"/>
          <w:lang w:val="de-AT"/>
        </w:rPr>
        <w:t xml:space="preserve"> mit einem deutlichen Hinweis „hergestellt unter der Lizenz von</w:t>
      </w:r>
      <w:r>
        <w:rPr>
          <w:rFonts w:ascii="Arial" w:hAnsi="Arial" w:cs="Arial"/>
          <w:highlight w:val="lightGray"/>
          <w:lang w:val="de-AT"/>
        </w:rPr>
        <w:t>___________</w:t>
      </w:r>
      <w:r>
        <w:rPr>
          <w:rFonts w:ascii="Arial" w:hAnsi="Arial" w:cs="Arial"/>
          <w:lang w:val="de-AT"/>
        </w:rPr>
        <w:t>"</w:t>
      </w:r>
      <w:r>
        <w:rPr>
          <w:rStyle w:val="normal3"/>
          <w:lang w:val="de-AT"/>
        </w:rPr>
        <w:t>(</w:t>
      </w:r>
      <w:r>
        <w:rPr>
          <w:rStyle w:val="ccfbc7e421"/>
          <w:lang w:val="de-AT"/>
        </w:rPr>
        <w:t>Name oder Logo des Lizenzgebers</w:t>
      </w:r>
      <w:r>
        <w:rPr>
          <w:rStyle w:val="normal3"/>
          <w:lang w:val="de-AT"/>
        </w:rPr>
        <w:t>)</w:t>
      </w:r>
      <w:r>
        <w:rPr>
          <w:rFonts w:ascii="Arial" w:hAnsi="Arial" w:cs="Arial"/>
          <w:lang w:val="de-AT"/>
        </w:rPr>
        <w:t xml:space="preserve"> zu versehen.</w:t>
      </w:r>
    </w:p>
    <w:p w:rsidR="00CD3EA5" w:rsidRDefault="00686D5F">
      <w:pPr>
        <w:spacing w:before="240" w:after="240" w:line="310" w:lineRule="exact"/>
        <w:jc w:val="center"/>
        <w:rPr>
          <w:rFonts w:ascii="Arial" w:hAnsi="Arial" w:cs="Arial"/>
          <w:b/>
          <w:lang w:val="de-AT"/>
        </w:rPr>
      </w:pPr>
      <w:r>
        <w:rPr>
          <w:rFonts w:ascii="Arial" w:hAnsi="Arial" w:cs="Arial"/>
          <w:b/>
          <w:lang w:val="de-AT"/>
        </w:rPr>
        <w:t>10.</w:t>
      </w:r>
      <w:r>
        <w:rPr>
          <w:rFonts w:ascii="Arial" w:hAnsi="Arial" w:cs="Arial"/>
          <w:b/>
          <w:lang w:val="de-AT"/>
        </w:rPr>
        <w:br/>
      </w:r>
      <w:bookmarkStart w:id="20" w:name="_Toc265520950"/>
      <w:r>
        <w:rPr>
          <w:rFonts w:ascii="Arial" w:hAnsi="Arial" w:cs="Arial"/>
          <w:b/>
          <w:lang w:val="de-AT"/>
        </w:rPr>
        <w:t>VERTRAGSSOFTWARE</w:t>
      </w:r>
      <w:bookmarkEnd w:id="20"/>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
          <w:lang w:val="de-AT"/>
        </w:rPr>
      </w:pPr>
      <w:r>
        <w:rPr>
          <w:rFonts w:ascii="Arial" w:hAnsi="Arial" w:cs="Arial"/>
          <w:bCs/>
          <w:lang w:val="de-AT"/>
        </w:rPr>
        <w:t>10.1</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erwirbt </w:t>
      </w:r>
      <w:r>
        <w:rPr>
          <w:rFonts w:ascii="Arial" w:hAnsi="Arial" w:cs="Arial"/>
          <w:bCs/>
          <w:lang w:val="de-DE"/>
        </w:rPr>
        <w:t>das</w:t>
      </w:r>
      <w:r>
        <w:rPr>
          <w:rFonts w:ascii="Arial" w:hAnsi="Arial" w:cs="Arial"/>
          <w:bCs/>
          <w:lang w:val="de-AT"/>
        </w:rPr>
        <w:t xml:space="preserve"> nicht exklusive Recht, die </w:t>
      </w:r>
      <w:r>
        <w:rPr>
          <w:rFonts w:ascii="Arial" w:hAnsi="Arial" w:cs="Arial"/>
          <w:b/>
          <w:bCs/>
          <w:lang w:val="de-AT"/>
        </w:rPr>
        <w:t>Vertragssoftware</w:t>
      </w:r>
      <w:r>
        <w:rPr>
          <w:rFonts w:ascii="Arial" w:hAnsi="Arial" w:cs="Arial"/>
          <w:bCs/>
          <w:lang w:val="de-AT"/>
        </w:rPr>
        <w:t xml:space="preserve"> für die Zwecke der [</w:t>
      </w:r>
      <w:r>
        <w:rPr>
          <w:rFonts w:ascii="Arial" w:hAnsi="Arial" w:cs="Arial"/>
          <w:bCs/>
          <w:highlight w:val="cyan"/>
          <w:lang w:val="de-AT"/>
        </w:rPr>
        <w:t xml:space="preserve">Herstellung der </w:t>
      </w:r>
      <w:r>
        <w:rPr>
          <w:rFonts w:ascii="Arial" w:hAnsi="Arial" w:cs="Arial"/>
          <w:b/>
          <w:bCs/>
          <w:highlight w:val="cyan"/>
          <w:lang w:val="de-AT"/>
        </w:rPr>
        <w:t>Vertragsgegenstände</w:t>
      </w:r>
      <w:r>
        <w:rPr>
          <w:rFonts w:ascii="Arial" w:hAnsi="Arial" w:cs="Arial"/>
          <w:bCs/>
          <w:lang w:val="de-AT"/>
        </w:rPr>
        <w:t>] [</w:t>
      </w:r>
      <w:r>
        <w:rPr>
          <w:rFonts w:ascii="Arial" w:hAnsi="Arial" w:cs="Arial"/>
          <w:bCs/>
          <w:highlight w:val="cyan"/>
          <w:lang w:val="de-AT"/>
        </w:rPr>
        <w:t xml:space="preserve">Verwendung der </w:t>
      </w:r>
      <w:r>
        <w:rPr>
          <w:rFonts w:ascii="Arial" w:hAnsi="Arial" w:cs="Arial"/>
          <w:b/>
          <w:bCs/>
          <w:highlight w:val="cyan"/>
          <w:lang w:val="de-AT"/>
        </w:rPr>
        <w:t>Lizenzierten Verfahren</w:t>
      </w:r>
      <w:r>
        <w:rPr>
          <w:rFonts w:ascii="Arial" w:hAnsi="Arial" w:cs="Arial"/>
          <w:bCs/>
          <w:lang w:val="de-AT"/>
        </w:rPr>
        <w:t>]</w:t>
      </w:r>
      <w:r>
        <w:rPr>
          <w:rStyle w:val="normal3"/>
          <w:lang w:val="de-AT"/>
        </w:rPr>
        <w:t>(</w:t>
      </w:r>
      <w:r>
        <w:rPr>
          <w:rStyle w:val="ccfbc7e421"/>
          <w:lang w:val="de-AT"/>
        </w:rPr>
        <w:t>Alternative wählen</w:t>
      </w:r>
      <w:r>
        <w:rPr>
          <w:rStyle w:val="normal3"/>
          <w:lang w:val="de-AT"/>
        </w:rPr>
        <w:t>)</w:t>
      </w:r>
      <w:r>
        <w:rPr>
          <w:rFonts w:ascii="Arial" w:hAnsi="Arial" w:cs="Arial"/>
          <w:bCs/>
          <w:lang w:val="de-AT"/>
        </w:rPr>
        <w:t xml:space="preserve"> im </w:t>
      </w:r>
      <w:r>
        <w:rPr>
          <w:rFonts w:ascii="Arial" w:hAnsi="Arial" w:cs="Arial"/>
          <w:b/>
          <w:bCs/>
          <w:lang w:val="de-AT"/>
        </w:rPr>
        <w:t>Vertragsgebiet</w:t>
      </w:r>
      <w:r>
        <w:rPr>
          <w:rFonts w:ascii="Arial" w:hAnsi="Arial" w:cs="Arial"/>
          <w:bCs/>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bCs/>
          <w:lang w:val="de-AT"/>
        </w:rPr>
        <w:t xml:space="preserve"> zu nutzen. Der </w:t>
      </w:r>
      <w:r>
        <w:rPr>
          <w:rFonts w:ascii="Arial" w:hAnsi="Arial" w:cs="Arial"/>
          <w:b/>
          <w:bCs/>
          <w:lang w:val="de-AT"/>
        </w:rPr>
        <w:t>Lizenznehmer</w:t>
      </w:r>
      <w:r>
        <w:rPr>
          <w:rFonts w:ascii="Arial" w:hAnsi="Arial" w:cs="Arial"/>
          <w:bCs/>
          <w:lang w:val="de-AT"/>
        </w:rPr>
        <w:t xml:space="preserve"> ist berechtigt, die </w:t>
      </w:r>
      <w:r>
        <w:rPr>
          <w:rFonts w:ascii="Arial" w:hAnsi="Arial" w:cs="Arial"/>
          <w:b/>
          <w:bCs/>
          <w:lang w:val="de-AT"/>
        </w:rPr>
        <w:t>Vertragssoftware</w:t>
      </w:r>
      <w:r>
        <w:rPr>
          <w:rFonts w:ascii="Arial" w:hAnsi="Arial" w:cs="Arial"/>
          <w:bCs/>
          <w:lang w:val="de-AT"/>
        </w:rPr>
        <w:t xml:space="preserve"> zu vervielfältigen, um sie im unternehmensinternen Netzwerk und</w:t>
      </w:r>
      <w:r>
        <w:rPr>
          <w:rFonts w:ascii="Arial" w:hAnsi="Arial" w:cs="Arial"/>
          <w:bCs/>
          <w:lang w:val="de-AT"/>
        </w:rPr>
        <w:t xml:space="preserve"> [</w:t>
      </w:r>
      <w:r>
        <w:rPr>
          <w:rFonts w:ascii="Arial" w:hAnsi="Arial" w:cs="Arial"/>
          <w:bCs/>
          <w:highlight w:val="cyan"/>
          <w:lang w:val="de-AT"/>
        </w:rPr>
        <w:t>auf einer unbeschränkten Anzahl von Arbeitsplätzen</w:t>
      </w:r>
      <w:r>
        <w:rPr>
          <w:rFonts w:ascii="Arial" w:hAnsi="Arial" w:cs="Arial"/>
          <w:bCs/>
          <w:lang w:val="de-AT"/>
        </w:rPr>
        <w:t>] [</w:t>
      </w:r>
      <w:r>
        <w:rPr>
          <w:rFonts w:ascii="Arial" w:hAnsi="Arial" w:cs="Arial"/>
          <w:bCs/>
          <w:highlight w:val="cyan"/>
          <w:lang w:val="de-AT"/>
        </w:rPr>
        <w:t>an</w:t>
      </w:r>
      <w:r>
        <w:rPr>
          <w:rFonts w:ascii="Arial" w:hAnsi="Arial" w:cs="Arial"/>
          <w:bCs/>
          <w:lang w:val="de-AT"/>
        </w:rPr>
        <w:t xml:space="preserve"> </w:t>
      </w:r>
      <w:r>
        <w:rPr>
          <w:rFonts w:ascii="Arial" w:hAnsi="Arial" w:cs="Arial"/>
          <w:bCs/>
          <w:highlight w:val="lightGray"/>
          <w:lang w:val="de-AT"/>
        </w:rPr>
        <w:t>___</w:t>
      </w:r>
      <w:r>
        <w:rPr>
          <w:rFonts w:ascii="Arial" w:hAnsi="Arial" w:cs="Arial"/>
          <w:bCs/>
          <w:sz w:val="16"/>
          <w:szCs w:val="16"/>
          <w:lang w:val="de-AT"/>
        </w:rPr>
        <w:t>(</w:t>
      </w:r>
      <w:r>
        <w:rPr>
          <w:rFonts w:ascii="Arial" w:hAnsi="Arial" w:cs="Arial"/>
          <w:bCs/>
          <w:sz w:val="16"/>
          <w:szCs w:val="16"/>
          <w:highlight w:val="yellow"/>
          <w:lang w:val="de-AT"/>
        </w:rPr>
        <w:t>Anzahl</w:t>
      </w:r>
      <w:r>
        <w:rPr>
          <w:rFonts w:ascii="Arial" w:hAnsi="Arial" w:cs="Arial"/>
          <w:bCs/>
          <w:sz w:val="16"/>
          <w:szCs w:val="16"/>
          <w:lang w:val="de-AT"/>
        </w:rPr>
        <w:t xml:space="preserve">) </w:t>
      </w:r>
      <w:r>
        <w:rPr>
          <w:rFonts w:ascii="Arial" w:hAnsi="Arial" w:cs="Arial"/>
          <w:bCs/>
          <w:highlight w:val="cyan"/>
          <w:lang w:val="de-AT"/>
        </w:rPr>
        <w:t>Arbeitsplätzen</w:t>
      </w:r>
      <w:r>
        <w:rPr>
          <w:rFonts w:ascii="Arial" w:hAnsi="Arial" w:cs="Arial"/>
          <w:bCs/>
          <w:lang w:val="de-AT"/>
        </w:rPr>
        <w:t>]</w:t>
      </w:r>
      <w:r>
        <w:rPr>
          <w:rStyle w:val="normal3"/>
          <w:lang w:val="de-AT"/>
        </w:rPr>
        <w:t>(</w:t>
      </w:r>
      <w:r>
        <w:rPr>
          <w:rStyle w:val="ccfbc7e421"/>
          <w:lang w:val="de-AT"/>
        </w:rPr>
        <w:t>Alternative wählen</w:t>
      </w:r>
      <w:r>
        <w:rPr>
          <w:rStyle w:val="normal3"/>
          <w:lang w:val="de-AT"/>
        </w:rPr>
        <w:t>)</w:t>
      </w:r>
      <w:r>
        <w:rPr>
          <w:rFonts w:ascii="Arial" w:hAnsi="Arial" w:cs="Arial"/>
          <w:bCs/>
          <w:lang w:val="de-AT"/>
        </w:rPr>
        <w:t xml:space="preserve"> zu installieren, die </w:t>
      </w:r>
      <w:r>
        <w:rPr>
          <w:rFonts w:ascii="Arial" w:hAnsi="Arial" w:cs="Arial"/>
          <w:b/>
          <w:bCs/>
          <w:lang w:val="de-AT"/>
        </w:rPr>
        <w:t>Vertragssoftware</w:t>
      </w:r>
      <w:r>
        <w:rPr>
          <w:rFonts w:ascii="Arial" w:hAnsi="Arial" w:cs="Arial"/>
          <w:bCs/>
          <w:lang w:val="de-AT"/>
        </w:rPr>
        <w:t xml:space="preserve"> zu laden und sie ablaufen zu lassen.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lastRenderedPageBreak/>
        <w:t>10.2</w:t>
      </w:r>
      <w:r>
        <w:rPr>
          <w:rFonts w:ascii="Arial" w:hAnsi="Arial" w:cs="Arial"/>
          <w:bCs/>
          <w:lang w:val="de-AT"/>
        </w:rPr>
        <w:tab/>
        <w:t xml:space="preserve">Eine Bearbeitung oder </w:t>
      </w:r>
      <w:r>
        <w:rPr>
          <w:rFonts w:ascii="Arial" w:hAnsi="Arial" w:cs="Arial"/>
          <w:bCs/>
          <w:lang w:val="de-DE"/>
        </w:rPr>
        <w:t>Veränderung</w:t>
      </w:r>
      <w:r>
        <w:rPr>
          <w:rFonts w:ascii="Arial" w:hAnsi="Arial" w:cs="Arial"/>
          <w:bCs/>
          <w:lang w:val="de-AT"/>
        </w:rPr>
        <w:t xml:space="preserve"> der </w:t>
      </w:r>
      <w:r>
        <w:rPr>
          <w:rFonts w:ascii="Arial" w:hAnsi="Arial" w:cs="Arial"/>
          <w:b/>
          <w:bCs/>
          <w:lang w:val="de-AT"/>
        </w:rPr>
        <w:t>Vertragssoftware</w:t>
      </w:r>
      <w:r>
        <w:rPr>
          <w:rFonts w:ascii="Arial" w:hAnsi="Arial" w:cs="Arial"/>
          <w:bCs/>
          <w:lang w:val="de-AT"/>
        </w:rPr>
        <w:t xml:space="preserve"> ist nur in den zwingend vorgesehen gesetzlichen Fällen zum Zwecke der Fehlerbehebung oder der Herstellung der Interoperabilität mit anderen Computerprogrammen gestattet. Der </w:t>
      </w:r>
      <w:r>
        <w:rPr>
          <w:rFonts w:ascii="Arial" w:hAnsi="Arial" w:cs="Arial"/>
          <w:b/>
          <w:bCs/>
          <w:lang w:val="de-AT"/>
        </w:rPr>
        <w:t>Lizenzgeber</w:t>
      </w:r>
      <w:r>
        <w:rPr>
          <w:rFonts w:ascii="Arial" w:hAnsi="Arial" w:cs="Arial"/>
          <w:bCs/>
          <w:lang w:val="de-AT"/>
        </w:rPr>
        <w:t xml:space="preserve"> ist darüber zu informieren.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10.3</w:t>
      </w:r>
      <w:r>
        <w:rPr>
          <w:rFonts w:ascii="Arial" w:hAnsi="Arial" w:cs="Arial"/>
          <w:bCs/>
          <w:lang w:val="de-AT"/>
        </w:rPr>
        <w:tab/>
        <w:t xml:space="preserve">Die Rückübersetzung des </w:t>
      </w:r>
      <w:r>
        <w:rPr>
          <w:rFonts w:ascii="Arial" w:hAnsi="Arial" w:cs="Arial"/>
          <w:bCs/>
          <w:lang w:val="de-DE"/>
        </w:rPr>
        <w:t>Objektcodes</w:t>
      </w:r>
      <w:r>
        <w:rPr>
          <w:rFonts w:ascii="Arial" w:hAnsi="Arial" w:cs="Arial"/>
          <w:bCs/>
          <w:lang w:val="de-AT"/>
        </w:rPr>
        <w:t xml:space="preserve"> </w:t>
      </w:r>
      <w:r>
        <w:rPr>
          <w:rFonts w:ascii="Arial" w:hAnsi="Arial" w:cs="Arial"/>
          <w:bCs/>
          <w:lang w:val="de-AT"/>
        </w:rPr>
        <w:t xml:space="preserve">in den Quellcode bzw. das Reverse Engineering und die Dekompilation ist grundsätzlich nicht gestattet, außer in Fällen, in denen dies zur Herstellung der Interoperabilität oder zur Sicherstellung der Fehlerbehebung notwendig ist, und dies nicht vom </w:t>
      </w:r>
      <w:r>
        <w:rPr>
          <w:rFonts w:ascii="Arial" w:hAnsi="Arial" w:cs="Arial"/>
          <w:b/>
          <w:bCs/>
          <w:lang w:val="de-AT"/>
        </w:rPr>
        <w:t>Lizenzg</w:t>
      </w:r>
      <w:r>
        <w:rPr>
          <w:rFonts w:ascii="Arial" w:hAnsi="Arial" w:cs="Arial"/>
          <w:b/>
          <w:bCs/>
          <w:lang w:val="de-AT"/>
        </w:rPr>
        <w:t>eber</w:t>
      </w:r>
      <w:r>
        <w:rPr>
          <w:rFonts w:ascii="Arial" w:hAnsi="Arial" w:cs="Arial"/>
          <w:bCs/>
          <w:lang w:val="de-AT"/>
        </w:rPr>
        <w:t xml:space="preserve"> erfolgt. Im Übrigen findet § 40e UrhG Anwendung.</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10.4</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ist zur </w:t>
      </w:r>
      <w:r>
        <w:rPr>
          <w:rFonts w:ascii="Arial" w:hAnsi="Arial" w:cs="Arial"/>
          <w:bCs/>
          <w:lang w:val="de-DE"/>
        </w:rPr>
        <w:t>Vervielfältigung</w:t>
      </w:r>
      <w:r>
        <w:rPr>
          <w:rFonts w:ascii="Arial" w:hAnsi="Arial" w:cs="Arial"/>
          <w:bCs/>
          <w:lang w:val="de-AT"/>
        </w:rPr>
        <w:t xml:space="preserve"> der </w:t>
      </w:r>
      <w:r>
        <w:rPr>
          <w:rFonts w:ascii="Arial" w:hAnsi="Arial" w:cs="Arial"/>
          <w:b/>
          <w:bCs/>
          <w:lang w:val="de-AT"/>
        </w:rPr>
        <w:t>Vertragssoftware</w:t>
      </w:r>
      <w:r>
        <w:rPr>
          <w:rFonts w:ascii="Arial" w:hAnsi="Arial" w:cs="Arial"/>
          <w:bCs/>
          <w:lang w:val="de-AT"/>
        </w:rPr>
        <w:t xml:space="preserve"> nur berechtigt, soweit dies zur bestimmungsgemäßen Nutzung der </w:t>
      </w:r>
      <w:r>
        <w:rPr>
          <w:rFonts w:ascii="Arial" w:hAnsi="Arial" w:cs="Arial"/>
          <w:b/>
          <w:bCs/>
          <w:lang w:val="de-AT"/>
        </w:rPr>
        <w:t>Vertragssoftware</w:t>
      </w:r>
      <w:r>
        <w:rPr>
          <w:rFonts w:ascii="Arial" w:hAnsi="Arial" w:cs="Arial"/>
          <w:bCs/>
          <w:lang w:val="de-AT"/>
        </w:rPr>
        <w:t xml:space="preserve"> notwendig ist. Der </w:t>
      </w:r>
      <w:r>
        <w:rPr>
          <w:rFonts w:ascii="Arial" w:hAnsi="Arial" w:cs="Arial"/>
          <w:b/>
          <w:bCs/>
          <w:lang w:val="de-AT"/>
        </w:rPr>
        <w:t>Lizenznehmer</w:t>
      </w:r>
      <w:r>
        <w:rPr>
          <w:rFonts w:ascii="Arial" w:hAnsi="Arial" w:cs="Arial"/>
          <w:bCs/>
          <w:lang w:val="de-AT"/>
        </w:rPr>
        <w:t xml:space="preserve"> hat jedoch das Recht, </w:t>
      </w:r>
      <w:r>
        <w:rPr>
          <w:rFonts w:ascii="Arial" w:hAnsi="Arial" w:cs="Arial"/>
          <w:bCs/>
          <w:lang w:val="de-AT"/>
        </w:rPr>
        <w:t xml:space="preserve">Sicherungskopien der </w:t>
      </w:r>
      <w:r>
        <w:rPr>
          <w:rFonts w:ascii="Arial" w:hAnsi="Arial" w:cs="Arial"/>
          <w:b/>
          <w:bCs/>
          <w:lang w:val="de-AT"/>
        </w:rPr>
        <w:t>Vertragssoftware</w:t>
      </w:r>
      <w:r>
        <w:rPr>
          <w:rFonts w:ascii="Arial" w:hAnsi="Arial" w:cs="Arial"/>
          <w:bCs/>
          <w:lang w:val="de-AT"/>
        </w:rPr>
        <w:t xml:space="preserve"> anzufertigen. Sicherungskopien sind deutlich als solche zu kennzeichnen.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10.5</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ist nicht </w:t>
      </w:r>
      <w:r>
        <w:rPr>
          <w:rFonts w:ascii="Arial" w:hAnsi="Arial" w:cs="Arial"/>
          <w:bCs/>
          <w:lang w:val="de-DE"/>
        </w:rPr>
        <w:t>berechtigt</w:t>
      </w:r>
      <w:r>
        <w:rPr>
          <w:rFonts w:ascii="Arial" w:hAnsi="Arial" w:cs="Arial"/>
          <w:bCs/>
          <w:lang w:val="de-AT"/>
        </w:rPr>
        <w:t xml:space="preserve">, die Benutzerdokumentation oder Teile hiervon zu vervielfältigen oder an </w:t>
      </w:r>
      <w:r>
        <w:rPr>
          <w:rFonts w:ascii="Arial" w:hAnsi="Arial" w:cs="Arial"/>
          <w:b/>
          <w:bCs/>
          <w:lang w:val="de-AT"/>
        </w:rPr>
        <w:t>Dritte</w:t>
      </w:r>
      <w:r>
        <w:rPr>
          <w:rFonts w:ascii="Arial" w:hAnsi="Arial" w:cs="Arial"/>
          <w:bCs/>
          <w:lang w:val="de-AT"/>
        </w:rPr>
        <w:t xml:space="preserve"> herauszugeben.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10.6</w:t>
      </w:r>
      <w:r>
        <w:rPr>
          <w:rFonts w:ascii="Arial" w:hAnsi="Arial" w:cs="Arial"/>
          <w:bCs/>
          <w:lang w:val="de-AT"/>
        </w:rPr>
        <w:tab/>
        <w:t>So</w:t>
      </w:r>
      <w:r>
        <w:rPr>
          <w:rFonts w:ascii="Arial" w:hAnsi="Arial" w:cs="Arial"/>
          <w:bCs/>
          <w:lang w:val="de-AT"/>
        </w:rPr>
        <w:t xml:space="preserve">weit dem </w:t>
      </w:r>
      <w:r>
        <w:rPr>
          <w:rFonts w:ascii="Arial" w:hAnsi="Arial" w:cs="Arial"/>
          <w:b/>
          <w:bCs/>
          <w:lang w:val="de-AT"/>
        </w:rPr>
        <w:t>Lizenznehmer</w:t>
      </w:r>
      <w:r>
        <w:rPr>
          <w:rFonts w:ascii="Arial" w:hAnsi="Arial" w:cs="Arial"/>
          <w:bCs/>
          <w:lang w:val="de-AT"/>
        </w:rPr>
        <w:t xml:space="preserve"> ein Austausch </w:t>
      </w:r>
      <w:r>
        <w:rPr>
          <w:rFonts w:ascii="Arial" w:hAnsi="Arial" w:cs="Arial"/>
          <w:bCs/>
          <w:lang w:val="de-DE"/>
        </w:rPr>
        <w:t>von</w:t>
      </w:r>
      <w:r>
        <w:rPr>
          <w:rFonts w:ascii="Arial" w:hAnsi="Arial" w:cs="Arial"/>
          <w:bCs/>
          <w:lang w:val="de-AT"/>
        </w:rPr>
        <w:t xml:space="preserve"> Hardware gestattet ist, verpflichtet er sich, die </w:t>
      </w:r>
      <w:r>
        <w:rPr>
          <w:rFonts w:ascii="Arial" w:hAnsi="Arial" w:cs="Arial"/>
          <w:b/>
          <w:bCs/>
          <w:lang w:val="de-AT"/>
        </w:rPr>
        <w:t>Vertragssoftware</w:t>
      </w:r>
      <w:r>
        <w:rPr>
          <w:rFonts w:ascii="Arial" w:hAnsi="Arial" w:cs="Arial"/>
          <w:bCs/>
          <w:lang w:val="de-AT"/>
        </w:rPr>
        <w:t xml:space="preserve"> von den ausgetauschten Geräten vollständig und unwiederbringlich zu entfernen.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10.7</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wird </w:t>
      </w:r>
      <w:r>
        <w:rPr>
          <w:rFonts w:ascii="Arial" w:hAnsi="Arial" w:cs="Arial"/>
          <w:bCs/>
          <w:lang w:val="de-DE"/>
        </w:rPr>
        <w:t>Kopien</w:t>
      </w:r>
      <w:r>
        <w:rPr>
          <w:rFonts w:ascii="Arial" w:hAnsi="Arial" w:cs="Arial"/>
          <w:bCs/>
          <w:lang w:val="de-AT"/>
        </w:rPr>
        <w:t xml:space="preserve"> der </w:t>
      </w:r>
      <w:r>
        <w:rPr>
          <w:rFonts w:ascii="Arial" w:hAnsi="Arial" w:cs="Arial"/>
          <w:b/>
          <w:bCs/>
          <w:lang w:val="de-AT"/>
        </w:rPr>
        <w:t>Vertragssoftware</w:t>
      </w:r>
      <w:r>
        <w:rPr>
          <w:rFonts w:ascii="Arial" w:hAnsi="Arial" w:cs="Arial"/>
          <w:bCs/>
          <w:lang w:val="de-AT"/>
        </w:rPr>
        <w:t xml:space="preserve"> sicher aufbewah</w:t>
      </w:r>
      <w:r>
        <w:rPr>
          <w:rFonts w:ascii="Arial" w:hAnsi="Arial" w:cs="Arial"/>
          <w:bCs/>
          <w:lang w:val="de-AT"/>
        </w:rPr>
        <w:t xml:space="preserve">ren und die notwendigen Vorkehrungen treffen um zu verhindern, dass diese in die Hände </w:t>
      </w:r>
      <w:r>
        <w:rPr>
          <w:rFonts w:ascii="Arial" w:hAnsi="Arial" w:cs="Arial"/>
          <w:b/>
          <w:bCs/>
          <w:lang w:val="de-AT"/>
        </w:rPr>
        <w:t xml:space="preserve">Dritter </w:t>
      </w:r>
      <w:r>
        <w:rPr>
          <w:rFonts w:ascii="Arial" w:hAnsi="Arial" w:cs="Arial"/>
          <w:bCs/>
          <w:lang w:val="de-AT"/>
        </w:rPr>
        <w:t>gelangen.</w:t>
      </w:r>
    </w:p>
    <w:p w:rsidR="00CD3EA5" w:rsidRDefault="00686D5F">
      <w:pPr>
        <w:spacing w:before="240" w:after="240" w:line="310" w:lineRule="exact"/>
        <w:jc w:val="center"/>
        <w:rPr>
          <w:rFonts w:ascii="Arial" w:hAnsi="Arial" w:cs="Arial"/>
          <w:b/>
          <w:lang w:val="de-AT"/>
        </w:rPr>
      </w:pPr>
      <w:r>
        <w:rPr>
          <w:rFonts w:ascii="Arial" w:hAnsi="Arial" w:cs="Arial"/>
          <w:b/>
          <w:lang w:val="de-DE"/>
        </w:rPr>
        <w:t>11.</w:t>
      </w:r>
      <w:r>
        <w:rPr>
          <w:rFonts w:ascii="Arial" w:hAnsi="Arial" w:cs="Arial"/>
          <w:b/>
          <w:lang w:val="de-DE"/>
        </w:rPr>
        <w:br/>
      </w:r>
      <w:bookmarkStart w:id="21" w:name="_Toc265520951"/>
      <w:r>
        <w:rPr>
          <w:rFonts w:ascii="Arial" w:hAnsi="Arial" w:cs="Arial"/>
          <w:b/>
          <w:lang w:val="de-DE"/>
        </w:rPr>
        <w:t xml:space="preserve">QUALITÄT, </w:t>
      </w:r>
      <w:r>
        <w:rPr>
          <w:rFonts w:ascii="Arial" w:hAnsi="Arial" w:cs="Arial"/>
          <w:b/>
          <w:lang w:val="de-AT"/>
        </w:rPr>
        <w:t>PRODUKTHAFTUNG</w:t>
      </w:r>
      <w:bookmarkEnd w:id="21"/>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11.1</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hat </w:t>
      </w:r>
      <w:r>
        <w:rPr>
          <w:rFonts w:ascii="Arial" w:hAnsi="Arial" w:cs="Arial"/>
          <w:bCs/>
          <w:lang w:val="de-DE"/>
        </w:rPr>
        <w:t>die</w:t>
      </w:r>
      <w:r>
        <w:rPr>
          <w:rFonts w:ascii="Arial" w:hAnsi="Arial" w:cs="Arial"/>
          <w:lang w:val="de-AT"/>
        </w:rPr>
        <w:t xml:space="preserve"> </w:t>
      </w:r>
      <w:r>
        <w:rPr>
          <w:rFonts w:ascii="Arial" w:hAnsi="Arial" w:cs="Arial"/>
          <w:b/>
          <w:lang w:val="de-AT"/>
        </w:rPr>
        <w:t>Vertragsgegenstände</w:t>
      </w:r>
      <w:r>
        <w:rPr>
          <w:rFonts w:ascii="Arial" w:hAnsi="Arial" w:cs="Arial"/>
          <w:lang w:val="de-AT"/>
        </w:rPr>
        <w:t xml:space="preserve"> in einer dem Stand der Technik entsprechenden Qualität herzustellen.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11.</w:t>
      </w:r>
      <w:r>
        <w:rPr>
          <w:rFonts w:ascii="Arial" w:hAnsi="Arial" w:cs="Arial"/>
          <w:lang w:val="de-AT"/>
        </w:rPr>
        <w:t>2</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w:t>
      </w:r>
      <w:r>
        <w:rPr>
          <w:rFonts w:ascii="Arial" w:hAnsi="Arial" w:cs="Arial"/>
          <w:bCs/>
          <w:lang w:val="de-DE"/>
        </w:rPr>
        <w:t>stellt</w:t>
      </w:r>
      <w:r>
        <w:rPr>
          <w:rFonts w:ascii="Arial" w:hAnsi="Arial" w:cs="Arial"/>
          <w:lang w:val="de-AT"/>
        </w:rPr>
        <w:t xml:space="preserve"> den </w:t>
      </w:r>
      <w:r>
        <w:rPr>
          <w:rFonts w:ascii="Arial" w:hAnsi="Arial" w:cs="Arial"/>
          <w:b/>
          <w:lang w:val="de-AT"/>
        </w:rPr>
        <w:t>Lizenzgeber</w:t>
      </w:r>
      <w:r>
        <w:rPr>
          <w:rFonts w:ascii="Arial" w:hAnsi="Arial" w:cs="Arial"/>
          <w:lang w:val="de-AT"/>
        </w:rPr>
        <w:t xml:space="preserve"> aus allfälligen Produkthaftungsansprüchen </w:t>
      </w:r>
      <w:r>
        <w:rPr>
          <w:rFonts w:ascii="Arial" w:hAnsi="Arial" w:cs="Arial"/>
          <w:b/>
          <w:lang w:val="de-AT"/>
        </w:rPr>
        <w:t xml:space="preserve">Dritter </w:t>
      </w:r>
      <w:r>
        <w:rPr>
          <w:rFonts w:ascii="Arial" w:hAnsi="Arial" w:cs="Arial"/>
          <w:lang w:val="de-AT"/>
        </w:rPr>
        <w:t>hinsichtlich der [</w:t>
      </w:r>
      <w:r>
        <w:rPr>
          <w:rFonts w:ascii="Arial" w:hAnsi="Arial" w:cs="Arial"/>
          <w:b/>
          <w:highlight w:val="cyan"/>
          <w:lang w:val="de-AT"/>
        </w:rPr>
        <w:t>Vertragsgegenstände</w:t>
      </w:r>
      <w:r>
        <w:rPr>
          <w:rFonts w:ascii="Arial" w:hAnsi="Arial" w:cs="Arial"/>
          <w:lang w:val="de-AT"/>
        </w:rPr>
        <w:t>][</w:t>
      </w:r>
      <w:r>
        <w:rPr>
          <w:rFonts w:ascii="Arial" w:hAnsi="Arial" w:cs="Arial"/>
          <w:b/>
          <w:highlight w:val="cyan"/>
          <w:lang w:val="de-AT"/>
        </w:rPr>
        <w:t>lizenzierten Verfahren</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frei. Dasselbe gilt für Werbeaussagen des </w:t>
      </w:r>
      <w:r>
        <w:rPr>
          <w:rFonts w:ascii="Arial" w:hAnsi="Arial" w:cs="Arial"/>
          <w:b/>
          <w:lang w:val="de-AT"/>
        </w:rPr>
        <w:t>Lizenznehmers</w:t>
      </w:r>
      <w:r>
        <w:rPr>
          <w:rFonts w:ascii="Arial" w:hAnsi="Arial" w:cs="Arial"/>
          <w:lang w:val="de-AT"/>
        </w:rPr>
        <w:t xml:space="preserve"> über die [</w:t>
      </w:r>
      <w:r>
        <w:rPr>
          <w:rFonts w:ascii="Arial" w:hAnsi="Arial" w:cs="Arial"/>
          <w:b/>
          <w:highlight w:val="cyan"/>
          <w:lang w:val="de-AT"/>
        </w:rPr>
        <w:t>Vertragsgegenstände</w:t>
      </w:r>
      <w:r>
        <w:rPr>
          <w:rFonts w:ascii="Arial" w:hAnsi="Arial" w:cs="Arial"/>
          <w:lang w:val="de-AT"/>
        </w:rPr>
        <w:t>][</w:t>
      </w:r>
      <w:r>
        <w:rPr>
          <w:rFonts w:ascii="Arial" w:hAnsi="Arial" w:cs="Arial"/>
          <w:b/>
          <w:highlight w:val="cyan"/>
          <w:lang w:val="de-AT"/>
        </w:rPr>
        <w:t>lizenzierten Verfahren</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w:t>
      </w:r>
    </w:p>
    <w:p w:rsidR="00CD3EA5" w:rsidRDefault="00686D5F">
      <w:pPr>
        <w:spacing w:before="240" w:after="240" w:line="310" w:lineRule="exact"/>
        <w:jc w:val="center"/>
        <w:rPr>
          <w:rFonts w:ascii="Arial" w:hAnsi="Arial" w:cs="Arial"/>
          <w:b/>
          <w:lang w:val="de-AT"/>
        </w:rPr>
      </w:pPr>
      <w:r>
        <w:rPr>
          <w:rFonts w:ascii="Arial" w:hAnsi="Arial" w:cs="Arial"/>
          <w:b/>
          <w:lang w:val="de-AT"/>
        </w:rPr>
        <w:t>12.</w:t>
      </w:r>
      <w:r>
        <w:rPr>
          <w:rFonts w:ascii="Arial" w:hAnsi="Arial" w:cs="Arial"/>
          <w:b/>
          <w:lang w:val="de-AT"/>
        </w:rPr>
        <w:br/>
      </w:r>
      <w:bookmarkStart w:id="22" w:name="_Toc265520952"/>
      <w:r>
        <w:rPr>
          <w:rFonts w:ascii="Arial" w:hAnsi="Arial" w:cs="Arial"/>
          <w:b/>
          <w:highlight w:val="magenta"/>
          <w:lang w:val="de-AT"/>
        </w:rPr>
        <w:t>VERBESSERUNG UND NEUE ANWENDUNGSBEREICHE, ERFAHRUNGSAUSTAUSCH</w:t>
      </w:r>
      <w:bookmarkEnd w:id="22"/>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12.1</w:t>
      </w:r>
      <w:r>
        <w:rPr>
          <w:rFonts w:ascii="Arial" w:hAnsi="Arial" w:cs="Arial"/>
          <w:bCs/>
          <w:lang w:val="de-AT"/>
        </w:rPr>
        <w:tab/>
        <w:t xml:space="preserve">Die </w:t>
      </w:r>
      <w:r>
        <w:rPr>
          <w:rFonts w:ascii="Arial" w:hAnsi="Arial" w:cs="Arial"/>
          <w:b/>
          <w:bCs/>
          <w:lang w:val="de-AT"/>
        </w:rPr>
        <w:t>Parteien</w:t>
      </w:r>
      <w:r>
        <w:rPr>
          <w:rFonts w:ascii="Arial" w:hAnsi="Arial" w:cs="Arial"/>
          <w:bCs/>
          <w:lang w:val="de-AT"/>
        </w:rPr>
        <w:t xml:space="preserve"> arbeiten bei der kontinuierlichen Verbesserung der [</w:t>
      </w:r>
      <w:r>
        <w:rPr>
          <w:rFonts w:ascii="Arial" w:hAnsi="Arial" w:cs="Arial"/>
          <w:b/>
          <w:bCs/>
          <w:highlight w:val="cyan"/>
          <w:lang w:val="de-AT"/>
        </w:rPr>
        <w:t>Vertragsgegenstände</w:t>
      </w:r>
      <w:r>
        <w:rPr>
          <w:rFonts w:ascii="Arial" w:hAnsi="Arial" w:cs="Arial"/>
          <w:bCs/>
          <w:lang w:val="de-AT"/>
        </w:rPr>
        <w:t>][</w:t>
      </w:r>
      <w:r>
        <w:rPr>
          <w:rFonts w:ascii="Arial" w:hAnsi="Arial" w:cs="Arial"/>
          <w:b/>
          <w:bCs/>
          <w:highlight w:val="cyan"/>
          <w:lang w:val="de-AT"/>
        </w:rPr>
        <w:t>lizenzierten Verfahren</w:t>
      </w:r>
      <w:r>
        <w:rPr>
          <w:rFonts w:ascii="Arial" w:hAnsi="Arial" w:cs="Arial"/>
          <w:bCs/>
          <w:lang w:val="de-AT"/>
        </w:rPr>
        <w:t>]</w:t>
      </w:r>
      <w:r>
        <w:rPr>
          <w:rStyle w:val="normal3"/>
          <w:lang w:val="de-AT"/>
        </w:rPr>
        <w:t>(</w:t>
      </w:r>
      <w:r>
        <w:rPr>
          <w:rStyle w:val="ccfbc7e421"/>
          <w:lang w:val="de-AT"/>
        </w:rPr>
        <w:t>Alternati</w:t>
      </w:r>
      <w:r>
        <w:rPr>
          <w:rStyle w:val="ccfbc7e421"/>
          <w:lang w:val="de-AT"/>
        </w:rPr>
        <w:t>ve wählen</w:t>
      </w:r>
      <w:r>
        <w:rPr>
          <w:rStyle w:val="normal3"/>
          <w:lang w:val="de-AT"/>
        </w:rPr>
        <w:t>)</w:t>
      </w:r>
      <w:r>
        <w:rPr>
          <w:rFonts w:ascii="Arial" w:hAnsi="Arial" w:cs="Arial"/>
          <w:bCs/>
          <w:lang w:val="de-AT"/>
        </w:rPr>
        <w:t xml:space="preserve"> während der Dauer </w:t>
      </w:r>
      <w:r>
        <w:rPr>
          <w:rFonts w:ascii="Arial" w:hAnsi="Arial" w:cs="Arial"/>
          <w:bCs/>
          <w:lang w:val="de-AT"/>
        </w:rPr>
        <w:lastRenderedPageBreak/>
        <w:t xml:space="preserve">dieser Vereinbarung eng </w:t>
      </w:r>
      <w:r>
        <w:rPr>
          <w:rFonts w:ascii="Arial" w:hAnsi="Arial" w:cs="Arial"/>
          <w:bCs/>
          <w:lang w:val="de-DE"/>
        </w:rPr>
        <w:t>zusammen</w:t>
      </w:r>
      <w:r>
        <w:rPr>
          <w:rFonts w:ascii="Arial" w:hAnsi="Arial" w:cs="Arial"/>
          <w:bCs/>
          <w:lang w:val="de-AT"/>
        </w:rPr>
        <w:t xml:space="preserve"> und informieren sich gegenseitig umgehend über Veränderungen, Verbesserungen und neue </w:t>
      </w:r>
      <w:r>
        <w:rPr>
          <w:rFonts w:ascii="Arial" w:hAnsi="Arial" w:cs="Arial"/>
          <w:b/>
          <w:bCs/>
          <w:lang w:val="de-AT"/>
        </w:rPr>
        <w:t>Anwendungsbereiche</w:t>
      </w:r>
      <w:r>
        <w:rPr>
          <w:rFonts w:ascii="Arial" w:hAnsi="Arial" w:cs="Arial"/>
          <w:bCs/>
          <w:lang w:val="de-AT"/>
        </w:rPr>
        <w:t>.</w:t>
      </w:r>
    </w:p>
    <w:p w:rsidR="00CD3EA5" w:rsidRDefault="00686D5F">
      <w:pPr>
        <w:pStyle w:val="berschrift2"/>
        <w:spacing w:before="240" w:line="310" w:lineRule="exact"/>
        <w:ind w:left="720"/>
        <w:rPr>
          <w:rFonts w:ascii="Arial" w:hAnsi="Arial" w:cs="Arial"/>
          <w:bCs/>
          <w:kern w:val="28"/>
          <w:lang w:val="de-AT"/>
        </w:rPr>
      </w:pPr>
      <w:r>
        <w:rPr>
          <w:rFonts w:ascii="Arial" w:hAnsi="Arial" w:cs="Arial"/>
          <w:bCs/>
          <w:kern w:val="28"/>
          <w:highlight w:val="cyan"/>
          <w:u w:val="single"/>
          <w:lang w:val="de-AT"/>
        </w:rPr>
        <w:t>Alternative</w:t>
      </w:r>
      <w:r>
        <w:rPr>
          <w:rFonts w:ascii="Arial" w:hAnsi="Arial" w:cs="Arial"/>
          <w:bCs/>
          <w:kern w:val="28"/>
          <w:highlight w:val="cyan"/>
          <w:lang w:val="de-AT"/>
        </w:rPr>
        <w:t>:</w:t>
      </w:r>
      <w:r>
        <w:rPr>
          <w:rFonts w:ascii="Arial" w:hAnsi="Arial" w:cs="Arial"/>
          <w:bCs/>
          <w:kern w:val="28"/>
          <w:lang w:val="de-AT"/>
        </w:rPr>
        <w:t xml:space="preserve"> </w:t>
      </w:r>
    </w:p>
    <w:p w:rsidR="00CD3EA5" w:rsidRDefault="00686D5F">
      <w:pPr>
        <w:pStyle w:val="berschrift2"/>
        <w:widowControl/>
        <w:overflowPunct/>
        <w:autoSpaceDE/>
        <w:autoSpaceDN/>
        <w:adjustRightInd/>
        <w:spacing w:before="240" w:line="310" w:lineRule="exact"/>
        <w:ind w:left="720" w:hanging="720"/>
        <w:textAlignment w:val="auto"/>
        <w:rPr>
          <w:bCs/>
          <w:kern w:val="28"/>
          <w:lang w:val="de-AT"/>
        </w:rPr>
      </w:pPr>
      <w:r>
        <w:rPr>
          <w:rFonts w:ascii="Arial" w:hAnsi="Arial" w:cs="Arial"/>
          <w:bCs/>
          <w:kern w:val="28"/>
          <w:lang w:val="de-AT"/>
        </w:rPr>
        <w:t>12.1</w:t>
      </w:r>
      <w:r>
        <w:rPr>
          <w:rFonts w:ascii="Arial" w:hAnsi="Arial" w:cs="Arial"/>
          <w:bCs/>
          <w:kern w:val="28"/>
          <w:lang w:val="de-AT"/>
        </w:rPr>
        <w:tab/>
        <w:t xml:space="preserve">[Die </w:t>
      </w:r>
      <w:r>
        <w:rPr>
          <w:rFonts w:ascii="Arial" w:hAnsi="Arial" w:cs="Arial"/>
          <w:b/>
          <w:bCs/>
          <w:kern w:val="28"/>
          <w:lang w:val="de-AT"/>
        </w:rPr>
        <w:t>Parteien</w:t>
      </w:r>
      <w:r>
        <w:rPr>
          <w:rFonts w:ascii="Arial" w:hAnsi="Arial" w:cs="Arial"/>
          <w:bCs/>
          <w:kern w:val="28"/>
          <w:lang w:val="de-AT"/>
        </w:rPr>
        <w:t xml:space="preserve"> vereinbaren einen gegenseitigen Austausch von </w:t>
      </w:r>
      <w:r>
        <w:rPr>
          <w:rFonts w:ascii="Arial" w:hAnsi="Arial" w:cs="Arial"/>
          <w:b/>
          <w:bCs/>
          <w:kern w:val="28"/>
          <w:lang w:val="de-AT"/>
        </w:rPr>
        <w:t>Know-How</w:t>
      </w:r>
      <w:r>
        <w:rPr>
          <w:rFonts w:ascii="Arial" w:hAnsi="Arial" w:cs="Arial"/>
          <w:bCs/>
          <w:kern w:val="28"/>
          <w:lang w:val="de-AT"/>
        </w:rPr>
        <w:t xml:space="preserve"> in den relevanten </w:t>
      </w:r>
      <w:r>
        <w:rPr>
          <w:rFonts w:ascii="Arial" w:hAnsi="Arial" w:cs="Arial"/>
          <w:b/>
          <w:bCs/>
          <w:kern w:val="28"/>
          <w:lang w:val="de-AT"/>
        </w:rPr>
        <w:t>Anwendungsbereichen</w:t>
      </w:r>
      <w:r>
        <w:rPr>
          <w:rFonts w:ascii="Arial" w:hAnsi="Arial" w:cs="Arial"/>
          <w:bCs/>
          <w:kern w:val="28"/>
          <w:lang w:val="de-AT"/>
        </w:rPr>
        <w:t>. [</w:t>
      </w:r>
      <w:r>
        <w:rPr>
          <w:rFonts w:ascii="Arial" w:hAnsi="Arial" w:cs="Arial"/>
          <w:bCs/>
          <w:kern w:val="28"/>
          <w:highlight w:val="cyan"/>
          <w:lang w:val="de-AT"/>
        </w:rPr>
        <w:t xml:space="preserve">Zu diesem Zweck kann jede </w:t>
      </w:r>
      <w:r>
        <w:rPr>
          <w:rFonts w:ascii="Arial" w:hAnsi="Arial" w:cs="Arial"/>
          <w:b/>
          <w:bCs/>
          <w:kern w:val="28"/>
          <w:highlight w:val="cyan"/>
          <w:lang w:val="de-AT"/>
        </w:rPr>
        <w:t>Partei</w:t>
      </w:r>
      <w:r>
        <w:rPr>
          <w:rFonts w:ascii="Arial" w:hAnsi="Arial" w:cs="Arial"/>
          <w:bCs/>
          <w:kern w:val="28"/>
          <w:highlight w:val="cyan"/>
          <w:lang w:val="de-AT"/>
        </w:rPr>
        <w:t xml:space="preserve"> nach vorheriger Abstimmung mit der anderen </w:t>
      </w:r>
      <w:r>
        <w:rPr>
          <w:rFonts w:ascii="Arial" w:hAnsi="Arial" w:cs="Arial"/>
          <w:b/>
          <w:bCs/>
          <w:kern w:val="28"/>
          <w:highlight w:val="cyan"/>
          <w:lang w:val="de-AT"/>
        </w:rPr>
        <w:t>Partei</w:t>
      </w:r>
      <w:r>
        <w:rPr>
          <w:rFonts w:ascii="Arial" w:hAnsi="Arial" w:cs="Arial"/>
          <w:bCs/>
          <w:kern w:val="28"/>
          <w:highlight w:val="cyan"/>
          <w:lang w:val="de-AT"/>
        </w:rPr>
        <w:t xml:space="preserve"> monatlich / quartalsweise Mitarbeiter in die relevanten Abteilungen / Institute der jeweils anderen </w:t>
      </w:r>
      <w:r>
        <w:rPr>
          <w:rFonts w:ascii="Arial" w:hAnsi="Arial" w:cs="Arial"/>
          <w:b/>
          <w:bCs/>
          <w:kern w:val="28"/>
          <w:highlight w:val="cyan"/>
          <w:lang w:val="de-AT"/>
        </w:rPr>
        <w:t>Partei</w:t>
      </w:r>
      <w:r>
        <w:rPr>
          <w:rFonts w:ascii="Arial" w:hAnsi="Arial" w:cs="Arial"/>
          <w:bCs/>
          <w:kern w:val="28"/>
          <w:highlight w:val="cyan"/>
          <w:lang w:val="de-AT"/>
        </w:rPr>
        <w:t xml:space="preserve"> entsenden, um sich dort ü</w:t>
      </w:r>
      <w:r>
        <w:rPr>
          <w:rFonts w:ascii="Arial" w:hAnsi="Arial" w:cs="Arial"/>
          <w:bCs/>
          <w:kern w:val="28"/>
          <w:highlight w:val="cyan"/>
          <w:lang w:val="de-AT"/>
        </w:rPr>
        <w:t xml:space="preserve">ber den Stand von allfälligen Verbesserungen oder neuen </w:t>
      </w:r>
      <w:r>
        <w:rPr>
          <w:rFonts w:ascii="Arial" w:hAnsi="Arial" w:cs="Arial"/>
          <w:b/>
          <w:bCs/>
          <w:kern w:val="28"/>
          <w:highlight w:val="cyan"/>
          <w:lang w:val="de-AT"/>
        </w:rPr>
        <w:t>Anwendungsbereichen</w:t>
      </w:r>
      <w:r>
        <w:rPr>
          <w:rFonts w:ascii="Arial" w:hAnsi="Arial" w:cs="Arial"/>
          <w:bCs/>
          <w:kern w:val="28"/>
          <w:highlight w:val="cyan"/>
          <w:lang w:val="de-AT"/>
        </w:rPr>
        <w:t xml:space="preserve"> oder sonstigem relevanten </w:t>
      </w:r>
      <w:r>
        <w:rPr>
          <w:rFonts w:ascii="Arial" w:hAnsi="Arial" w:cs="Arial"/>
          <w:b/>
          <w:bCs/>
          <w:kern w:val="28"/>
          <w:highlight w:val="cyan"/>
          <w:lang w:val="de-AT"/>
        </w:rPr>
        <w:t>Know-How</w:t>
      </w:r>
      <w:r>
        <w:rPr>
          <w:rFonts w:ascii="Arial" w:hAnsi="Arial" w:cs="Arial"/>
          <w:bCs/>
          <w:kern w:val="28"/>
          <w:highlight w:val="cyan"/>
          <w:lang w:val="de-AT"/>
        </w:rPr>
        <w:t xml:space="preserve"> wechselseitig zu informieren.]</w:t>
      </w:r>
      <w:r>
        <w:rPr>
          <w:bCs/>
          <w:kern w:val="28"/>
          <w:lang w:val="de-AT"/>
        </w:rPr>
        <w:t xml:space="preserve"> </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bCs/>
          <w:lang w:val="de-AT"/>
        </w:rPr>
      </w:pPr>
      <w:r>
        <w:rPr>
          <w:bCs/>
          <w:kern w:val="28"/>
          <w:lang w:val="de-AT"/>
        </w:rPr>
        <w:tab/>
      </w:r>
      <w:r>
        <w:rPr>
          <w:rFonts w:ascii="Arial" w:hAnsi="Arial" w:cs="Arial"/>
          <w:highlight w:val="green"/>
        </w:rPr>
        <w:t>Zusatzklauselvorschlag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bCs/>
          <w:lang w:val="de-AT"/>
        </w:rPr>
      </w:pPr>
      <w:r>
        <w:rPr>
          <w:rFonts w:ascii="Arial" w:hAnsi="Arial" w:cs="Arial"/>
          <w:bCs/>
          <w:kern w:val="28"/>
          <w:lang w:val="de-AT"/>
        </w:rPr>
        <w:tab/>
      </w:r>
      <w:r>
        <w:rPr>
          <w:rFonts w:ascii="Arial" w:hAnsi="Arial" w:cs="Arial"/>
          <w:bCs/>
          <w:kern w:val="28"/>
          <w:highlight w:val="green"/>
          <w:lang w:val="de-AT"/>
        </w:rPr>
        <w:t xml:space="preserve">Die Leistungen des </w:t>
      </w:r>
      <w:r>
        <w:rPr>
          <w:rFonts w:ascii="Arial" w:hAnsi="Arial" w:cs="Arial"/>
          <w:bCs/>
          <w:kern w:val="28"/>
          <w:lang w:val="de-AT"/>
        </w:rPr>
        <w:t>[</w:t>
      </w:r>
      <w:r>
        <w:rPr>
          <w:rFonts w:ascii="Arial" w:hAnsi="Arial" w:cs="Arial"/>
          <w:b/>
          <w:bCs/>
          <w:kern w:val="28"/>
          <w:highlight w:val="cyan"/>
          <w:lang w:val="de-AT"/>
        </w:rPr>
        <w:t>Lizenzgebers</w:t>
      </w:r>
      <w:r>
        <w:rPr>
          <w:rFonts w:ascii="Arial" w:hAnsi="Arial" w:cs="Arial"/>
          <w:bCs/>
          <w:kern w:val="28"/>
          <w:lang w:val="de-AT"/>
        </w:rPr>
        <w:t>][</w:t>
      </w:r>
      <w:r>
        <w:rPr>
          <w:rFonts w:ascii="Arial" w:hAnsi="Arial" w:cs="Arial"/>
          <w:b/>
          <w:bCs/>
          <w:kern w:val="28"/>
          <w:highlight w:val="cyan"/>
          <w:lang w:val="de-AT"/>
        </w:rPr>
        <w:t>Lizenznehmers</w:t>
      </w:r>
      <w:r>
        <w:rPr>
          <w:rStyle w:val="normal3"/>
          <w:lang w:val="de-AT"/>
        </w:rPr>
        <w:t>(</w:t>
      </w:r>
      <w:r>
        <w:rPr>
          <w:rStyle w:val="ccfbc7e421"/>
          <w:lang w:val="de-AT"/>
        </w:rPr>
        <w:t>Alternative wählen</w:t>
      </w:r>
      <w:r>
        <w:rPr>
          <w:rStyle w:val="normal3"/>
          <w:lang w:val="de-AT"/>
        </w:rPr>
        <w:t>)</w:t>
      </w:r>
      <w:r>
        <w:rPr>
          <w:rFonts w:ascii="Arial" w:hAnsi="Arial" w:cs="Arial"/>
          <w:bCs/>
          <w:kern w:val="28"/>
          <w:lang w:val="de-AT"/>
        </w:rPr>
        <w:t>]</w:t>
      </w:r>
      <w:r>
        <w:rPr>
          <w:rFonts w:ascii="Arial" w:hAnsi="Arial" w:cs="Arial"/>
          <w:bCs/>
          <w:kern w:val="28"/>
          <w:highlight w:val="green"/>
          <w:lang w:val="de-AT"/>
        </w:rPr>
        <w:t xml:space="preserve"> im Rahmen dieser Tätigkeit wird auf Basis der in </w:t>
      </w:r>
      <w:r>
        <w:rPr>
          <w:rFonts w:ascii="Arial" w:hAnsi="Arial" w:cs="Arial"/>
          <w:b/>
          <w:bCs/>
          <w:kern w:val="28"/>
          <w:highlight w:val="green"/>
          <w:lang w:val="de-AT"/>
        </w:rPr>
        <w:t>Anlage 12./1.</w:t>
      </w:r>
      <w:r>
        <w:rPr>
          <w:rFonts w:ascii="Arial" w:hAnsi="Arial" w:cs="Arial"/>
          <w:bCs/>
          <w:kern w:val="28"/>
          <w:highlight w:val="green"/>
          <w:lang w:val="de-AT"/>
        </w:rPr>
        <w:t xml:space="preserve"> festgelegten Konditionen abgegolten</w:t>
      </w:r>
      <w:r>
        <w:rPr>
          <w:rFonts w:ascii="Arial" w:hAnsi="Arial" w:cs="Arial"/>
          <w:bCs/>
          <w:kern w:val="28"/>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12.2</w:t>
      </w:r>
      <w:r>
        <w:rPr>
          <w:rFonts w:ascii="Arial" w:hAnsi="Arial" w:cs="Arial"/>
          <w:bCs/>
          <w:lang w:val="de-AT"/>
        </w:rPr>
        <w:tab/>
        <w:t xml:space="preserve">Veränderungen durch den </w:t>
      </w:r>
      <w:r>
        <w:rPr>
          <w:rFonts w:ascii="Arial" w:hAnsi="Arial" w:cs="Arial"/>
          <w:b/>
          <w:bCs/>
          <w:lang w:val="de-AT"/>
        </w:rPr>
        <w:t>Lizenzgeber</w:t>
      </w:r>
      <w:r>
        <w:rPr>
          <w:rFonts w:ascii="Arial" w:hAnsi="Arial" w:cs="Arial"/>
          <w:bCs/>
          <w:lang w:val="de-AT"/>
        </w:rPr>
        <w:t xml:space="preserve"> werden dem </w:t>
      </w:r>
      <w:r>
        <w:rPr>
          <w:rFonts w:ascii="Arial" w:hAnsi="Arial" w:cs="Arial"/>
          <w:b/>
          <w:bCs/>
          <w:lang w:val="de-AT"/>
        </w:rPr>
        <w:t>Lizenznehmer</w:t>
      </w:r>
      <w:r>
        <w:rPr>
          <w:rFonts w:ascii="Arial" w:hAnsi="Arial" w:cs="Arial"/>
          <w:bCs/>
          <w:lang w:val="de-AT"/>
        </w:rPr>
        <w:t xml:space="preserve"> zur Verbesserung der Herstellung der</w:t>
      </w:r>
      <w:r>
        <w:rPr>
          <w:rFonts w:ascii="Arial" w:hAnsi="Arial" w:cs="Arial"/>
          <w:bCs/>
          <w:kern w:val="28"/>
          <w:lang w:val="de-AT"/>
        </w:rPr>
        <w:t xml:space="preserve"> [</w:t>
      </w:r>
      <w:r>
        <w:rPr>
          <w:rFonts w:ascii="Arial" w:hAnsi="Arial" w:cs="Arial"/>
          <w:b/>
          <w:bCs/>
          <w:kern w:val="28"/>
          <w:highlight w:val="cyan"/>
          <w:lang w:val="de-AT"/>
        </w:rPr>
        <w:t>Vertragsprodukte</w:t>
      </w:r>
      <w:r>
        <w:rPr>
          <w:rFonts w:ascii="Arial" w:hAnsi="Arial" w:cs="Arial"/>
          <w:bCs/>
          <w:kern w:val="28"/>
          <w:lang w:val="de-AT"/>
        </w:rPr>
        <w:t>][</w:t>
      </w:r>
      <w:r>
        <w:rPr>
          <w:rFonts w:ascii="Arial" w:hAnsi="Arial" w:cs="Arial"/>
          <w:b/>
          <w:bCs/>
          <w:kern w:val="28"/>
          <w:highlight w:val="cyan"/>
          <w:lang w:val="de-AT"/>
        </w:rPr>
        <w:t>lizenzierten Verfahren</w:t>
      </w:r>
      <w:r>
        <w:rPr>
          <w:rFonts w:ascii="Arial" w:hAnsi="Arial" w:cs="Arial"/>
          <w:bCs/>
          <w:kern w:val="28"/>
          <w:lang w:val="de-AT"/>
        </w:rPr>
        <w:t>]</w:t>
      </w:r>
      <w:r>
        <w:rPr>
          <w:rStyle w:val="normal3"/>
          <w:lang w:val="de-AT"/>
        </w:rPr>
        <w:t>(</w:t>
      </w:r>
      <w:r>
        <w:rPr>
          <w:rStyle w:val="ccfbc7e421"/>
          <w:lang w:val="de-AT"/>
        </w:rPr>
        <w:t>Alternative wählen</w:t>
      </w:r>
      <w:r>
        <w:rPr>
          <w:rStyle w:val="normal3"/>
          <w:lang w:val="de-AT"/>
        </w:rPr>
        <w:t>)</w:t>
      </w:r>
      <w:r>
        <w:rPr>
          <w:rFonts w:ascii="Arial" w:hAnsi="Arial" w:cs="Arial"/>
          <w:bCs/>
          <w:kern w:val="28"/>
          <w:lang w:val="de-AT"/>
        </w:rPr>
        <w:t xml:space="preserve"> </w:t>
      </w:r>
      <w:r>
        <w:rPr>
          <w:rFonts w:ascii="Arial" w:hAnsi="Arial" w:cs="Arial"/>
          <w:bCs/>
          <w:lang w:val="de-AT"/>
        </w:rPr>
        <w:t>während der Laufzeit der Vereinbarung [</w:t>
      </w:r>
      <w:r>
        <w:rPr>
          <w:rFonts w:ascii="Arial" w:hAnsi="Arial" w:cs="Arial"/>
          <w:bCs/>
          <w:highlight w:val="cyan"/>
          <w:lang w:val="de-AT"/>
        </w:rPr>
        <w:t>entgeltlich</w:t>
      </w:r>
      <w:r>
        <w:rPr>
          <w:rFonts w:ascii="Arial" w:hAnsi="Arial" w:cs="Arial"/>
          <w:bCs/>
          <w:lang w:val="de-AT"/>
        </w:rPr>
        <w:t>][</w:t>
      </w:r>
      <w:r>
        <w:rPr>
          <w:rFonts w:ascii="Arial" w:hAnsi="Arial" w:cs="Arial"/>
          <w:bCs/>
          <w:highlight w:val="cyan"/>
          <w:lang w:val="de-AT"/>
        </w:rPr>
        <w:t>unentgeltlich</w:t>
      </w:r>
      <w:r>
        <w:rPr>
          <w:rFonts w:ascii="Arial" w:hAnsi="Arial" w:cs="Arial"/>
          <w:bCs/>
          <w:lang w:val="de-AT"/>
        </w:rPr>
        <w:t>]</w:t>
      </w:r>
      <w:r>
        <w:rPr>
          <w:rStyle w:val="normal3"/>
          <w:lang w:val="de-AT"/>
        </w:rPr>
        <w:t>(</w:t>
      </w:r>
      <w:r>
        <w:rPr>
          <w:rStyle w:val="ccfbc7e421"/>
          <w:lang w:val="de-AT"/>
        </w:rPr>
        <w:t>Alternative wählen</w:t>
      </w:r>
      <w:r>
        <w:rPr>
          <w:rStyle w:val="normal3"/>
          <w:lang w:val="de-AT"/>
        </w:rPr>
        <w:t>)</w:t>
      </w:r>
      <w:r>
        <w:rPr>
          <w:rFonts w:ascii="Arial" w:hAnsi="Arial" w:cs="Arial"/>
          <w:bCs/>
          <w:lang w:val="de-AT"/>
        </w:rPr>
        <w:t xml:space="preserve"> zur Verfügung gestellt.</w:t>
      </w:r>
    </w:p>
    <w:p w:rsidR="00CD3EA5" w:rsidRDefault="00686D5F">
      <w:pPr>
        <w:pStyle w:val="berschrift2"/>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bCs/>
          <w:kern w:val="28"/>
          <w:lang w:val="de-AT"/>
        </w:rPr>
        <w:tab/>
        <w:t xml:space="preserve">Der </w:t>
      </w:r>
      <w:r>
        <w:rPr>
          <w:rFonts w:ascii="Arial" w:hAnsi="Arial" w:cs="Arial"/>
          <w:b/>
          <w:bCs/>
          <w:kern w:val="28"/>
          <w:lang w:val="de-AT"/>
        </w:rPr>
        <w:t>Lizenzgeber</w:t>
      </w:r>
      <w:r>
        <w:rPr>
          <w:rFonts w:ascii="Arial" w:hAnsi="Arial" w:cs="Arial"/>
          <w:bCs/>
          <w:kern w:val="28"/>
          <w:lang w:val="de-AT"/>
        </w:rPr>
        <w:t xml:space="preserve"> verpflichtet sich, Verbesserungen und neue </w:t>
      </w:r>
      <w:r>
        <w:rPr>
          <w:rFonts w:ascii="Arial" w:hAnsi="Arial" w:cs="Arial"/>
          <w:b/>
          <w:bCs/>
          <w:kern w:val="28"/>
          <w:lang w:val="de-AT"/>
        </w:rPr>
        <w:t>Anwendungsbereiche</w:t>
      </w:r>
      <w:r>
        <w:rPr>
          <w:rFonts w:ascii="Arial" w:hAnsi="Arial" w:cs="Arial"/>
          <w:bCs/>
          <w:kern w:val="28"/>
          <w:lang w:val="de-AT"/>
        </w:rPr>
        <w:t xml:space="preserve"> der [</w:t>
      </w:r>
      <w:r>
        <w:rPr>
          <w:rFonts w:ascii="Arial" w:hAnsi="Arial" w:cs="Arial"/>
          <w:b/>
          <w:bCs/>
          <w:kern w:val="28"/>
          <w:highlight w:val="cyan"/>
          <w:lang w:val="de-AT"/>
        </w:rPr>
        <w:t>Vertragsprodukt</w:t>
      </w:r>
      <w:r>
        <w:rPr>
          <w:rFonts w:ascii="Arial" w:hAnsi="Arial" w:cs="Arial"/>
          <w:b/>
          <w:bCs/>
          <w:kern w:val="28"/>
          <w:highlight w:val="cyan"/>
          <w:lang w:val="de-AT"/>
        </w:rPr>
        <w:t>e</w:t>
      </w:r>
      <w:r>
        <w:rPr>
          <w:rFonts w:ascii="Arial" w:hAnsi="Arial" w:cs="Arial"/>
          <w:bCs/>
          <w:kern w:val="28"/>
          <w:lang w:val="de-AT"/>
        </w:rPr>
        <w:t>][</w:t>
      </w:r>
      <w:r>
        <w:rPr>
          <w:rFonts w:ascii="Arial" w:hAnsi="Arial" w:cs="Arial"/>
          <w:b/>
          <w:bCs/>
          <w:kern w:val="28"/>
          <w:highlight w:val="cyan"/>
          <w:lang w:val="de-AT"/>
        </w:rPr>
        <w:t>lizenzierten Verfahren</w:t>
      </w:r>
      <w:r>
        <w:rPr>
          <w:rFonts w:ascii="Arial" w:hAnsi="Arial" w:cs="Arial"/>
          <w:bCs/>
          <w:kern w:val="28"/>
          <w:lang w:val="de-AT"/>
        </w:rPr>
        <w:t>]</w:t>
      </w:r>
      <w:r>
        <w:rPr>
          <w:rStyle w:val="normal3"/>
          <w:lang w:val="de-AT"/>
        </w:rPr>
        <w:t>(</w:t>
      </w:r>
      <w:r>
        <w:rPr>
          <w:rStyle w:val="ccfbc7e421"/>
          <w:lang w:val="de-AT"/>
        </w:rPr>
        <w:t>Alternative wählen</w:t>
      </w:r>
      <w:r>
        <w:rPr>
          <w:rStyle w:val="normal3"/>
          <w:lang w:val="de-AT"/>
        </w:rPr>
        <w:t>)</w:t>
      </w:r>
      <w:r>
        <w:rPr>
          <w:rFonts w:ascii="Arial" w:hAnsi="Arial" w:cs="Arial"/>
          <w:bCs/>
          <w:kern w:val="28"/>
          <w:lang w:val="de-AT"/>
        </w:rPr>
        <w:t xml:space="preserve">, auch wenn diese nicht patentfähig sind, dem </w:t>
      </w:r>
      <w:r>
        <w:rPr>
          <w:rFonts w:ascii="Arial" w:hAnsi="Arial" w:cs="Arial"/>
          <w:b/>
          <w:bCs/>
          <w:kern w:val="28"/>
          <w:lang w:val="de-AT"/>
        </w:rPr>
        <w:t>Lizenznehmer</w:t>
      </w:r>
      <w:r>
        <w:rPr>
          <w:rFonts w:ascii="Arial" w:hAnsi="Arial" w:cs="Arial"/>
          <w:bCs/>
          <w:kern w:val="28"/>
          <w:lang w:val="de-AT"/>
        </w:rPr>
        <w:t xml:space="preserve"> mitzuteilen und zur exklusiven oder nicht-exklusiven Nutzung für zu definierende [</w:t>
      </w:r>
      <w:r>
        <w:rPr>
          <w:rFonts w:ascii="Arial" w:hAnsi="Arial" w:cs="Arial"/>
          <w:b/>
          <w:bCs/>
          <w:kern w:val="28"/>
          <w:highlight w:val="cyan"/>
          <w:lang w:val="de-AT"/>
        </w:rPr>
        <w:t>Anwendungsbereiche</w:t>
      </w:r>
      <w:r>
        <w:rPr>
          <w:rFonts w:ascii="Arial" w:hAnsi="Arial" w:cs="Arial"/>
          <w:bCs/>
          <w:kern w:val="28"/>
          <w:lang w:val="de-AT"/>
        </w:rPr>
        <w:t>][</w:t>
      </w:r>
      <w:r>
        <w:rPr>
          <w:rFonts w:ascii="Arial" w:hAnsi="Arial" w:cs="Arial"/>
          <w:b/>
          <w:bCs/>
          <w:kern w:val="28"/>
          <w:highlight w:val="cyan"/>
          <w:lang w:val="de-AT"/>
        </w:rPr>
        <w:t>Vertragsgebiete</w:t>
      </w:r>
      <w:r>
        <w:rPr>
          <w:rFonts w:ascii="Arial" w:hAnsi="Arial" w:cs="Arial"/>
          <w:bCs/>
          <w:kern w:val="28"/>
          <w:lang w:val="de-AT"/>
        </w:rPr>
        <w:t>]</w:t>
      </w:r>
      <w:r>
        <w:rPr>
          <w:rStyle w:val="normal3"/>
          <w:lang w:val="de-AT"/>
        </w:rPr>
        <w:t>(</w:t>
      </w:r>
      <w:r>
        <w:rPr>
          <w:rStyle w:val="ccfbc7e421"/>
          <w:lang w:val="de-AT"/>
        </w:rPr>
        <w:t>Alternative wählen</w:t>
      </w:r>
      <w:r>
        <w:rPr>
          <w:rStyle w:val="normal3"/>
          <w:lang w:val="de-AT"/>
        </w:rPr>
        <w:t>)</w:t>
      </w:r>
      <w:r>
        <w:rPr>
          <w:rFonts w:ascii="Arial" w:hAnsi="Arial" w:cs="Arial"/>
          <w:bCs/>
          <w:kern w:val="28"/>
          <w:lang w:val="de-AT"/>
        </w:rPr>
        <w:t xml:space="preserve"> anzubieten. Sofern der </w:t>
      </w:r>
      <w:r>
        <w:rPr>
          <w:rFonts w:ascii="Arial" w:hAnsi="Arial" w:cs="Arial"/>
          <w:b/>
          <w:bCs/>
          <w:kern w:val="28"/>
          <w:lang w:val="de-AT"/>
        </w:rPr>
        <w:t>Lizenznehmer</w:t>
      </w:r>
      <w:r>
        <w:rPr>
          <w:rFonts w:ascii="Arial" w:hAnsi="Arial" w:cs="Arial"/>
          <w:bCs/>
          <w:kern w:val="28"/>
          <w:lang w:val="de-AT"/>
        </w:rPr>
        <w:t xml:space="preserve"> dieses Anbot annimmt, gelten unter einer angemessenen Erhöhung der Lizenzgebühr alle sonstigen Bedingungen dieser Vereinbarung als vereinbart, sofern nicht ausdrücklich etwas anderes schriftlich vereinbart wird.</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kern w:val="28"/>
          <w:lang w:val="de-AT"/>
        </w:rPr>
        <w:t>12.3</w:t>
      </w:r>
      <w:r>
        <w:rPr>
          <w:rFonts w:ascii="Arial" w:hAnsi="Arial" w:cs="Arial"/>
          <w:bCs/>
          <w:kern w:val="28"/>
          <w:lang w:val="de-AT"/>
        </w:rPr>
        <w:tab/>
      </w:r>
      <w:r>
        <w:rPr>
          <w:rFonts w:ascii="Arial" w:hAnsi="Arial" w:cs="Arial"/>
          <w:bCs/>
          <w:lang w:val="de-AT"/>
        </w:rPr>
        <w:t>Al</w:t>
      </w:r>
      <w:r>
        <w:rPr>
          <w:rFonts w:ascii="Arial" w:hAnsi="Arial" w:cs="Arial"/>
          <w:bCs/>
          <w:lang w:val="de-AT"/>
        </w:rPr>
        <w:t xml:space="preserve">lfällige den </w:t>
      </w:r>
      <w:r>
        <w:rPr>
          <w:rFonts w:ascii="Arial" w:hAnsi="Arial" w:cs="Arial"/>
          <w:b/>
          <w:bCs/>
          <w:lang w:val="de-AT"/>
        </w:rPr>
        <w:t>Lizenzgeber</w:t>
      </w:r>
      <w:r>
        <w:rPr>
          <w:rFonts w:ascii="Arial" w:hAnsi="Arial" w:cs="Arial"/>
          <w:bCs/>
          <w:lang w:val="de-AT"/>
        </w:rPr>
        <w:t xml:space="preserve"> </w:t>
      </w:r>
      <w:r>
        <w:rPr>
          <w:rFonts w:ascii="Arial" w:hAnsi="Arial" w:cs="Arial"/>
          <w:bCs/>
          <w:lang w:val="de-DE"/>
        </w:rPr>
        <w:t>betreffende</w:t>
      </w:r>
      <w:r>
        <w:rPr>
          <w:rFonts w:ascii="Arial" w:hAnsi="Arial" w:cs="Arial"/>
          <w:bCs/>
          <w:lang w:val="de-AT"/>
        </w:rPr>
        <w:t xml:space="preserve"> Erfindervergütungen sind vom </w:t>
      </w:r>
      <w:r>
        <w:rPr>
          <w:rFonts w:ascii="Arial" w:hAnsi="Arial" w:cs="Arial"/>
          <w:b/>
          <w:bCs/>
          <w:lang w:val="de-AT"/>
        </w:rPr>
        <w:t>Lizenznehmer</w:t>
      </w:r>
      <w:r>
        <w:rPr>
          <w:rFonts w:ascii="Arial" w:hAnsi="Arial" w:cs="Arial"/>
          <w:bCs/>
          <w:lang w:val="de-AT"/>
        </w:rPr>
        <w:t xml:space="preserve"> dem </w:t>
      </w:r>
      <w:r>
        <w:rPr>
          <w:rFonts w:ascii="Arial" w:hAnsi="Arial" w:cs="Arial"/>
          <w:b/>
          <w:bCs/>
          <w:lang w:val="de-AT"/>
        </w:rPr>
        <w:t>Lizenzgeber</w:t>
      </w:r>
      <w:r>
        <w:rPr>
          <w:rFonts w:ascii="Arial" w:hAnsi="Arial" w:cs="Arial"/>
          <w:bCs/>
          <w:lang w:val="de-AT"/>
        </w:rPr>
        <w:t xml:space="preserve"> zu ersetzen.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12.4</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räumt </w:t>
      </w:r>
      <w:r>
        <w:rPr>
          <w:rFonts w:ascii="Arial" w:hAnsi="Arial" w:cs="Arial"/>
          <w:bCs/>
          <w:lang w:val="de-DE"/>
        </w:rPr>
        <w:t>dem</w:t>
      </w:r>
      <w:r>
        <w:rPr>
          <w:rFonts w:ascii="Arial" w:hAnsi="Arial" w:cs="Arial"/>
          <w:bCs/>
          <w:lang w:val="de-AT"/>
        </w:rPr>
        <w:t xml:space="preserve"> </w:t>
      </w:r>
      <w:r>
        <w:rPr>
          <w:rFonts w:ascii="Arial" w:hAnsi="Arial" w:cs="Arial"/>
          <w:b/>
          <w:bCs/>
          <w:lang w:val="de-AT"/>
        </w:rPr>
        <w:t>Lizenzgeber</w:t>
      </w:r>
      <w:r>
        <w:rPr>
          <w:rFonts w:ascii="Arial" w:hAnsi="Arial" w:cs="Arial"/>
          <w:bCs/>
          <w:lang w:val="de-AT"/>
        </w:rPr>
        <w:t xml:space="preserve"> an von ihm entwickelten Verbesserungen oder neuen Anwendungen hinsichtlich der </w:t>
      </w:r>
      <w:r>
        <w:rPr>
          <w:rFonts w:ascii="Arial" w:hAnsi="Arial" w:cs="Arial"/>
          <w:b/>
          <w:bCs/>
          <w:lang w:val="de-AT"/>
        </w:rPr>
        <w:t>Vertragsschutzrechte</w:t>
      </w:r>
      <w:r>
        <w:rPr>
          <w:rFonts w:ascii="Arial" w:hAnsi="Arial" w:cs="Arial"/>
          <w:bCs/>
          <w:lang w:val="de-AT"/>
        </w:rPr>
        <w:t xml:space="preserve"> eine</w:t>
      </w:r>
      <w:r>
        <w:rPr>
          <w:rFonts w:ascii="Arial" w:hAnsi="Arial" w:cs="Arial"/>
          <w:bCs/>
          <w:lang w:val="de-AT"/>
        </w:rPr>
        <w:t xml:space="preserve"> unentgeltliche weltweite </w:t>
      </w:r>
      <w:r>
        <w:rPr>
          <w:rFonts w:ascii="Arial" w:hAnsi="Arial" w:cs="Arial"/>
          <w:b/>
          <w:bCs/>
          <w:lang w:val="de-AT"/>
        </w:rPr>
        <w:t>nicht-exklusive Lizenz</w:t>
      </w:r>
      <w:r>
        <w:rPr>
          <w:rFonts w:ascii="Arial" w:hAnsi="Arial" w:cs="Arial"/>
          <w:bCs/>
          <w:lang w:val="de-AT"/>
        </w:rPr>
        <w:t xml:space="preserve"> für Forschung, Lehre [</w:t>
      </w:r>
      <w:r>
        <w:rPr>
          <w:rFonts w:ascii="Arial" w:hAnsi="Arial" w:cs="Arial"/>
          <w:bCs/>
          <w:highlight w:val="cyan"/>
          <w:lang w:val="de-AT"/>
        </w:rPr>
        <w:t>und Patientenbetreuung</w:t>
      </w:r>
      <w:r>
        <w:rPr>
          <w:rFonts w:ascii="Arial" w:hAnsi="Arial" w:cs="Arial"/>
          <w:bCs/>
          <w:lang w:val="de-AT"/>
        </w:rPr>
        <w:t>] ein.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37" w:hanging="737"/>
        <w:textAlignment w:val="auto"/>
        <w:rPr>
          <w:rFonts w:ascii="Arial" w:hAnsi="Arial" w:cs="Arial"/>
          <w:lang w:val="de-AT"/>
        </w:rPr>
      </w:pPr>
      <w:r>
        <w:rPr>
          <w:rFonts w:ascii="Arial" w:hAnsi="Arial" w:cs="Arial"/>
          <w:bCs/>
          <w:lang w:val="de-AT"/>
        </w:rPr>
        <w:t>12.4</w:t>
      </w:r>
      <w:r>
        <w:rPr>
          <w:rFonts w:ascii="Arial" w:hAnsi="Arial" w:cs="Arial"/>
          <w:bCs/>
          <w:lang w:val="de-AT"/>
        </w:rPr>
        <w:tab/>
      </w:r>
      <w:r>
        <w:rPr>
          <w:rFonts w:ascii="Arial" w:hAnsi="Arial" w:cs="Arial"/>
          <w:bCs/>
          <w:highlight w:val="green"/>
          <w:lang w:val="de-AT"/>
        </w:rPr>
        <w:t xml:space="preserve">Der </w:t>
      </w:r>
      <w:r>
        <w:rPr>
          <w:rFonts w:ascii="Arial" w:hAnsi="Arial" w:cs="Arial"/>
          <w:b/>
          <w:bCs/>
          <w:highlight w:val="green"/>
          <w:lang w:val="de-AT"/>
        </w:rPr>
        <w:t>Lizenznehmer</w:t>
      </w:r>
      <w:r>
        <w:rPr>
          <w:rFonts w:ascii="Arial" w:hAnsi="Arial" w:cs="Arial"/>
          <w:bCs/>
          <w:highlight w:val="green"/>
          <w:lang w:val="de-AT"/>
        </w:rPr>
        <w:t xml:space="preserve"> räumt dem </w:t>
      </w:r>
      <w:r>
        <w:rPr>
          <w:rFonts w:ascii="Arial" w:hAnsi="Arial" w:cs="Arial"/>
          <w:b/>
          <w:bCs/>
          <w:highlight w:val="green"/>
          <w:lang w:val="de-AT"/>
        </w:rPr>
        <w:t>Lizenzgeber</w:t>
      </w:r>
      <w:r>
        <w:rPr>
          <w:rFonts w:ascii="Arial" w:hAnsi="Arial" w:cs="Arial"/>
          <w:bCs/>
          <w:highlight w:val="green"/>
          <w:lang w:val="de-AT"/>
        </w:rPr>
        <w:t xml:space="preserve"> an von ihm entwickelten Verbesserungen oder neuen Anwendungen hinsichtlich der </w:t>
      </w:r>
      <w:r>
        <w:rPr>
          <w:rFonts w:ascii="Arial" w:hAnsi="Arial" w:cs="Arial"/>
          <w:b/>
          <w:bCs/>
          <w:highlight w:val="green"/>
          <w:lang w:val="de-AT"/>
        </w:rPr>
        <w:t>Vertragsschutzrechte</w:t>
      </w:r>
      <w:r>
        <w:rPr>
          <w:rFonts w:ascii="Arial" w:hAnsi="Arial" w:cs="Arial"/>
          <w:bCs/>
          <w:highlight w:val="green"/>
          <w:lang w:val="de-AT"/>
        </w:rPr>
        <w:t xml:space="preserve"> eine unentgeltliche [</w:t>
      </w:r>
      <w:r>
        <w:rPr>
          <w:rFonts w:ascii="Arial" w:hAnsi="Arial" w:cs="Arial"/>
          <w:bCs/>
          <w:highlight w:val="cyan"/>
          <w:lang w:val="de-AT"/>
        </w:rPr>
        <w:t xml:space="preserve">weltweite] [auf das </w:t>
      </w:r>
      <w:r>
        <w:rPr>
          <w:rFonts w:ascii="Arial" w:hAnsi="Arial" w:cs="Arial"/>
          <w:b/>
          <w:bCs/>
          <w:highlight w:val="cyan"/>
          <w:lang w:val="de-AT"/>
        </w:rPr>
        <w:t xml:space="preserve">Vertragsgebiet </w:t>
      </w:r>
      <w:r>
        <w:rPr>
          <w:rFonts w:ascii="Arial" w:hAnsi="Arial" w:cs="Arial"/>
          <w:bCs/>
          <w:highlight w:val="cyan"/>
          <w:lang w:val="de-AT"/>
        </w:rPr>
        <w:t xml:space="preserve">beschränkte </w:t>
      </w:r>
      <w:r>
        <w:rPr>
          <w:rFonts w:ascii="Arial" w:hAnsi="Arial" w:cs="Arial"/>
          <w:bCs/>
          <w:highlight w:val="green"/>
          <w:lang w:val="de-AT"/>
        </w:rPr>
        <w:t>]</w:t>
      </w:r>
      <w:r>
        <w:rPr>
          <w:rStyle w:val="normal3"/>
          <w:lang w:val="de-AT"/>
        </w:rPr>
        <w:t>(</w:t>
      </w:r>
      <w:r>
        <w:rPr>
          <w:rStyle w:val="ccfbc7e421"/>
          <w:lang w:val="de-AT"/>
        </w:rPr>
        <w:t>Alternative wählen</w:t>
      </w:r>
      <w:r>
        <w:rPr>
          <w:rStyle w:val="normal3"/>
          <w:lang w:val="de-AT"/>
        </w:rPr>
        <w:t>)</w:t>
      </w:r>
      <w:r>
        <w:rPr>
          <w:rFonts w:ascii="Arial" w:hAnsi="Arial" w:cs="Arial"/>
          <w:bCs/>
          <w:highlight w:val="green"/>
          <w:lang w:val="de-AT"/>
        </w:rPr>
        <w:t xml:space="preserve"> </w:t>
      </w:r>
      <w:r>
        <w:rPr>
          <w:rFonts w:ascii="Arial" w:hAnsi="Arial" w:cs="Arial"/>
          <w:b/>
          <w:bCs/>
          <w:highlight w:val="green"/>
          <w:lang w:val="de-AT"/>
        </w:rPr>
        <w:lastRenderedPageBreak/>
        <w:t>nicht-exklusive Lizenz</w:t>
      </w:r>
      <w:r>
        <w:rPr>
          <w:rFonts w:ascii="Arial" w:hAnsi="Arial" w:cs="Arial"/>
          <w:bCs/>
          <w:highlight w:val="green"/>
          <w:lang w:val="de-AT"/>
        </w:rPr>
        <w:t xml:space="preserve"> für [</w:t>
      </w:r>
      <w:r>
        <w:rPr>
          <w:rFonts w:ascii="Arial" w:hAnsi="Arial" w:cs="Arial"/>
          <w:bCs/>
          <w:highlight w:val="cyan"/>
          <w:lang w:val="de-AT"/>
        </w:rPr>
        <w:t>auch kommerzielle]</w:t>
      </w:r>
      <w:r>
        <w:rPr>
          <w:rFonts w:ascii="Arial" w:hAnsi="Arial" w:cs="Arial"/>
          <w:bCs/>
          <w:highlight w:val="green"/>
          <w:lang w:val="de-AT"/>
        </w:rPr>
        <w:t>[</w:t>
      </w:r>
      <w:r>
        <w:rPr>
          <w:rFonts w:ascii="Arial" w:hAnsi="Arial" w:cs="Arial"/>
          <w:bCs/>
          <w:highlight w:val="cyan"/>
          <w:lang w:val="de-AT"/>
        </w:rPr>
        <w:t>nicht-kommerzielle</w:t>
      </w:r>
      <w:r>
        <w:rPr>
          <w:rFonts w:ascii="Arial" w:hAnsi="Arial" w:cs="Arial"/>
          <w:bCs/>
          <w:highlight w:val="green"/>
          <w:lang w:val="de-AT"/>
        </w:rPr>
        <w:t>]</w:t>
      </w:r>
      <w:r>
        <w:rPr>
          <w:rStyle w:val="normal3"/>
          <w:lang w:val="de-AT"/>
        </w:rPr>
        <w:t>(</w:t>
      </w:r>
      <w:r>
        <w:rPr>
          <w:rStyle w:val="ccfbc7e421"/>
          <w:lang w:val="de-AT"/>
        </w:rPr>
        <w:t>Alternative wählen</w:t>
      </w:r>
      <w:r>
        <w:rPr>
          <w:rStyle w:val="normal3"/>
          <w:lang w:val="de-AT"/>
        </w:rPr>
        <w:t>)</w:t>
      </w:r>
      <w:r>
        <w:rPr>
          <w:rFonts w:ascii="Arial" w:hAnsi="Arial" w:cs="Arial"/>
          <w:bCs/>
          <w:highlight w:val="green"/>
          <w:lang w:val="de-AT"/>
        </w:rPr>
        <w:t xml:space="preserve"> Forschung, Lehre [</w:t>
      </w:r>
      <w:r>
        <w:rPr>
          <w:rFonts w:ascii="Arial" w:hAnsi="Arial" w:cs="Arial"/>
          <w:bCs/>
          <w:highlight w:val="cyan"/>
          <w:lang w:val="de-AT"/>
        </w:rPr>
        <w:t>und Patientenbetreuung</w:t>
      </w:r>
      <w:r>
        <w:rPr>
          <w:rFonts w:ascii="Arial" w:hAnsi="Arial" w:cs="Arial"/>
          <w:bCs/>
          <w:highlight w:val="green"/>
          <w:lang w:val="de-AT"/>
        </w:rPr>
        <w:t xml:space="preserve">] ein, ohne den </w:t>
      </w:r>
      <w:r>
        <w:rPr>
          <w:rFonts w:ascii="Arial" w:hAnsi="Arial" w:cs="Arial"/>
          <w:b/>
          <w:bCs/>
          <w:highlight w:val="green"/>
          <w:lang w:val="de-AT"/>
        </w:rPr>
        <w:t>Lizenzgeber</w:t>
      </w:r>
      <w:r>
        <w:rPr>
          <w:rFonts w:ascii="Arial" w:hAnsi="Arial" w:cs="Arial"/>
          <w:bCs/>
          <w:highlight w:val="green"/>
          <w:lang w:val="de-AT"/>
        </w:rPr>
        <w:t xml:space="preserve"> zu berechtigen, in diesem Rahmen selbst </w:t>
      </w:r>
      <w:r>
        <w:rPr>
          <w:rFonts w:ascii="Arial" w:hAnsi="Arial" w:cs="Arial"/>
          <w:b/>
          <w:bCs/>
          <w:highlight w:val="green"/>
          <w:lang w:val="de-AT"/>
        </w:rPr>
        <w:t>Vertragsprodukte</w:t>
      </w:r>
      <w:r>
        <w:rPr>
          <w:rFonts w:ascii="Arial" w:hAnsi="Arial" w:cs="Arial"/>
          <w:bCs/>
          <w:highlight w:val="green"/>
          <w:lang w:val="de-AT"/>
        </w:rPr>
        <w:t xml:space="preserve"> herzustellen.</w:t>
      </w:r>
    </w:p>
    <w:p w:rsidR="00CD3EA5" w:rsidRDefault="00686D5F">
      <w:pPr>
        <w:spacing w:before="240" w:after="240" w:line="310" w:lineRule="exact"/>
        <w:jc w:val="center"/>
        <w:rPr>
          <w:rFonts w:ascii="Arial" w:hAnsi="Arial" w:cs="Arial"/>
          <w:b/>
          <w:lang w:val="de-AT"/>
        </w:rPr>
      </w:pPr>
      <w:r>
        <w:rPr>
          <w:rFonts w:ascii="Arial" w:hAnsi="Arial" w:cs="Arial"/>
          <w:b/>
          <w:lang w:val="de-AT"/>
        </w:rPr>
        <w:t>13.</w:t>
      </w:r>
      <w:r>
        <w:rPr>
          <w:rFonts w:ascii="Arial" w:hAnsi="Arial" w:cs="Arial"/>
          <w:b/>
          <w:lang w:val="de-AT"/>
        </w:rPr>
        <w:br/>
      </w:r>
      <w:bookmarkStart w:id="23" w:name="_Toc265520953"/>
      <w:r>
        <w:rPr>
          <w:rFonts w:ascii="Arial" w:hAnsi="Arial" w:cs="Arial"/>
          <w:b/>
          <w:lang w:val="de-AT"/>
        </w:rPr>
        <w:t>ANMELDUNG, AUFRECHTERHALTUNG VON SCHUTZRECHTEN</w:t>
      </w:r>
      <w:bookmarkEnd w:id="23"/>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13.1</w:t>
      </w:r>
      <w:r>
        <w:rPr>
          <w:rFonts w:ascii="Arial" w:hAnsi="Arial" w:cs="Arial"/>
          <w:lang w:val="de-AT"/>
        </w:rPr>
        <w:tab/>
        <w:t xml:space="preserve">Der </w:t>
      </w:r>
      <w:r>
        <w:rPr>
          <w:rFonts w:ascii="Arial" w:hAnsi="Arial" w:cs="Arial"/>
          <w:b/>
          <w:lang w:val="de-AT"/>
        </w:rPr>
        <w:t>Lizenzgeber</w:t>
      </w:r>
      <w:r>
        <w:rPr>
          <w:rFonts w:ascii="Arial" w:hAnsi="Arial" w:cs="Arial"/>
          <w:lang w:val="de-AT"/>
        </w:rPr>
        <w:t xml:space="preserve"> ist </w:t>
      </w:r>
      <w:r>
        <w:rPr>
          <w:rFonts w:ascii="Arial" w:hAnsi="Arial" w:cs="Arial"/>
          <w:bCs/>
          <w:lang w:val="de-DE"/>
        </w:rPr>
        <w:t>verpflichtet</w:t>
      </w:r>
      <w:r>
        <w:rPr>
          <w:rFonts w:ascii="Arial" w:hAnsi="Arial" w:cs="Arial"/>
          <w:lang w:val="de-AT"/>
        </w:rPr>
        <w:t xml:space="preserve">, die </w:t>
      </w:r>
      <w:r>
        <w:rPr>
          <w:rFonts w:ascii="Arial" w:hAnsi="Arial" w:cs="Arial"/>
          <w:b/>
          <w:lang w:val="de-AT"/>
        </w:rPr>
        <w:t>V</w:t>
      </w:r>
      <w:r>
        <w:rPr>
          <w:rFonts w:ascii="Arial" w:hAnsi="Arial" w:cs="Arial"/>
          <w:b/>
          <w:lang w:val="de-AT"/>
        </w:rPr>
        <w:t xml:space="preserve">ertragsschutzrechte </w:t>
      </w:r>
      <w:r>
        <w:rPr>
          <w:rFonts w:ascii="Arial" w:hAnsi="Arial" w:cs="Arial"/>
          <w:lang w:val="de-AT"/>
        </w:rPr>
        <w:t>während der Dauer der Vereinbarung aufrechtzuerhalten.</w:t>
      </w:r>
    </w:p>
    <w:p w:rsidR="00CD3EA5" w:rsidRDefault="00686D5F">
      <w:pPr>
        <w:pStyle w:val="Standard15"/>
        <w:spacing w:before="240" w:after="240"/>
        <w:ind w:left="720"/>
      </w:pPr>
      <w:r>
        <w:rPr>
          <w:highlight w:val="cyan"/>
          <w:u w:val="single"/>
        </w:rPr>
        <w:t>Alternative:</w:t>
      </w:r>
      <w:r>
        <w:t xml:space="preserve"> </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13.1</w:t>
      </w:r>
      <w:r>
        <w:rPr>
          <w:rFonts w:ascii="Arial" w:hAnsi="Arial" w:cs="Arial"/>
          <w:lang w:val="de-AT"/>
        </w:rPr>
        <w:tab/>
        <w:t xml:space="preserve">Der </w:t>
      </w:r>
      <w:r>
        <w:rPr>
          <w:rFonts w:ascii="Arial" w:hAnsi="Arial" w:cs="Arial"/>
          <w:b/>
          <w:lang w:val="de-AT"/>
        </w:rPr>
        <w:t>Lizenzgeber</w:t>
      </w:r>
      <w:r>
        <w:rPr>
          <w:rFonts w:ascii="Arial" w:hAnsi="Arial" w:cs="Arial"/>
          <w:lang w:val="de-AT"/>
        </w:rPr>
        <w:t xml:space="preserve"> ist nicht verpflichtet, die </w:t>
      </w:r>
      <w:r>
        <w:rPr>
          <w:rFonts w:ascii="Arial" w:hAnsi="Arial" w:cs="Arial"/>
          <w:b/>
          <w:lang w:val="de-AT"/>
        </w:rPr>
        <w:t xml:space="preserve">Vertragsschutzrechte </w:t>
      </w:r>
      <w:r>
        <w:rPr>
          <w:rFonts w:ascii="Arial" w:hAnsi="Arial" w:cs="Arial"/>
          <w:lang w:val="de-AT"/>
        </w:rPr>
        <w:t>während der Dauer der Vereinbarung aufrechtzuerhalten.</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13.1</w:t>
      </w:r>
      <w:r>
        <w:rPr>
          <w:rFonts w:ascii="Arial" w:hAnsi="Arial" w:cs="Arial"/>
          <w:lang w:val="de-AT"/>
        </w:rPr>
        <w:tab/>
      </w:r>
      <w:r>
        <w:rPr>
          <w:rFonts w:ascii="Arial" w:hAnsi="Arial" w:cs="Arial"/>
          <w:highlight w:val="green"/>
          <w:lang w:val="de-AT"/>
        </w:rPr>
        <w:t xml:space="preserve">Der </w:t>
      </w:r>
      <w:r>
        <w:rPr>
          <w:rFonts w:ascii="Arial" w:hAnsi="Arial" w:cs="Arial"/>
          <w:b/>
          <w:highlight w:val="green"/>
          <w:lang w:val="de-AT"/>
        </w:rPr>
        <w:t>Lizenzgeber</w:t>
      </w:r>
      <w:r>
        <w:rPr>
          <w:rFonts w:ascii="Arial" w:hAnsi="Arial" w:cs="Arial"/>
          <w:highlight w:val="green"/>
          <w:lang w:val="de-AT"/>
        </w:rPr>
        <w:t xml:space="preserve"> ist nicht verpflichtet, die </w:t>
      </w:r>
      <w:r>
        <w:rPr>
          <w:rFonts w:ascii="Arial" w:hAnsi="Arial" w:cs="Arial"/>
          <w:b/>
          <w:highlight w:val="green"/>
          <w:lang w:val="de-AT"/>
        </w:rPr>
        <w:t xml:space="preserve">Vertragsschutzrechte </w:t>
      </w:r>
      <w:r>
        <w:rPr>
          <w:rFonts w:ascii="Arial" w:hAnsi="Arial" w:cs="Arial"/>
          <w:highlight w:val="green"/>
          <w:lang w:val="de-AT"/>
        </w:rPr>
        <w:t xml:space="preserve">während der Dauer der Vereinbarung aufrechtzuerhalten, soweit sie aus der Sicht beider </w:t>
      </w:r>
      <w:r>
        <w:rPr>
          <w:rFonts w:ascii="Arial" w:hAnsi="Arial" w:cs="Arial"/>
          <w:b/>
          <w:highlight w:val="green"/>
          <w:lang w:val="de-AT"/>
        </w:rPr>
        <w:t>Parteien</w:t>
      </w:r>
      <w:r>
        <w:rPr>
          <w:rFonts w:ascii="Arial" w:hAnsi="Arial" w:cs="Arial"/>
          <w:highlight w:val="green"/>
          <w:lang w:val="de-AT"/>
        </w:rPr>
        <w:t xml:space="preserve"> für den </w:t>
      </w:r>
      <w:r>
        <w:rPr>
          <w:rFonts w:ascii="Arial" w:hAnsi="Arial" w:cs="Arial"/>
          <w:b/>
          <w:highlight w:val="green"/>
          <w:lang w:val="de-AT"/>
        </w:rPr>
        <w:t>Vertragsgegenstand</w:t>
      </w:r>
      <w:r>
        <w:rPr>
          <w:rFonts w:ascii="Arial" w:hAnsi="Arial" w:cs="Arial"/>
          <w:highlight w:val="green"/>
          <w:lang w:val="de-AT"/>
        </w:rPr>
        <w:t xml:space="preserve"> nicht </w:t>
      </w:r>
      <w:r>
        <w:rPr>
          <w:rFonts w:ascii="Arial" w:hAnsi="Arial" w:cs="Arial"/>
          <w:highlight w:val="green"/>
          <w:lang w:val="de-AT"/>
        </w:rPr>
        <w:t>wesentlich sind.</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13.2</w:t>
      </w:r>
      <w:r>
        <w:rPr>
          <w:rFonts w:ascii="Arial" w:hAnsi="Arial" w:cs="Arial"/>
          <w:lang w:val="de-AT"/>
        </w:rPr>
        <w:tab/>
        <w:t xml:space="preserve">Entscheidet der </w:t>
      </w:r>
      <w:r>
        <w:rPr>
          <w:rFonts w:ascii="Arial" w:hAnsi="Arial" w:cs="Arial"/>
          <w:b/>
          <w:lang w:val="de-AT"/>
        </w:rPr>
        <w:t>Lizenzgeber</w:t>
      </w:r>
      <w:r>
        <w:rPr>
          <w:rFonts w:ascii="Arial" w:hAnsi="Arial" w:cs="Arial"/>
          <w:lang w:val="de-AT"/>
        </w:rPr>
        <w:t xml:space="preserve"> zu </w:t>
      </w:r>
      <w:r>
        <w:rPr>
          <w:rFonts w:ascii="Arial" w:hAnsi="Arial" w:cs="Arial"/>
          <w:bCs/>
          <w:lang w:val="de-DE"/>
        </w:rPr>
        <w:t>irgendeinem</w:t>
      </w:r>
      <w:r>
        <w:rPr>
          <w:rFonts w:ascii="Arial" w:hAnsi="Arial" w:cs="Arial"/>
          <w:lang w:val="de-AT"/>
        </w:rPr>
        <w:t xml:space="preserve"> Zeitpunkt während der Vertragsdauer, dass er ein </w:t>
      </w:r>
      <w:r>
        <w:rPr>
          <w:rFonts w:ascii="Arial" w:hAnsi="Arial" w:cs="Arial"/>
          <w:b/>
          <w:lang w:val="de-AT"/>
        </w:rPr>
        <w:t>Vertragsschutzrecht</w:t>
      </w:r>
      <w:r>
        <w:rPr>
          <w:rFonts w:ascii="Arial" w:hAnsi="Arial" w:cs="Arial"/>
          <w:lang w:val="de-AT"/>
        </w:rPr>
        <w:t xml:space="preserve"> etwa auch nur in bestimmten Staaten nicht weiter verfolgen will, so wird er dieses </w:t>
      </w:r>
      <w:r>
        <w:rPr>
          <w:rFonts w:ascii="Arial" w:hAnsi="Arial" w:cs="Arial"/>
          <w:b/>
          <w:lang w:val="de-AT"/>
        </w:rPr>
        <w:t>Vertragsschutzrecht</w:t>
      </w:r>
      <w:r>
        <w:rPr>
          <w:rFonts w:ascii="Arial" w:hAnsi="Arial" w:cs="Arial"/>
          <w:lang w:val="de-AT"/>
        </w:rPr>
        <w:t xml:space="preserve"> dem </w:t>
      </w:r>
      <w:r>
        <w:rPr>
          <w:rFonts w:ascii="Arial" w:hAnsi="Arial" w:cs="Arial"/>
          <w:b/>
          <w:lang w:val="de-AT"/>
        </w:rPr>
        <w:t>Lizenznehmer</w:t>
      </w:r>
      <w:r>
        <w:rPr>
          <w:rFonts w:ascii="Arial" w:hAnsi="Arial" w:cs="Arial"/>
          <w:lang w:val="de-AT"/>
        </w:rPr>
        <w:t xml:space="preserve"> zur Übertragung anbieten. Soweit der </w:t>
      </w:r>
      <w:r>
        <w:rPr>
          <w:rFonts w:ascii="Arial" w:hAnsi="Arial" w:cs="Arial"/>
          <w:b/>
          <w:lang w:val="de-AT"/>
        </w:rPr>
        <w:t>Lizenznehmer</w:t>
      </w:r>
      <w:r>
        <w:rPr>
          <w:rFonts w:ascii="Arial" w:hAnsi="Arial" w:cs="Arial"/>
          <w:lang w:val="de-AT"/>
        </w:rPr>
        <w:t xml:space="preserve"> das angebotene </w:t>
      </w:r>
      <w:r>
        <w:rPr>
          <w:rFonts w:ascii="Arial" w:hAnsi="Arial" w:cs="Arial"/>
          <w:b/>
          <w:lang w:val="de-AT"/>
        </w:rPr>
        <w:t>Vertragsschutzrecht</w:t>
      </w:r>
      <w:r>
        <w:rPr>
          <w:rFonts w:ascii="Arial" w:hAnsi="Arial" w:cs="Arial"/>
          <w:lang w:val="de-AT"/>
        </w:rPr>
        <w:t xml:space="preserve"> übernehmen möchte, hat der </w:t>
      </w:r>
      <w:r>
        <w:rPr>
          <w:rFonts w:ascii="Arial" w:hAnsi="Arial" w:cs="Arial"/>
          <w:b/>
          <w:lang w:val="de-AT"/>
        </w:rPr>
        <w:t>Lizenznehmer</w:t>
      </w:r>
      <w:r>
        <w:rPr>
          <w:rFonts w:ascii="Arial" w:hAnsi="Arial" w:cs="Arial"/>
          <w:lang w:val="de-AT"/>
        </w:rPr>
        <w:t xml:space="preserve"> sämtliche mit der Übertragung verbundenen Kosten (Register-, Anwalts- und Vertragskosten, Auslagen) zu übernehmen.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13.3</w:t>
      </w:r>
      <w:r>
        <w:rPr>
          <w:rFonts w:ascii="Arial" w:hAnsi="Arial" w:cs="Arial"/>
          <w:lang w:val="de-AT"/>
        </w:rPr>
        <w:tab/>
        <w:t>Die Kosten</w:t>
      </w:r>
      <w:r>
        <w:rPr>
          <w:rFonts w:ascii="Arial" w:hAnsi="Arial" w:cs="Arial"/>
          <w:lang w:val="de-AT"/>
        </w:rPr>
        <w:t xml:space="preserve"> (Register- und </w:t>
      </w:r>
      <w:r>
        <w:rPr>
          <w:rFonts w:ascii="Arial" w:hAnsi="Arial" w:cs="Arial"/>
          <w:bCs/>
          <w:lang w:val="de-DE"/>
        </w:rPr>
        <w:t>Anwaltskosten</w:t>
      </w:r>
      <w:r>
        <w:rPr>
          <w:rFonts w:ascii="Arial" w:hAnsi="Arial" w:cs="Arial"/>
          <w:lang w:val="de-AT"/>
        </w:rPr>
        <w:t xml:space="preserve">, Auslagen) für die Anmeldung und Aufrechterhaltung der </w:t>
      </w:r>
      <w:r>
        <w:rPr>
          <w:rFonts w:ascii="Arial" w:hAnsi="Arial" w:cs="Arial"/>
          <w:b/>
          <w:lang w:val="de-AT"/>
        </w:rPr>
        <w:t>Vertragsschutzrechte</w:t>
      </w:r>
      <w:r>
        <w:rPr>
          <w:rFonts w:ascii="Arial" w:hAnsi="Arial" w:cs="Arial"/>
          <w:lang w:val="de-AT"/>
        </w:rPr>
        <w:t xml:space="preserve"> trägt im Falle </w:t>
      </w:r>
      <w:r>
        <w:rPr>
          <w:rFonts w:ascii="Arial" w:hAnsi="Arial" w:cs="Arial"/>
          <w:b/>
          <w:lang w:val="de-AT"/>
        </w:rPr>
        <w:t>nicht-exklusiver Lizenzen</w:t>
      </w:r>
      <w:r>
        <w:rPr>
          <w:rFonts w:ascii="Arial" w:hAnsi="Arial" w:cs="Arial"/>
          <w:lang w:val="de-AT"/>
        </w:rPr>
        <w:t xml:space="preserve"> der </w:t>
      </w:r>
      <w:r>
        <w:rPr>
          <w:rFonts w:ascii="Arial" w:hAnsi="Arial" w:cs="Arial"/>
          <w:b/>
          <w:lang w:val="de-DE"/>
        </w:rPr>
        <w:t>Lizenzgeber</w:t>
      </w:r>
      <w:r>
        <w:rPr>
          <w:rFonts w:ascii="Arial" w:hAnsi="Arial" w:cs="Arial"/>
          <w:lang w:val="de-DE"/>
        </w:rPr>
        <w:t xml:space="preserve">. Soweit eine Schutzrechtsanmeldung auf Wunsch des </w:t>
      </w:r>
      <w:r>
        <w:rPr>
          <w:rFonts w:ascii="Arial" w:hAnsi="Arial" w:cs="Arial"/>
          <w:b/>
          <w:lang w:val="de-DE"/>
        </w:rPr>
        <w:t>Lizenznehmers</w:t>
      </w:r>
      <w:r>
        <w:rPr>
          <w:rFonts w:ascii="Arial" w:hAnsi="Arial" w:cs="Arial"/>
          <w:lang w:val="de-DE"/>
        </w:rPr>
        <w:t xml:space="preserve"> erfolgt, trägt der </w:t>
      </w:r>
      <w:r>
        <w:rPr>
          <w:rFonts w:ascii="Arial" w:hAnsi="Arial" w:cs="Arial"/>
          <w:b/>
          <w:lang w:val="de-DE"/>
        </w:rPr>
        <w:t>Lizenznehm</w:t>
      </w:r>
      <w:r>
        <w:rPr>
          <w:rFonts w:ascii="Arial" w:hAnsi="Arial" w:cs="Arial"/>
          <w:b/>
          <w:lang w:val="de-DE"/>
        </w:rPr>
        <w:t>er</w:t>
      </w:r>
      <w:r>
        <w:rPr>
          <w:rFonts w:ascii="Arial" w:hAnsi="Arial" w:cs="Arial"/>
          <w:lang w:val="de-DE"/>
        </w:rPr>
        <w:t xml:space="preserve"> alle damit zusammenhängenden Kosten für die Anmeldung und Aufrechterhaltung.</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AT"/>
        </w:rPr>
        <w:t>13.4</w:t>
      </w:r>
      <w:r>
        <w:rPr>
          <w:rFonts w:ascii="Arial" w:hAnsi="Arial" w:cs="Arial"/>
          <w:lang w:val="de-AT"/>
        </w:rPr>
        <w:tab/>
        <w:t xml:space="preserve">Die Kosten (Register- und </w:t>
      </w:r>
      <w:r>
        <w:rPr>
          <w:rFonts w:ascii="Arial" w:hAnsi="Arial" w:cs="Arial"/>
          <w:bCs/>
          <w:lang w:val="de-DE"/>
        </w:rPr>
        <w:t>Anwaltskosten</w:t>
      </w:r>
      <w:r>
        <w:rPr>
          <w:rFonts w:ascii="Arial" w:hAnsi="Arial" w:cs="Arial"/>
          <w:lang w:val="de-AT"/>
        </w:rPr>
        <w:t xml:space="preserve">, Auslagen) für die Anmeldung und Aufrechterhaltung der </w:t>
      </w:r>
      <w:r>
        <w:rPr>
          <w:rFonts w:ascii="Arial" w:hAnsi="Arial" w:cs="Arial"/>
          <w:b/>
          <w:lang w:val="de-AT"/>
        </w:rPr>
        <w:t>Vertragsschutzrechte</w:t>
      </w:r>
      <w:r>
        <w:rPr>
          <w:rFonts w:ascii="Arial" w:hAnsi="Arial" w:cs="Arial"/>
          <w:lang w:val="de-AT"/>
        </w:rPr>
        <w:t xml:space="preserve"> trägt im Falle </w:t>
      </w:r>
      <w:r>
        <w:rPr>
          <w:rFonts w:ascii="Arial" w:hAnsi="Arial" w:cs="Arial"/>
          <w:b/>
          <w:lang w:val="de-AT"/>
        </w:rPr>
        <w:t>exklusiver Lizenzen</w:t>
      </w:r>
      <w:r>
        <w:rPr>
          <w:rFonts w:ascii="Arial" w:hAnsi="Arial" w:cs="Arial"/>
          <w:lang w:val="de-AT"/>
        </w:rPr>
        <w:t xml:space="preserve"> der </w:t>
      </w:r>
      <w:r>
        <w:rPr>
          <w:rFonts w:ascii="Arial" w:hAnsi="Arial" w:cs="Arial"/>
          <w:b/>
          <w:lang w:val="de-DE"/>
        </w:rPr>
        <w:t>Lizenznehmer</w:t>
      </w:r>
      <w:r>
        <w:rPr>
          <w:rFonts w:ascii="Arial" w:hAnsi="Arial" w:cs="Arial"/>
          <w:lang w:val="de-DE"/>
        </w:rPr>
        <w:t xml:space="preserve">. Der </w:t>
      </w:r>
      <w:r>
        <w:rPr>
          <w:rFonts w:ascii="Arial" w:hAnsi="Arial" w:cs="Arial"/>
          <w:b/>
          <w:lang w:val="de-DE"/>
        </w:rPr>
        <w:t>Lizenznehmer</w:t>
      </w:r>
      <w:r>
        <w:rPr>
          <w:rFonts w:ascii="Arial" w:hAnsi="Arial" w:cs="Arial"/>
          <w:lang w:val="de-DE"/>
        </w:rPr>
        <w:t xml:space="preserve"> hat dem </w:t>
      </w:r>
      <w:r>
        <w:rPr>
          <w:rFonts w:ascii="Arial" w:hAnsi="Arial" w:cs="Arial"/>
          <w:b/>
          <w:lang w:val="de-DE"/>
        </w:rPr>
        <w:t>Lizenzgeber</w:t>
      </w:r>
      <w:r>
        <w:rPr>
          <w:rFonts w:ascii="Arial" w:hAnsi="Arial" w:cs="Arial"/>
          <w:lang w:val="de-DE"/>
        </w:rPr>
        <w:t xml:space="preserve"> die Kosten binnen </w:t>
      </w:r>
      <w:r>
        <w:rPr>
          <w:rFonts w:ascii="Arial" w:hAnsi="Arial" w:cs="Arial"/>
          <w:bCs/>
          <w:highlight w:val="lightGray"/>
          <w:lang w:val="de-AT"/>
        </w:rPr>
        <w:t>___</w:t>
      </w:r>
      <w:r>
        <w:rPr>
          <w:rFonts w:ascii="Arial" w:hAnsi="Arial" w:cs="Arial"/>
          <w:bCs/>
          <w:sz w:val="16"/>
          <w:szCs w:val="16"/>
          <w:lang w:val="de-AT"/>
        </w:rPr>
        <w:t>(</w:t>
      </w:r>
      <w:r>
        <w:rPr>
          <w:rFonts w:ascii="Arial" w:hAnsi="Arial" w:cs="Arial"/>
          <w:bCs/>
          <w:sz w:val="16"/>
          <w:szCs w:val="16"/>
          <w:highlight w:val="yellow"/>
          <w:lang w:val="de-AT"/>
        </w:rPr>
        <w:t>z.B. 3 (drei)</w:t>
      </w:r>
      <w:r>
        <w:rPr>
          <w:rFonts w:ascii="Arial" w:hAnsi="Arial" w:cs="Arial"/>
          <w:bCs/>
          <w:sz w:val="16"/>
          <w:szCs w:val="16"/>
          <w:lang w:val="de-AT"/>
        </w:rPr>
        <w:t xml:space="preserve">) </w:t>
      </w:r>
      <w:r>
        <w:rPr>
          <w:rFonts w:ascii="Arial" w:hAnsi="Arial" w:cs="Arial"/>
          <w:lang w:val="de-DE"/>
        </w:rPr>
        <w:t>Wochen ab Rechnungslegung zu ersetzen.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13.4</w:t>
      </w:r>
      <w:r>
        <w:rPr>
          <w:rFonts w:ascii="Arial" w:hAnsi="Arial" w:cs="Arial"/>
          <w:lang w:val="de-AT"/>
        </w:rPr>
        <w:tab/>
      </w:r>
      <w:r>
        <w:rPr>
          <w:rFonts w:ascii="Arial" w:hAnsi="Arial" w:cs="Arial"/>
          <w:highlight w:val="green"/>
          <w:lang w:val="de-AT"/>
        </w:rPr>
        <w:t>Die Kosten (Register- und Anwaltskosten, Auslagen) f</w:t>
      </w:r>
      <w:r>
        <w:rPr>
          <w:rFonts w:ascii="Arial" w:hAnsi="Arial" w:cs="Arial"/>
          <w:highlight w:val="green"/>
          <w:lang w:val="de-AT"/>
        </w:rPr>
        <w:t xml:space="preserve">ür die Anmeldung und Aufrechterhaltung der </w:t>
      </w:r>
      <w:r>
        <w:rPr>
          <w:rFonts w:ascii="Arial" w:hAnsi="Arial" w:cs="Arial"/>
          <w:b/>
          <w:highlight w:val="green"/>
          <w:lang w:val="de-AT"/>
        </w:rPr>
        <w:t>Vertragsschutzrechte</w:t>
      </w:r>
      <w:r>
        <w:rPr>
          <w:rFonts w:ascii="Arial" w:hAnsi="Arial" w:cs="Arial"/>
          <w:highlight w:val="green"/>
          <w:lang w:val="de-AT"/>
        </w:rPr>
        <w:t xml:space="preserve"> [</w:t>
      </w:r>
      <w:r>
        <w:rPr>
          <w:rFonts w:ascii="Arial" w:hAnsi="Arial" w:cs="Arial"/>
          <w:highlight w:val="cyan"/>
          <w:lang w:val="de-AT"/>
        </w:rPr>
        <w:t xml:space="preserve">trägt im Falle </w:t>
      </w:r>
      <w:r>
        <w:rPr>
          <w:rFonts w:ascii="Arial" w:hAnsi="Arial" w:cs="Arial"/>
          <w:b/>
          <w:highlight w:val="cyan"/>
          <w:lang w:val="de-AT"/>
        </w:rPr>
        <w:t>exklusiver Lizenzen</w:t>
      </w:r>
      <w:r>
        <w:rPr>
          <w:rFonts w:ascii="Arial" w:hAnsi="Arial" w:cs="Arial"/>
          <w:highlight w:val="cyan"/>
          <w:lang w:val="de-AT"/>
        </w:rPr>
        <w:t xml:space="preserve"> der [</w:t>
      </w:r>
      <w:r>
        <w:rPr>
          <w:rFonts w:ascii="Arial" w:hAnsi="Arial" w:cs="Arial"/>
          <w:b/>
          <w:highlight w:val="cyan"/>
          <w:lang w:val="de-AT"/>
        </w:rPr>
        <w:t>Lizenzgeber</w:t>
      </w:r>
      <w:r>
        <w:rPr>
          <w:rFonts w:ascii="Arial" w:hAnsi="Arial" w:cs="Arial"/>
          <w:highlight w:val="cyan"/>
          <w:lang w:val="de-AT"/>
        </w:rPr>
        <w:t>][</w:t>
      </w:r>
      <w:r>
        <w:rPr>
          <w:rFonts w:ascii="Arial" w:hAnsi="Arial" w:cs="Arial"/>
          <w:b/>
          <w:highlight w:val="cyan"/>
          <w:lang w:val="de-DE"/>
        </w:rPr>
        <w:t>Lizenznehmer</w:t>
      </w:r>
      <w:r>
        <w:rPr>
          <w:rFonts w:ascii="Arial" w:hAnsi="Arial" w:cs="Arial"/>
          <w:highlight w:val="green"/>
          <w:lang w:val="de-DE"/>
        </w:rPr>
        <w:t>]</w:t>
      </w:r>
      <w:r>
        <w:rPr>
          <w:rStyle w:val="normal3"/>
          <w:lang w:val="de-AT"/>
        </w:rPr>
        <w:t>(</w:t>
      </w:r>
      <w:r>
        <w:rPr>
          <w:rStyle w:val="ccfbc7e421"/>
          <w:lang w:val="de-AT"/>
        </w:rPr>
        <w:t>Alternative wählen</w:t>
      </w:r>
      <w:r>
        <w:rPr>
          <w:rStyle w:val="normal3"/>
          <w:lang w:val="de-AT"/>
        </w:rPr>
        <w:t>)</w:t>
      </w:r>
      <w:r>
        <w:rPr>
          <w:rFonts w:ascii="Arial" w:hAnsi="Arial" w:cs="Arial"/>
          <w:highlight w:val="green"/>
          <w:lang w:val="de-DE"/>
        </w:rPr>
        <w:t>] [</w:t>
      </w:r>
      <w:r>
        <w:rPr>
          <w:rFonts w:ascii="Arial" w:hAnsi="Arial" w:cs="Arial"/>
          <w:highlight w:val="cyan"/>
          <w:lang w:val="de-DE"/>
        </w:rPr>
        <w:t xml:space="preserve">werden zwischen </w:t>
      </w:r>
      <w:r>
        <w:rPr>
          <w:rFonts w:ascii="Arial" w:hAnsi="Arial" w:cs="Arial"/>
          <w:b/>
          <w:highlight w:val="cyan"/>
          <w:lang w:val="de-DE"/>
        </w:rPr>
        <w:t>Lizenzgeber</w:t>
      </w:r>
      <w:r>
        <w:rPr>
          <w:rFonts w:ascii="Arial" w:hAnsi="Arial" w:cs="Arial"/>
          <w:highlight w:val="cyan"/>
          <w:lang w:val="de-DE"/>
        </w:rPr>
        <w:t xml:space="preserve"> und </w:t>
      </w:r>
      <w:r>
        <w:rPr>
          <w:rFonts w:ascii="Arial" w:hAnsi="Arial" w:cs="Arial"/>
          <w:b/>
          <w:highlight w:val="cyan"/>
          <w:lang w:val="de-DE"/>
        </w:rPr>
        <w:t>Lizenznehmer</w:t>
      </w:r>
      <w:r>
        <w:rPr>
          <w:rFonts w:ascii="Arial" w:hAnsi="Arial" w:cs="Arial"/>
          <w:highlight w:val="cyan"/>
          <w:lang w:val="de-DE"/>
        </w:rPr>
        <w:t xml:space="preserve"> im Verhältnis </w:t>
      </w:r>
      <w:r>
        <w:rPr>
          <w:rFonts w:ascii="Arial" w:hAnsi="Arial" w:cs="Arial"/>
          <w:highlight w:val="lightGray"/>
          <w:lang w:val="de-DE"/>
        </w:rPr>
        <w:t>____</w:t>
      </w:r>
      <w:r>
        <w:rPr>
          <w:rFonts w:ascii="Arial" w:hAnsi="Arial" w:cs="Arial"/>
          <w:bCs/>
          <w:sz w:val="16"/>
          <w:szCs w:val="16"/>
          <w:lang w:val="de-AT"/>
        </w:rPr>
        <w:t>(</w:t>
      </w:r>
      <w:r>
        <w:rPr>
          <w:rFonts w:ascii="Arial" w:hAnsi="Arial" w:cs="Arial"/>
          <w:bCs/>
          <w:sz w:val="16"/>
          <w:szCs w:val="16"/>
          <w:highlight w:val="yellow"/>
          <w:lang w:val="de-AT"/>
        </w:rPr>
        <w:t>z.B. 1 (eins) zu 1 (eins)</w:t>
      </w:r>
      <w:r>
        <w:rPr>
          <w:rFonts w:ascii="Arial" w:hAnsi="Arial" w:cs="Arial"/>
          <w:bCs/>
          <w:sz w:val="16"/>
          <w:szCs w:val="16"/>
          <w:lang w:val="de-AT"/>
        </w:rPr>
        <w:t>)</w:t>
      </w:r>
      <w:r>
        <w:rPr>
          <w:rFonts w:ascii="Arial" w:hAnsi="Arial" w:cs="Arial"/>
          <w:highlight w:val="cyan"/>
          <w:lang w:val="de-DE"/>
        </w:rPr>
        <w:t xml:space="preserve"> geteilt</w:t>
      </w:r>
      <w:r>
        <w:rPr>
          <w:rFonts w:ascii="Arial" w:hAnsi="Arial" w:cs="Arial"/>
          <w:highlight w:val="green"/>
          <w:lang w:val="de-DE"/>
        </w:rPr>
        <w:t xml:space="preserve">]. Der </w:t>
      </w:r>
      <w:r>
        <w:rPr>
          <w:rFonts w:ascii="Arial" w:hAnsi="Arial" w:cs="Arial"/>
          <w:b/>
          <w:highlight w:val="green"/>
          <w:lang w:val="de-DE"/>
        </w:rPr>
        <w:t>Lizenznehmer</w:t>
      </w:r>
      <w:r>
        <w:rPr>
          <w:rFonts w:ascii="Arial" w:hAnsi="Arial" w:cs="Arial"/>
          <w:highlight w:val="green"/>
          <w:lang w:val="de-DE"/>
        </w:rPr>
        <w:t xml:space="preserve"> </w:t>
      </w:r>
      <w:r>
        <w:rPr>
          <w:rFonts w:ascii="Arial" w:hAnsi="Arial" w:cs="Arial"/>
          <w:highlight w:val="green"/>
          <w:lang w:val="de-DE"/>
        </w:rPr>
        <w:lastRenderedPageBreak/>
        <w:t xml:space="preserve">hat dem </w:t>
      </w:r>
      <w:r>
        <w:rPr>
          <w:rFonts w:ascii="Arial" w:hAnsi="Arial" w:cs="Arial"/>
          <w:b/>
          <w:highlight w:val="green"/>
          <w:lang w:val="de-DE"/>
        </w:rPr>
        <w:t>Lizenzgeber</w:t>
      </w:r>
      <w:r>
        <w:rPr>
          <w:rFonts w:ascii="Arial" w:hAnsi="Arial" w:cs="Arial"/>
          <w:highlight w:val="green"/>
          <w:lang w:val="de-DE"/>
        </w:rPr>
        <w:t xml:space="preserve"> die Kosten binnen </w:t>
      </w:r>
      <w:r>
        <w:rPr>
          <w:rFonts w:ascii="Arial" w:hAnsi="Arial" w:cs="Arial"/>
          <w:bCs/>
          <w:highlight w:val="lightGray"/>
          <w:lang w:val="de-AT"/>
        </w:rPr>
        <w:t>___</w:t>
      </w:r>
      <w:r>
        <w:rPr>
          <w:rFonts w:ascii="Arial" w:hAnsi="Arial" w:cs="Arial"/>
          <w:bCs/>
          <w:sz w:val="16"/>
          <w:szCs w:val="16"/>
          <w:lang w:val="de-AT"/>
        </w:rPr>
        <w:t>(</w:t>
      </w:r>
      <w:r>
        <w:rPr>
          <w:rFonts w:ascii="Arial" w:hAnsi="Arial" w:cs="Arial"/>
          <w:bCs/>
          <w:sz w:val="16"/>
          <w:szCs w:val="16"/>
          <w:highlight w:val="yellow"/>
          <w:lang w:val="de-AT"/>
        </w:rPr>
        <w:t>z.B. 3 (drei)</w:t>
      </w:r>
      <w:r>
        <w:rPr>
          <w:rFonts w:ascii="Arial" w:hAnsi="Arial" w:cs="Arial"/>
          <w:bCs/>
          <w:sz w:val="16"/>
          <w:szCs w:val="16"/>
          <w:lang w:val="de-AT"/>
        </w:rPr>
        <w:t>)</w:t>
      </w:r>
      <w:r>
        <w:rPr>
          <w:rFonts w:ascii="Arial" w:hAnsi="Arial" w:cs="Arial"/>
          <w:bCs/>
          <w:szCs w:val="22"/>
          <w:lang w:val="de-AT"/>
        </w:rPr>
        <w:t xml:space="preserve"> </w:t>
      </w:r>
      <w:r>
        <w:rPr>
          <w:rFonts w:ascii="Arial" w:hAnsi="Arial" w:cs="Arial"/>
          <w:highlight w:val="green"/>
          <w:lang w:val="de-DE"/>
        </w:rPr>
        <w:t>Wochen ab Rechnungslegung zu ersetzen, soweit und in dem Ausmaß er sich zur Tragung der Kosten verpflichtet hat.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DE"/>
        </w:rPr>
        <w:t>13.5</w:t>
      </w:r>
      <w:r>
        <w:rPr>
          <w:rFonts w:ascii="Arial" w:hAnsi="Arial" w:cs="Arial"/>
          <w:lang w:val="de-DE"/>
        </w:rPr>
        <w:tab/>
        <w:t xml:space="preserve">Soweit der </w:t>
      </w:r>
      <w:r>
        <w:rPr>
          <w:rFonts w:ascii="Arial" w:hAnsi="Arial" w:cs="Arial"/>
          <w:b/>
          <w:lang w:val="de-DE"/>
        </w:rPr>
        <w:t>Lizenzgeber</w:t>
      </w:r>
      <w:r>
        <w:rPr>
          <w:rFonts w:ascii="Arial" w:hAnsi="Arial" w:cs="Arial"/>
          <w:lang w:val="de-DE"/>
        </w:rPr>
        <w:t xml:space="preserve"> für andere </w:t>
      </w:r>
      <w:r>
        <w:rPr>
          <w:rFonts w:ascii="Arial" w:hAnsi="Arial" w:cs="Arial"/>
          <w:b/>
          <w:lang w:val="de-DE"/>
        </w:rPr>
        <w:t xml:space="preserve">Anwendungsbereiche </w:t>
      </w:r>
      <w:r>
        <w:rPr>
          <w:rFonts w:ascii="Arial" w:hAnsi="Arial" w:cs="Arial"/>
          <w:lang w:val="de-DE"/>
        </w:rPr>
        <w:t xml:space="preserve">eines </w:t>
      </w:r>
      <w:r>
        <w:rPr>
          <w:rFonts w:ascii="Arial" w:hAnsi="Arial" w:cs="Arial"/>
          <w:b/>
          <w:lang w:val="de-DE"/>
        </w:rPr>
        <w:t>Sc</w:t>
      </w:r>
      <w:r>
        <w:rPr>
          <w:rFonts w:ascii="Arial" w:hAnsi="Arial" w:cs="Arial"/>
          <w:b/>
          <w:lang w:val="de-DE"/>
        </w:rPr>
        <w:t>hutzrechtes</w:t>
      </w:r>
      <w:r>
        <w:rPr>
          <w:rFonts w:ascii="Arial" w:hAnsi="Arial" w:cs="Arial"/>
          <w:lang w:val="de-DE"/>
        </w:rPr>
        <w:t xml:space="preserve"> weitere </w:t>
      </w:r>
      <w:r>
        <w:rPr>
          <w:rFonts w:ascii="Arial" w:hAnsi="Arial" w:cs="Arial"/>
          <w:b/>
          <w:lang w:val="de-DE"/>
        </w:rPr>
        <w:t>exklusive Lizenzen</w:t>
      </w:r>
      <w:r>
        <w:rPr>
          <w:rFonts w:ascii="Arial" w:hAnsi="Arial" w:cs="Arial"/>
          <w:lang w:val="de-DE"/>
        </w:rPr>
        <w:t xml:space="preserve"> vergibt, wird der </w:t>
      </w:r>
      <w:r>
        <w:rPr>
          <w:rFonts w:ascii="Arial" w:hAnsi="Arial" w:cs="Arial"/>
          <w:b/>
          <w:lang w:val="de-DE"/>
        </w:rPr>
        <w:t>Lizenzgeber</w:t>
      </w:r>
      <w:r>
        <w:rPr>
          <w:rFonts w:ascii="Arial" w:hAnsi="Arial" w:cs="Arial"/>
          <w:lang w:val="de-DE"/>
        </w:rPr>
        <w:t xml:space="preserve"> anstreben zu vereinbaren, dass die weiteren exklusiven Lizenznehmer einen Teil der Kosten für die Anmeldung und Aufrechterhaltung des </w:t>
      </w:r>
      <w:r>
        <w:rPr>
          <w:rFonts w:ascii="Arial" w:hAnsi="Arial" w:cs="Arial"/>
          <w:b/>
          <w:lang w:val="de-DE"/>
        </w:rPr>
        <w:t>Schutzrechtes</w:t>
      </w:r>
      <w:r>
        <w:rPr>
          <w:rFonts w:ascii="Arial" w:hAnsi="Arial" w:cs="Arial"/>
          <w:lang w:val="de-DE"/>
        </w:rPr>
        <w:t xml:space="preserve"> übernehmen. Soweit weitere exklusive Li</w:t>
      </w:r>
      <w:r>
        <w:rPr>
          <w:rFonts w:ascii="Arial" w:hAnsi="Arial" w:cs="Arial"/>
          <w:lang w:val="de-DE"/>
        </w:rPr>
        <w:t>zenznehmer einer derartigen Kostenübernahme zustimmen, reduzieren sich für die anderen exklusiven Lizenznehmer die Kosten entsprechend.</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DE"/>
        </w:rPr>
        <w:t>13.5</w:t>
      </w:r>
      <w:r>
        <w:rPr>
          <w:rFonts w:ascii="Arial" w:hAnsi="Arial" w:cs="Arial"/>
          <w:lang w:val="de-DE"/>
        </w:rPr>
        <w:tab/>
      </w:r>
      <w:r>
        <w:rPr>
          <w:rFonts w:ascii="Arial" w:hAnsi="Arial" w:cs="Arial"/>
          <w:highlight w:val="green"/>
          <w:lang w:val="de-DE"/>
        </w:rPr>
        <w:t xml:space="preserve">Soweit der </w:t>
      </w:r>
      <w:r>
        <w:rPr>
          <w:rFonts w:ascii="Arial" w:hAnsi="Arial" w:cs="Arial"/>
          <w:b/>
          <w:highlight w:val="green"/>
          <w:lang w:val="de-DE"/>
        </w:rPr>
        <w:t>Lizenzgeber</w:t>
      </w:r>
      <w:r>
        <w:rPr>
          <w:rFonts w:ascii="Arial" w:hAnsi="Arial" w:cs="Arial"/>
          <w:highlight w:val="green"/>
          <w:lang w:val="de-DE"/>
        </w:rPr>
        <w:t xml:space="preserve"> für andere </w:t>
      </w:r>
      <w:r>
        <w:rPr>
          <w:rFonts w:ascii="Arial" w:hAnsi="Arial" w:cs="Arial"/>
          <w:b/>
          <w:highlight w:val="green"/>
          <w:lang w:val="de-DE"/>
        </w:rPr>
        <w:t>Anwendungsbereiche</w:t>
      </w:r>
      <w:r>
        <w:rPr>
          <w:rFonts w:ascii="Arial" w:hAnsi="Arial" w:cs="Arial"/>
          <w:highlight w:val="green"/>
          <w:lang w:val="de-DE"/>
        </w:rPr>
        <w:t xml:space="preserve"> eines </w:t>
      </w:r>
      <w:r>
        <w:rPr>
          <w:rFonts w:ascii="Arial" w:hAnsi="Arial" w:cs="Arial"/>
          <w:b/>
          <w:highlight w:val="green"/>
          <w:lang w:val="de-DE"/>
        </w:rPr>
        <w:t>Schutzrechtes</w:t>
      </w:r>
      <w:r>
        <w:rPr>
          <w:rFonts w:ascii="Arial" w:hAnsi="Arial" w:cs="Arial"/>
          <w:highlight w:val="green"/>
          <w:lang w:val="de-DE"/>
        </w:rPr>
        <w:t xml:space="preserve"> weitere </w:t>
      </w:r>
      <w:r>
        <w:rPr>
          <w:rFonts w:ascii="Arial" w:hAnsi="Arial" w:cs="Arial"/>
          <w:b/>
          <w:highlight w:val="green"/>
          <w:lang w:val="de-DE"/>
        </w:rPr>
        <w:t>exklusive Lizenzen</w:t>
      </w:r>
      <w:r>
        <w:rPr>
          <w:rFonts w:ascii="Arial" w:hAnsi="Arial" w:cs="Arial"/>
          <w:highlight w:val="green"/>
          <w:lang w:val="de-DE"/>
        </w:rPr>
        <w:t xml:space="preserve"> vergibt, wird der Lizenzgeber anstreben zu vereinbaren, dass die weiteren exklusiven Lizenznehmer einen Teil der Kosten für die Anmeldung und Aufrechterhaltung des </w:t>
      </w:r>
      <w:r>
        <w:rPr>
          <w:rFonts w:ascii="Arial" w:hAnsi="Arial" w:cs="Arial"/>
          <w:b/>
          <w:highlight w:val="green"/>
          <w:lang w:val="de-DE"/>
        </w:rPr>
        <w:t>Schutzrechtes</w:t>
      </w:r>
      <w:r>
        <w:rPr>
          <w:rFonts w:ascii="Arial" w:hAnsi="Arial" w:cs="Arial"/>
          <w:highlight w:val="green"/>
          <w:lang w:val="de-DE"/>
        </w:rPr>
        <w:t xml:space="preserve"> </w:t>
      </w:r>
      <w:r>
        <w:rPr>
          <w:rFonts w:ascii="Arial" w:hAnsi="Arial" w:cs="Arial"/>
          <w:highlight w:val="green"/>
          <w:lang w:val="de-DE"/>
        </w:rPr>
        <w:t>übernehmen. Soweit weitere exklusive Lizenznehmer einer derartigen Kostenübernahme zustimmen, reduzieren sich für die anderen exklusiven Lizenznehmer die Kosten entsprechend. Soweit weitere exklusive Lizenznehmer einer derartigen Kostenübernahme nicht zust</w:t>
      </w:r>
      <w:r>
        <w:rPr>
          <w:rFonts w:ascii="Arial" w:hAnsi="Arial" w:cs="Arial"/>
          <w:highlight w:val="green"/>
          <w:lang w:val="de-DE"/>
        </w:rPr>
        <w:t xml:space="preserve">immen, wird der </w:t>
      </w:r>
      <w:r>
        <w:rPr>
          <w:rFonts w:ascii="Arial" w:hAnsi="Arial" w:cs="Arial"/>
          <w:b/>
          <w:highlight w:val="green"/>
          <w:lang w:val="de-DE"/>
        </w:rPr>
        <w:t>Lizenzgeber</w:t>
      </w:r>
      <w:r>
        <w:rPr>
          <w:rFonts w:ascii="Arial" w:hAnsi="Arial" w:cs="Arial"/>
          <w:highlight w:val="green"/>
          <w:lang w:val="de-DE"/>
        </w:rPr>
        <w:t xml:space="preserve"> dem </w:t>
      </w:r>
      <w:r>
        <w:rPr>
          <w:rFonts w:ascii="Arial" w:hAnsi="Arial" w:cs="Arial"/>
          <w:b/>
          <w:highlight w:val="green"/>
          <w:lang w:val="de-DE"/>
        </w:rPr>
        <w:t>Lizenznehmer</w:t>
      </w:r>
      <w:r>
        <w:rPr>
          <w:rFonts w:ascii="Arial" w:hAnsi="Arial" w:cs="Arial"/>
          <w:highlight w:val="green"/>
          <w:lang w:val="de-DE"/>
        </w:rPr>
        <w:t xml:space="preserve"> einen angemessenen Anteil unter Berücksichtigung der Anzahl der weiteren Lizenznehmer refundieren.</w:t>
      </w:r>
    </w:p>
    <w:p w:rsidR="00CD3EA5" w:rsidRDefault="00686D5F">
      <w:pPr>
        <w:spacing w:before="240" w:after="240" w:line="310" w:lineRule="exact"/>
        <w:jc w:val="center"/>
        <w:rPr>
          <w:rFonts w:ascii="Arial" w:hAnsi="Arial" w:cs="Arial"/>
          <w:b/>
          <w:lang w:val="de-AT"/>
        </w:rPr>
      </w:pPr>
      <w:r>
        <w:rPr>
          <w:rFonts w:ascii="Arial" w:hAnsi="Arial" w:cs="Arial"/>
          <w:b/>
          <w:lang w:val="de-DE"/>
        </w:rPr>
        <w:t>14.</w:t>
      </w:r>
      <w:r>
        <w:rPr>
          <w:rFonts w:ascii="Arial" w:hAnsi="Arial" w:cs="Arial"/>
          <w:b/>
          <w:lang w:val="de-DE"/>
        </w:rPr>
        <w:br/>
      </w:r>
      <w:bookmarkStart w:id="24" w:name="_Ref261448905"/>
      <w:bookmarkStart w:id="25" w:name="_Toc265520954"/>
      <w:r>
        <w:rPr>
          <w:rFonts w:ascii="Arial" w:hAnsi="Arial" w:cs="Arial"/>
          <w:b/>
          <w:lang w:val="de-AT"/>
        </w:rPr>
        <w:t>LIZENZENTGELT</w:t>
      </w:r>
      <w:bookmarkEnd w:id="24"/>
      <w:bookmarkEnd w:id="25"/>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14.1</w:t>
      </w:r>
      <w:r>
        <w:rPr>
          <w:rFonts w:ascii="Arial" w:hAnsi="Arial" w:cs="Arial"/>
          <w:lang w:val="de-AT"/>
        </w:rPr>
        <w:tab/>
        <w:t xml:space="preserve">Für die Einräumung dieser </w:t>
      </w:r>
      <w:r>
        <w:rPr>
          <w:rFonts w:ascii="Arial" w:hAnsi="Arial" w:cs="Arial"/>
          <w:bCs/>
          <w:lang w:val="de-DE"/>
        </w:rPr>
        <w:t>Lizenz</w:t>
      </w:r>
      <w:r>
        <w:rPr>
          <w:rFonts w:ascii="Arial" w:hAnsi="Arial" w:cs="Arial"/>
          <w:lang w:val="de-AT"/>
        </w:rPr>
        <w:t xml:space="preserve"> zahlt der </w:t>
      </w:r>
      <w:r>
        <w:rPr>
          <w:rFonts w:ascii="Arial" w:hAnsi="Arial" w:cs="Arial"/>
          <w:b/>
          <w:lang w:val="de-AT"/>
        </w:rPr>
        <w:t>Lizenznehmer</w:t>
      </w:r>
      <w:r>
        <w:rPr>
          <w:rFonts w:ascii="Arial" w:hAnsi="Arial" w:cs="Arial"/>
          <w:lang w:val="de-AT"/>
        </w:rPr>
        <w:t xml:space="preserve"> an den </w:t>
      </w:r>
      <w:r>
        <w:rPr>
          <w:rFonts w:ascii="Arial" w:hAnsi="Arial" w:cs="Arial"/>
          <w:b/>
          <w:lang w:val="de-AT"/>
        </w:rPr>
        <w:t>Lizenzgeber</w:t>
      </w:r>
      <w:r>
        <w:rPr>
          <w:rFonts w:ascii="Arial" w:hAnsi="Arial" w:cs="Arial"/>
          <w:lang w:val="de-AT"/>
        </w:rPr>
        <w:t>:</w:t>
      </w:r>
    </w:p>
    <w:p w:rsidR="00CD3EA5" w:rsidRDefault="00686D5F">
      <w:pPr>
        <w:pStyle w:val="berschrift4"/>
        <w:keepNext/>
        <w:widowControl/>
        <w:overflowPunct/>
        <w:autoSpaceDE/>
        <w:autoSpaceDN/>
        <w:adjustRightInd/>
        <w:spacing w:before="120" w:after="100" w:afterAutospacing="1" w:line="310" w:lineRule="exact"/>
        <w:ind w:left="720"/>
        <w:textAlignment w:val="auto"/>
        <w:rPr>
          <w:rFonts w:ascii="Arial" w:hAnsi="Arial" w:cs="Arial"/>
          <w:lang w:val="de-DE"/>
        </w:rPr>
      </w:pPr>
      <w:r>
        <w:rPr>
          <w:rFonts w:ascii="Arial" w:hAnsi="Arial" w:cs="Arial"/>
          <w:highlight w:val="cyan"/>
          <w:u w:val="single"/>
          <w:lang w:val="de-AT"/>
        </w:rPr>
        <w:t>Option</w:t>
      </w:r>
      <w:r>
        <w:rPr>
          <w:rFonts w:ascii="Arial" w:hAnsi="Arial" w:cs="Arial"/>
          <w:lang w:val="de-AT"/>
        </w:rPr>
        <w:t>:</w:t>
      </w:r>
    </w:p>
    <w:p w:rsidR="00CD3EA5" w:rsidRDefault="00686D5F">
      <w:pPr>
        <w:pStyle w:val="berschrift4"/>
        <w:spacing w:line="310" w:lineRule="exact"/>
        <w:ind w:left="720"/>
        <w:rPr>
          <w:rFonts w:ascii="Arial" w:hAnsi="Arial" w:cs="Arial"/>
          <w:lang w:val="de-DE"/>
        </w:rPr>
      </w:pPr>
      <w:r>
        <w:rPr>
          <w:rFonts w:ascii="Arial" w:hAnsi="Arial" w:cs="Arial"/>
          <w:lang w:val="de-AT"/>
        </w:rPr>
        <w:t>[eine</w:t>
      </w:r>
      <w:r>
        <w:rPr>
          <w:rFonts w:ascii="Arial" w:hAnsi="Arial" w:cs="Arial"/>
          <w:lang w:val="de-AT"/>
        </w:rPr>
        <w:t xml:space="preserve"> [</w:t>
      </w:r>
      <w:r>
        <w:rPr>
          <w:rFonts w:ascii="Arial" w:hAnsi="Arial" w:cs="Arial"/>
          <w:highlight w:val="cyan"/>
          <w:lang w:val="de-AT"/>
        </w:rPr>
        <w:t>einmalige</w:t>
      </w:r>
      <w:r>
        <w:rPr>
          <w:rFonts w:ascii="Arial" w:hAnsi="Arial" w:cs="Arial"/>
          <w:lang w:val="de-AT"/>
        </w:rPr>
        <w:t>] [</w:t>
      </w:r>
      <w:r>
        <w:rPr>
          <w:rFonts w:ascii="Arial" w:hAnsi="Arial" w:cs="Arial"/>
          <w:highlight w:val="cyan"/>
          <w:lang w:val="de-AT"/>
        </w:rPr>
        <w:t>jährliche</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pauschale Lizenzgebühr von EUR</w:t>
      </w:r>
      <w:r>
        <w:rPr>
          <w:rFonts w:ascii="Arial" w:hAnsi="Arial" w:cs="Arial"/>
          <w:highlight w:val="lightGray"/>
          <w:lang w:val="de-AT"/>
        </w:rPr>
        <w:t>____</w:t>
      </w:r>
      <w:r>
        <w:rPr>
          <w:rFonts w:ascii="Arial" w:hAnsi="Arial" w:cs="Arial"/>
          <w:lang w:val="de-AT"/>
        </w:rPr>
        <w:t xml:space="preserve"> für die bisher geleisteten Entwicklungs- und Schutzrechtserteilungskosten, für die Überlassung des </w:t>
      </w:r>
      <w:r>
        <w:rPr>
          <w:rFonts w:ascii="Arial" w:hAnsi="Arial" w:cs="Arial"/>
          <w:b/>
          <w:lang w:val="de-AT"/>
        </w:rPr>
        <w:t>Know-How</w:t>
      </w:r>
      <w:r>
        <w:rPr>
          <w:rFonts w:ascii="Arial" w:hAnsi="Arial" w:cs="Arial"/>
          <w:lang w:val="de-AT"/>
        </w:rPr>
        <w:t xml:space="preserve"> und für die Einräumung der Nutzung der </w:t>
      </w:r>
      <w:r>
        <w:rPr>
          <w:rFonts w:ascii="Arial" w:hAnsi="Arial" w:cs="Arial"/>
          <w:b/>
          <w:lang w:val="de-AT"/>
        </w:rPr>
        <w:t>Vertragssoftware</w:t>
      </w:r>
      <w:r>
        <w:rPr>
          <w:rFonts w:ascii="Arial" w:hAnsi="Arial" w:cs="Arial"/>
          <w:lang w:val="de-AT"/>
        </w:rPr>
        <w:t xml:space="preserve">, fällig binnen </w:t>
      </w:r>
      <w:r>
        <w:rPr>
          <w:rFonts w:ascii="Arial" w:hAnsi="Arial" w:cs="Arial"/>
          <w:highlight w:val="lightGray"/>
          <w:lang w:val="de-AT"/>
        </w:rPr>
        <w:t>____</w:t>
      </w:r>
      <w:r>
        <w:rPr>
          <w:rFonts w:ascii="Arial" w:hAnsi="Arial" w:cs="Arial"/>
          <w:bCs/>
          <w:sz w:val="16"/>
          <w:szCs w:val="16"/>
          <w:lang w:val="de-AT"/>
        </w:rPr>
        <w:t>(</w:t>
      </w:r>
      <w:r>
        <w:rPr>
          <w:rFonts w:ascii="Arial" w:hAnsi="Arial" w:cs="Arial"/>
          <w:bCs/>
          <w:sz w:val="16"/>
          <w:szCs w:val="16"/>
          <w:highlight w:val="yellow"/>
          <w:lang w:val="de-AT"/>
        </w:rPr>
        <w:t>z.B. 14 (vierzehn)</w:t>
      </w:r>
      <w:r>
        <w:rPr>
          <w:rFonts w:ascii="Arial" w:hAnsi="Arial" w:cs="Arial"/>
          <w:bCs/>
          <w:sz w:val="16"/>
          <w:szCs w:val="16"/>
          <w:lang w:val="de-AT"/>
        </w:rPr>
        <w:t xml:space="preserve">) </w:t>
      </w:r>
      <w:r>
        <w:rPr>
          <w:rFonts w:ascii="Arial" w:hAnsi="Arial" w:cs="Arial"/>
          <w:lang w:val="de-AT"/>
        </w:rPr>
        <w:t>Tagen nach Inkrafttreten der Vereinbarung [</w:t>
      </w:r>
      <w:r>
        <w:rPr>
          <w:rFonts w:ascii="Arial" w:hAnsi="Arial" w:cs="Arial"/>
          <w:highlight w:val="cyan"/>
          <w:lang w:val="de-AT"/>
        </w:rPr>
        <w:t>nach Beginn eines jeden Kalenderjahres</w:t>
      </w:r>
      <w:r>
        <w:rPr>
          <w:rFonts w:ascii="Arial" w:hAnsi="Arial" w:cs="Arial"/>
          <w:lang w:val="de-AT"/>
        </w:rPr>
        <w:t xml:space="preserve">], wobei im ersten Vertragsjahr die jährliche pauschale Lizenzgebühr aliquot fällig wird. </w:t>
      </w:r>
      <w:r>
        <w:rPr>
          <w:rFonts w:ascii="Arial" w:hAnsi="Arial" w:cs="Arial"/>
          <w:lang w:val="de-DE"/>
        </w:rPr>
        <w:t xml:space="preserve">Dieses pauschale Lizenzentgelt ist auch bei </w:t>
      </w:r>
      <w:r>
        <w:rPr>
          <w:rFonts w:ascii="Arial" w:hAnsi="Arial" w:cs="Arial"/>
          <w:lang w:val="de-DE"/>
        </w:rPr>
        <w:t xml:space="preserve">vorzeitiger Beendigung der Vereinbarung, bei Offenkundigwerden des </w:t>
      </w:r>
      <w:r>
        <w:rPr>
          <w:rFonts w:ascii="Arial" w:hAnsi="Arial" w:cs="Arial"/>
          <w:b/>
          <w:lang w:val="de-DE"/>
        </w:rPr>
        <w:t>Know-How</w:t>
      </w:r>
      <w:r>
        <w:rPr>
          <w:rFonts w:ascii="Arial" w:hAnsi="Arial" w:cs="Arial"/>
          <w:lang w:val="de-DE"/>
        </w:rPr>
        <w:t xml:space="preserve"> oder Einschränkung, Nichtigerklärung oder Nichterteilung der </w:t>
      </w:r>
      <w:r>
        <w:rPr>
          <w:rFonts w:ascii="Arial" w:hAnsi="Arial" w:cs="Arial"/>
          <w:b/>
          <w:lang w:val="de-DE"/>
        </w:rPr>
        <w:t>Vertragsschutzrechte</w:t>
      </w:r>
      <w:r>
        <w:rPr>
          <w:rFonts w:ascii="Arial" w:hAnsi="Arial" w:cs="Arial"/>
          <w:lang w:val="de-DE"/>
        </w:rPr>
        <w:t xml:space="preserve"> nicht rückzahlbar und nicht mit sonstigen Lizenzgebühren verrechenbar.]</w:t>
      </w:r>
    </w:p>
    <w:p w:rsidR="00CD3EA5" w:rsidRDefault="00686D5F">
      <w:pPr>
        <w:pStyle w:val="berschrift4"/>
        <w:keepNext/>
        <w:widowControl/>
        <w:overflowPunct/>
        <w:autoSpaceDE/>
        <w:autoSpaceDN/>
        <w:adjustRightInd/>
        <w:spacing w:before="120" w:after="100" w:afterAutospacing="1" w:line="310" w:lineRule="exact"/>
        <w:ind w:left="1457" w:hanging="737"/>
        <w:textAlignment w:val="auto"/>
        <w:rPr>
          <w:rFonts w:ascii="Arial" w:hAnsi="Arial" w:cs="Arial"/>
          <w:u w:val="single"/>
          <w:lang w:val="de-DE"/>
        </w:rPr>
      </w:pPr>
      <w:r>
        <w:rPr>
          <w:rFonts w:ascii="Arial" w:hAnsi="Arial" w:cs="Arial"/>
          <w:highlight w:val="cyan"/>
          <w:u w:val="single"/>
          <w:lang w:val="de-AT"/>
        </w:rPr>
        <w:t>Option:</w:t>
      </w:r>
    </w:p>
    <w:p w:rsidR="00CD3EA5" w:rsidRDefault="00686D5F">
      <w:pPr>
        <w:pStyle w:val="berschrift4"/>
        <w:spacing w:line="310" w:lineRule="exact"/>
        <w:ind w:left="720"/>
        <w:rPr>
          <w:rFonts w:ascii="Arial" w:hAnsi="Arial" w:cs="Arial"/>
          <w:lang w:val="de-DE"/>
        </w:rPr>
      </w:pPr>
      <w:r>
        <w:rPr>
          <w:rFonts w:ascii="Arial" w:hAnsi="Arial" w:cs="Arial"/>
          <w:lang w:val="de-AT"/>
        </w:rPr>
        <w:t xml:space="preserve">[eine gemäß </w:t>
      </w:r>
      <w:r>
        <w:rPr>
          <w:rFonts w:ascii="Arial" w:hAnsi="Arial" w:cs="Arial"/>
          <w:b/>
          <w:lang w:val="de-AT"/>
        </w:rPr>
        <w:t>Anlage</w:t>
      </w:r>
      <w:r>
        <w:rPr>
          <w:rFonts w:ascii="Arial" w:hAnsi="Arial" w:cs="Arial"/>
          <w:b/>
          <w:lang w:val="de-AT"/>
        </w:rPr>
        <w:t xml:space="preserve"> 14./1.</w:t>
      </w:r>
      <w:r>
        <w:rPr>
          <w:rFonts w:ascii="Arial" w:hAnsi="Arial" w:cs="Arial"/>
          <w:lang w:val="de-AT"/>
        </w:rPr>
        <w:t xml:space="preserve"> von der Erreichung definierter Meilensteine abhängige Mindestlizenzgebühr von EUR</w:t>
      </w:r>
      <w:r>
        <w:rPr>
          <w:rFonts w:ascii="Arial" w:hAnsi="Arial" w:cs="Arial"/>
          <w:highlight w:val="lightGray"/>
          <w:lang w:val="de-AT"/>
        </w:rPr>
        <w:t>____</w:t>
      </w:r>
      <w:r>
        <w:rPr>
          <w:rFonts w:ascii="Arial" w:hAnsi="Arial" w:cs="Arial"/>
          <w:lang w:val="de-AT"/>
        </w:rPr>
        <w:t xml:space="preserve"> bei Erreichung von Meilenstein 1, von EUR</w:t>
      </w:r>
      <w:r>
        <w:rPr>
          <w:rFonts w:ascii="Arial" w:hAnsi="Arial" w:cs="Arial"/>
          <w:highlight w:val="lightGray"/>
          <w:lang w:val="de-AT"/>
        </w:rPr>
        <w:t>____</w:t>
      </w:r>
      <w:r>
        <w:rPr>
          <w:rFonts w:ascii="Arial" w:hAnsi="Arial" w:cs="Arial"/>
          <w:lang w:val="de-AT"/>
        </w:rPr>
        <w:t xml:space="preserve"> bei Erreichen von Meilenstein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 xml:space="preserve">), </w:t>
      </w:r>
      <w:r>
        <w:rPr>
          <w:rFonts w:ascii="Arial" w:hAnsi="Arial" w:cs="Arial"/>
          <w:lang w:val="de-AT"/>
        </w:rPr>
        <w:t xml:space="preserve">fällig binnen </w:t>
      </w:r>
      <w:r>
        <w:rPr>
          <w:rFonts w:ascii="Arial" w:hAnsi="Arial" w:cs="Arial"/>
          <w:highlight w:val="lightGray"/>
          <w:lang w:val="de-AT"/>
        </w:rPr>
        <w:t>____</w:t>
      </w:r>
      <w:r>
        <w:rPr>
          <w:rFonts w:ascii="Arial" w:hAnsi="Arial" w:cs="Arial"/>
          <w:bCs/>
          <w:sz w:val="16"/>
          <w:szCs w:val="16"/>
          <w:lang w:val="de-AT"/>
        </w:rPr>
        <w:t>(</w:t>
      </w:r>
      <w:r>
        <w:rPr>
          <w:rFonts w:ascii="Arial" w:hAnsi="Arial" w:cs="Arial"/>
          <w:bCs/>
          <w:sz w:val="16"/>
          <w:szCs w:val="16"/>
          <w:highlight w:val="yellow"/>
          <w:lang w:val="de-AT"/>
        </w:rPr>
        <w:t>z.B. 14 (vierzehn)</w:t>
      </w:r>
      <w:r>
        <w:rPr>
          <w:rFonts w:ascii="Arial" w:hAnsi="Arial" w:cs="Arial"/>
          <w:bCs/>
          <w:sz w:val="16"/>
          <w:szCs w:val="16"/>
          <w:lang w:val="de-AT"/>
        </w:rPr>
        <w:t xml:space="preserve">) </w:t>
      </w:r>
      <w:r>
        <w:rPr>
          <w:rFonts w:ascii="Arial" w:hAnsi="Arial" w:cs="Arial"/>
          <w:lang w:val="de-AT"/>
        </w:rPr>
        <w:t xml:space="preserve">Tagen </w:t>
      </w:r>
      <w:r>
        <w:rPr>
          <w:rFonts w:ascii="Arial" w:hAnsi="Arial" w:cs="Arial"/>
          <w:lang w:val="de-AT"/>
        </w:rPr>
        <w:lastRenderedPageBreak/>
        <w:t xml:space="preserve">nach Erreichen des </w:t>
      </w:r>
      <w:r>
        <w:rPr>
          <w:rFonts w:ascii="Arial" w:hAnsi="Arial" w:cs="Arial"/>
          <w:lang w:val="de-AT"/>
        </w:rPr>
        <w:t>jeweiligen Meilensteins, die mit umsatzabhängigen Lizenzgebühren [</w:t>
      </w:r>
      <w:r>
        <w:rPr>
          <w:rFonts w:ascii="Arial" w:hAnsi="Arial" w:cs="Arial"/>
          <w:highlight w:val="cyan"/>
          <w:lang w:val="de-AT"/>
        </w:rPr>
        <w:t>nicht</w:t>
      </w:r>
      <w:r>
        <w:rPr>
          <w:rFonts w:ascii="Arial" w:hAnsi="Arial" w:cs="Arial"/>
          <w:lang w:val="de-AT"/>
        </w:rPr>
        <w:t>] verrechnet werden kann</w:t>
      </w:r>
      <w:r>
        <w:rPr>
          <w:rFonts w:ascii="Arial" w:hAnsi="Arial" w:cs="Arial"/>
          <w:lang w:val="de-DE"/>
        </w:rPr>
        <w:t>.]</w:t>
      </w:r>
    </w:p>
    <w:p w:rsidR="00CD3EA5" w:rsidRDefault="00686D5F">
      <w:pPr>
        <w:pStyle w:val="berschrift4"/>
        <w:keepNext/>
        <w:widowControl/>
        <w:overflowPunct/>
        <w:autoSpaceDE/>
        <w:autoSpaceDN/>
        <w:adjustRightInd/>
        <w:spacing w:before="120" w:after="100" w:afterAutospacing="1" w:line="310" w:lineRule="exact"/>
        <w:ind w:left="720"/>
        <w:textAlignment w:val="auto"/>
        <w:rPr>
          <w:rFonts w:ascii="Arial" w:hAnsi="Arial" w:cs="Arial"/>
          <w:u w:val="single"/>
          <w:lang w:val="de-DE"/>
        </w:rPr>
      </w:pPr>
      <w:r>
        <w:rPr>
          <w:rFonts w:ascii="Arial" w:hAnsi="Arial" w:cs="Arial"/>
          <w:highlight w:val="cyan"/>
          <w:u w:val="single"/>
          <w:lang w:val="de-AT"/>
        </w:rPr>
        <w:t>Option:</w:t>
      </w:r>
    </w:p>
    <w:p w:rsidR="00CD3EA5" w:rsidRDefault="00686D5F">
      <w:pPr>
        <w:pStyle w:val="berschrift4"/>
        <w:spacing w:line="310" w:lineRule="exact"/>
        <w:ind w:left="720"/>
        <w:rPr>
          <w:rFonts w:ascii="Arial" w:hAnsi="Arial" w:cs="Arial"/>
          <w:lang w:val="de-DE"/>
        </w:rPr>
      </w:pPr>
      <w:r>
        <w:rPr>
          <w:rFonts w:ascii="Arial" w:hAnsi="Arial" w:cs="Arial"/>
          <w:lang w:val="de-AT"/>
        </w:rPr>
        <w:t>[eine jährliche Mindestlizenzgebühr von EUR</w:t>
      </w:r>
      <w:r>
        <w:rPr>
          <w:rFonts w:ascii="Arial" w:hAnsi="Arial" w:cs="Arial"/>
          <w:highlight w:val="lightGray"/>
          <w:lang w:val="de-AT"/>
        </w:rPr>
        <w:t>____</w:t>
      </w:r>
      <w:r>
        <w:rPr>
          <w:rFonts w:ascii="Arial" w:hAnsi="Arial" w:cs="Arial"/>
          <w:lang w:val="de-AT"/>
        </w:rPr>
        <w:t xml:space="preserve">, die mit umsatzabhängigen Lizenzgebühren verrechnet werden kann. </w:t>
      </w:r>
      <w:r>
        <w:rPr>
          <w:rFonts w:ascii="Arial" w:hAnsi="Arial" w:cs="Arial"/>
          <w:lang w:val="de-DE"/>
        </w:rPr>
        <w:t>[</w:t>
      </w:r>
      <w:r>
        <w:rPr>
          <w:rFonts w:ascii="Arial" w:hAnsi="Arial" w:cs="Arial"/>
          <w:highlight w:val="cyan"/>
          <w:lang w:val="de-DE"/>
        </w:rPr>
        <w:t xml:space="preserve">Die Vereinbarung tritt erst mit </w:t>
      </w:r>
      <w:r>
        <w:rPr>
          <w:rFonts w:ascii="Arial" w:hAnsi="Arial" w:cs="Arial"/>
          <w:highlight w:val="cyan"/>
          <w:lang w:val="de-DE"/>
        </w:rPr>
        <w:t>Zahlung der ersten Mindestlizenzgebühr in Kraft.</w:t>
      </w:r>
      <w:r>
        <w:rPr>
          <w:rFonts w:ascii="Arial" w:hAnsi="Arial" w:cs="Arial"/>
          <w:lang w:val="de-DE"/>
        </w:rPr>
        <w:t>] Die erste Mindestlizenzgebühr wird unmittelbar nach Inkrafttreten der Vereinbarung fällig. Sonstige Mindestlizenzgebühren werden zu Beginn eines jeden Kalenderjahres fällig.]</w:t>
      </w:r>
    </w:p>
    <w:p w:rsidR="00CD3EA5" w:rsidRDefault="00686D5F">
      <w:pPr>
        <w:pStyle w:val="Standard15"/>
        <w:ind w:left="720"/>
        <w:rPr>
          <w:lang w:val="de-DE"/>
        </w:rPr>
      </w:pPr>
      <w:r>
        <w:rPr>
          <w:highlight w:val="cyan"/>
          <w:u w:val="single"/>
          <w:lang w:val="de-DE"/>
        </w:rPr>
        <w:t>Alternative:</w:t>
      </w:r>
      <w:r>
        <w:rPr>
          <w:lang w:val="de-DE"/>
        </w:rPr>
        <w:t xml:space="preserve"> eine </w:t>
      </w:r>
      <w:r>
        <w:t>Mindestlizenz</w:t>
      </w:r>
      <w:r>
        <w:t>gebühr</w:t>
      </w:r>
      <w:r>
        <w:rPr>
          <w:lang w:val="de-DE"/>
        </w:rPr>
        <w:t xml:space="preserve"> von EUR</w:t>
      </w:r>
      <w:r>
        <w:rPr>
          <w:highlight w:val="lightGray"/>
        </w:rPr>
        <w:t>____</w:t>
      </w:r>
      <w:r>
        <w:t xml:space="preserve"> </w:t>
      </w:r>
      <w:r>
        <w:rPr>
          <w:lang w:val="de-DE"/>
        </w:rPr>
        <w:t>für das Kalenderjahr 1, von EUR</w:t>
      </w:r>
      <w:r>
        <w:rPr>
          <w:highlight w:val="lightGray"/>
        </w:rPr>
        <w:t>____</w:t>
      </w:r>
      <w:r>
        <w:rPr>
          <w:lang w:val="de-DE"/>
        </w:rPr>
        <w:t xml:space="preserve"> für das Kalenderjahr 2, von EUR</w:t>
      </w:r>
      <w:r>
        <w:rPr>
          <w:highlight w:val="lightGray"/>
        </w:rPr>
        <w:t>____</w:t>
      </w:r>
      <w:r>
        <w:t xml:space="preserve"> </w:t>
      </w:r>
      <w:r>
        <w:rPr>
          <w:lang w:val="de-DE"/>
        </w:rPr>
        <w:t>für das Kalenderjahr</w:t>
      </w:r>
      <w:r>
        <w:rPr>
          <w:highlight w:val="lightGray"/>
        </w:rPr>
        <w:t>____</w:t>
      </w:r>
      <w:r>
        <w:rPr>
          <w:bCs/>
          <w:sz w:val="16"/>
          <w:szCs w:val="16"/>
        </w:rPr>
        <w:t>(</w:t>
      </w:r>
      <w:r>
        <w:rPr>
          <w:bCs/>
          <w:sz w:val="16"/>
          <w:szCs w:val="16"/>
          <w:highlight w:val="yellow"/>
        </w:rPr>
        <w:t>Zahl</w:t>
      </w:r>
      <w:r>
        <w:rPr>
          <w:bCs/>
          <w:sz w:val="16"/>
          <w:szCs w:val="16"/>
        </w:rPr>
        <w:t>),</w:t>
      </w:r>
      <w:r>
        <w:t xml:space="preserve"> </w:t>
      </w:r>
      <w:r>
        <w:rPr>
          <w:lang w:val="de-DE"/>
        </w:rPr>
        <w:t xml:space="preserve">fällig zu Beginn eines jeden Kalenderjahres, </w:t>
      </w:r>
      <w:r>
        <w:t>die mit umsatzabhängigen Lizenzgebühren verrechnet werden kann.</w:t>
      </w:r>
    </w:p>
    <w:p w:rsidR="00CD3EA5" w:rsidRDefault="00686D5F">
      <w:pPr>
        <w:pStyle w:val="berschrift4"/>
        <w:keepNext/>
        <w:widowControl/>
        <w:overflowPunct/>
        <w:autoSpaceDE/>
        <w:autoSpaceDN/>
        <w:adjustRightInd/>
        <w:spacing w:before="120" w:after="100" w:afterAutospacing="1" w:line="310" w:lineRule="exact"/>
        <w:ind w:left="1457" w:hanging="737"/>
        <w:textAlignment w:val="auto"/>
        <w:rPr>
          <w:rFonts w:ascii="Arial" w:hAnsi="Arial" w:cs="Arial"/>
          <w:u w:val="single"/>
          <w:lang w:val="de-DE"/>
        </w:rPr>
      </w:pPr>
      <w:r>
        <w:rPr>
          <w:rFonts w:ascii="Arial" w:hAnsi="Arial" w:cs="Arial"/>
          <w:highlight w:val="cyan"/>
          <w:u w:val="single"/>
          <w:lang w:val="de-AT"/>
        </w:rPr>
        <w:t>Option:</w:t>
      </w:r>
    </w:p>
    <w:p w:rsidR="00CD3EA5" w:rsidRDefault="00686D5F">
      <w:pPr>
        <w:pStyle w:val="berschrift4"/>
        <w:spacing w:line="310" w:lineRule="exact"/>
        <w:ind w:left="720"/>
        <w:rPr>
          <w:rFonts w:ascii="Arial" w:hAnsi="Arial" w:cs="Arial"/>
          <w:lang w:val="de-DE"/>
        </w:rPr>
      </w:pPr>
      <w:r>
        <w:rPr>
          <w:rFonts w:ascii="Arial" w:hAnsi="Arial" w:cs="Arial"/>
          <w:lang w:val="de-AT"/>
        </w:rPr>
        <w:t xml:space="preserve">[eine Lizenzgebühr in der Höhe von </w:t>
      </w:r>
      <w:r>
        <w:rPr>
          <w:rFonts w:ascii="Arial" w:hAnsi="Arial" w:cs="Arial"/>
          <w:highlight w:val="lightGray"/>
          <w:lang w:val="de-AT"/>
        </w:rPr>
        <w:t>____</w:t>
      </w:r>
      <w:r>
        <w:rPr>
          <w:rFonts w:ascii="Arial" w:hAnsi="Arial" w:cs="Arial"/>
          <w:bCs/>
          <w:sz w:val="16"/>
          <w:szCs w:val="16"/>
          <w:lang w:val="de-AT"/>
        </w:rPr>
        <w:t>(</w:t>
      </w:r>
      <w:r>
        <w:rPr>
          <w:rFonts w:ascii="Arial" w:hAnsi="Arial" w:cs="Arial"/>
          <w:bCs/>
          <w:sz w:val="16"/>
          <w:szCs w:val="16"/>
          <w:highlight w:val="yellow"/>
          <w:lang w:val="de-AT"/>
        </w:rPr>
        <w:t>Zahl</w:t>
      </w:r>
      <w:r>
        <w:rPr>
          <w:rFonts w:ascii="Arial" w:hAnsi="Arial" w:cs="Arial"/>
          <w:bCs/>
          <w:sz w:val="16"/>
          <w:szCs w:val="16"/>
          <w:lang w:val="de-AT"/>
        </w:rPr>
        <w:t xml:space="preserve">) </w:t>
      </w:r>
      <w:r>
        <w:rPr>
          <w:rFonts w:ascii="Arial" w:hAnsi="Arial" w:cs="Arial"/>
          <w:lang w:val="de-DE"/>
        </w:rPr>
        <w:t>%</w:t>
      </w:r>
      <w:r>
        <w:rPr>
          <w:rFonts w:ascii="Arial" w:hAnsi="Arial" w:cs="Arial"/>
          <w:lang w:val="de-AT"/>
        </w:rPr>
        <w:t xml:space="preserve"> seines </w:t>
      </w:r>
      <w:r>
        <w:rPr>
          <w:rFonts w:ascii="Arial" w:hAnsi="Arial" w:cs="Arial"/>
          <w:b/>
          <w:lang w:val="de-AT"/>
        </w:rPr>
        <w:t>Umsatzes</w:t>
      </w:r>
      <w:r>
        <w:rPr>
          <w:rFonts w:ascii="Arial" w:hAnsi="Arial" w:cs="Arial"/>
          <w:lang w:val="de-AT"/>
        </w:rPr>
        <w:t xml:space="preserve"> [</w:t>
      </w:r>
      <w:r>
        <w:rPr>
          <w:rFonts w:ascii="Arial" w:hAnsi="Arial" w:cs="Arial"/>
          <w:highlight w:val="cyan"/>
          <w:lang w:val="de-AT"/>
        </w:rPr>
        <w:t xml:space="preserve">und des </w:t>
      </w:r>
      <w:r>
        <w:rPr>
          <w:rFonts w:ascii="Arial" w:hAnsi="Arial" w:cs="Arial"/>
          <w:b/>
          <w:highlight w:val="cyan"/>
          <w:lang w:val="de-AT"/>
        </w:rPr>
        <w:t>Umsatzes</w:t>
      </w:r>
      <w:r>
        <w:rPr>
          <w:rFonts w:ascii="Arial" w:hAnsi="Arial" w:cs="Arial"/>
          <w:highlight w:val="cyan"/>
          <w:lang w:val="de-AT"/>
        </w:rPr>
        <w:t xml:space="preserve"> seiner Unterlizenznehmer</w:t>
      </w:r>
      <w:r>
        <w:rPr>
          <w:rFonts w:ascii="Arial" w:hAnsi="Arial" w:cs="Arial"/>
          <w:lang w:val="de-AT"/>
        </w:rPr>
        <w:t>] [</w:t>
      </w:r>
      <w:r>
        <w:rPr>
          <w:rFonts w:ascii="Arial" w:hAnsi="Arial" w:cs="Arial"/>
          <w:highlight w:val="cyan"/>
          <w:lang w:val="de-AT"/>
        </w:rPr>
        <w:t xml:space="preserve">in den </w:t>
      </w:r>
      <w:r>
        <w:rPr>
          <w:rFonts w:ascii="Arial" w:hAnsi="Arial" w:cs="Arial"/>
          <w:b/>
          <w:highlight w:val="cyan"/>
          <w:lang w:val="de-AT"/>
        </w:rPr>
        <w:t>Vertragsgebieten</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lang w:val="de-AT"/>
        </w:rPr>
        <w:t xml:space="preserve"> im </w:t>
      </w:r>
      <w:r>
        <w:rPr>
          <w:rFonts w:ascii="Arial" w:hAnsi="Arial" w:cs="Arial"/>
          <w:b/>
          <w:lang w:val="de-AT"/>
        </w:rPr>
        <w:t>Anwendungsbereich</w:t>
      </w:r>
      <w:r>
        <w:rPr>
          <w:rFonts w:ascii="Arial" w:hAnsi="Arial" w:cs="Arial"/>
          <w:lang w:val="de-AT"/>
        </w:rPr>
        <w:t xml:space="preserve">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Nummer</w:t>
      </w:r>
      <w:r>
        <w:rPr>
          <w:rFonts w:ascii="Arial" w:hAnsi="Arial" w:cs="Arial"/>
          <w:sz w:val="16"/>
          <w:szCs w:val="16"/>
          <w:lang w:val="de-AT"/>
        </w:rPr>
        <w:t>)</w:t>
      </w:r>
      <w:r>
        <w:rPr>
          <w:rFonts w:ascii="Arial" w:hAnsi="Arial" w:cs="Arial"/>
          <w:lang w:val="de-AT"/>
        </w:rPr>
        <w:t xml:space="preserve">, </w:t>
      </w:r>
      <w:r>
        <w:rPr>
          <w:rFonts w:ascii="Arial" w:hAnsi="Arial" w:cs="Arial"/>
          <w:highlight w:val="cyan"/>
          <w:lang w:val="de-AT"/>
        </w:rPr>
        <w:t xml:space="preserve">fällig mit dem Tag der Lieferung des </w:t>
      </w:r>
      <w:r>
        <w:rPr>
          <w:rFonts w:ascii="Arial" w:hAnsi="Arial" w:cs="Arial"/>
          <w:b/>
          <w:highlight w:val="cyan"/>
          <w:lang w:val="de-AT"/>
        </w:rPr>
        <w:t>Lizenznehmers</w:t>
      </w:r>
      <w:r>
        <w:rPr>
          <w:rFonts w:ascii="Arial" w:hAnsi="Arial" w:cs="Arial"/>
          <w:highlight w:val="cyan"/>
          <w:lang w:val="de-AT"/>
        </w:rPr>
        <w:t xml:space="preserve"> der </w:t>
      </w:r>
      <w:r>
        <w:rPr>
          <w:rFonts w:ascii="Arial" w:hAnsi="Arial" w:cs="Arial"/>
          <w:b/>
          <w:highlight w:val="cyan"/>
          <w:lang w:val="de-AT"/>
        </w:rPr>
        <w:t>Vertragsgegenstände</w:t>
      </w:r>
      <w:r>
        <w:rPr>
          <w:rFonts w:ascii="Arial" w:hAnsi="Arial" w:cs="Arial"/>
          <w:highlight w:val="cyan"/>
          <w:lang w:val="de-AT"/>
        </w:rPr>
        <w:t xml:space="preserve"> an seine Abnehmer. </w:t>
      </w:r>
      <w:r>
        <w:rPr>
          <w:rFonts w:ascii="Arial" w:hAnsi="Arial" w:cs="Arial"/>
          <w:highlight w:val="cyan"/>
          <w:lang w:val="de-DE"/>
        </w:rPr>
        <w:t>Auf den Eingang der Zahlung kommt es nicht an.</w:t>
      </w:r>
      <w:r>
        <w:rPr>
          <w:rFonts w:ascii="Arial" w:hAnsi="Arial" w:cs="Arial"/>
          <w:lang w:val="de-DE"/>
        </w:rPr>
        <w:t>]</w:t>
      </w:r>
    </w:p>
    <w:p w:rsidR="00CD3EA5" w:rsidRDefault="00686D5F">
      <w:pPr>
        <w:pStyle w:val="Standard15"/>
        <w:ind w:left="720"/>
      </w:pPr>
      <w:r>
        <w:rPr>
          <w:highlight w:val="cyan"/>
          <w:u w:val="single"/>
        </w:rPr>
        <w:t>Alternative</w:t>
      </w:r>
      <w:r>
        <w:t xml:space="preserve">: </w:t>
      </w:r>
      <w:r>
        <w:rPr>
          <w:lang w:val="de-DE"/>
        </w:rPr>
        <w:t xml:space="preserve">eine </w:t>
      </w:r>
      <w:r>
        <w:t>Lizenzgebühr</w:t>
      </w:r>
      <w:r>
        <w:rPr>
          <w:lang w:val="de-DE"/>
        </w:rPr>
        <w:t xml:space="preserve"> von EUR</w:t>
      </w:r>
      <w:r>
        <w:rPr>
          <w:highlight w:val="lightGray"/>
        </w:rPr>
        <w:t>____</w:t>
      </w:r>
      <w:r>
        <w:t xml:space="preserve"> </w:t>
      </w:r>
      <w:r>
        <w:rPr>
          <w:lang w:val="de-DE"/>
        </w:rPr>
        <w:t>pro [</w:t>
      </w:r>
      <w:r>
        <w:rPr>
          <w:highlight w:val="cyan"/>
          <w:lang w:val="de-DE"/>
        </w:rPr>
        <w:t>hergestelltem</w:t>
      </w:r>
      <w:r>
        <w:rPr>
          <w:lang w:val="de-DE"/>
        </w:rPr>
        <w:t>] [</w:t>
      </w:r>
      <w:r>
        <w:rPr>
          <w:highlight w:val="cyan"/>
          <w:lang w:val="de-DE"/>
        </w:rPr>
        <w:t>in Verkehr gebrachten</w:t>
      </w:r>
      <w:r>
        <w:rPr>
          <w:lang w:val="de-DE"/>
        </w:rPr>
        <w:t>]</w:t>
      </w:r>
      <w:r>
        <w:rPr>
          <w:rStyle w:val="normal3"/>
        </w:rPr>
        <w:t>(</w:t>
      </w:r>
      <w:r>
        <w:rPr>
          <w:rStyle w:val="ccfbc7e421"/>
        </w:rPr>
        <w:t>Alternative wählen</w:t>
      </w:r>
      <w:r>
        <w:rPr>
          <w:rStyle w:val="normal3"/>
        </w:rPr>
        <w:t>)</w:t>
      </w:r>
      <w:r>
        <w:rPr>
          <w:lang w:val="de-DE"/>
        </w:rPr>
        <w:t xml:space="preserve"> </w:t>
      </w:r>
      <w:r>
        <w:rPr>
          <w:b/>
          <w:lang w:val="de-DE"/>
        </w:rPr>
        <w:t>Vertragsgegenstand</w:t>
      </w:r>
      <w:r>
        <w:rPr>
          <w:lang w:val="de-DE"/>
        </w:rPr>
        <w:t xml:space="preserve"> [</w:t>
      </w:r>
      <w:r>
        <w:rPr>
          <w:highlight w:val="cyan"/>
          <w:lang w:val="de-DE"/>
        </w:rPr>
        <w:t>auch durch seine Unterlizenznehmer</w:t>
      </w:r>
      <w:r>
        <w:rPr>
          <w:lang w:val="de-DE"/>
        </w:rPr>
        <w:t xml:space="preserve">] im </w:t>
      </w:r>
      <w:r>
        <w:rPr>
          <w:b/>
          <w:lang w:val="de-DE"/>
        </w:rPr>
        <w:t xml:space="preserve">Anwendungsbereich </w:t>
      </w:r>
      <w:r>
        <w:rPr>
          <w:highlight w:val="lightGray"/>
        </w:rPr>
        <w:t>____</w:t>
      </w:r>
      <w:r>
        <w:rPr>
          <w:sz w:val="16"/>
          <w:szCs w:val="16"/>
        </w:rPr>
        <w:t>(</w:t>
      </w:r>
      <w:r>
        <w:rPr>
          <w:sz w:val="16"/>
          <w:szCs w:val="16"/>
          <w:highlight w:val="yellow"/>
        </w:rPr>
        <w:t>Nummer</w:t>
      </w:r>
      <w:r>
        <w:rPr>
          <w:sz w:val="16"/>
          <w:szCs w:val="16"/>
        </w:rPr>
        <w:t>)</w:t>
      </w:r>
      <w:r>
        <w:t xml:space="preserve"> </w:t>
      </w:r>
      <w:r>
        <w:rPr>
          <w:lang w:val="de-DE"/>
        </w:rPr>
        <w:t xml:space="preserve">im </w:t>
      </w:r>
      <w:r>
        <w:rPr>
          <w:b/>
          <w:lang w:val="de-DE"/>
        </w:rPr>
        <w:t xml:space="preserve">Vertragsgebiet </w:t>
      </w:r>
      <w:r>
        <w:rPr>
          <w:highlight w:val="lightGray"/>
        </w:rPr>
        <w:t>____</w:t>
      </w:r>
      <w:r>
        <w:rPr>
          <w:sz w:val="16"/>
          <w:szCs w:val="16"/>
        </w:rPr>
        <w:t>(</w:t>
      </w:r>
      <w:r>
        <w:rPr>
          <w:sz w:val="16"/>
          <w:szCs w:val="16"/>
          <w:highlight w:val="yellow"/>
        </w:rPr>
        <w:t>Nummer</w:t>
      </w:r>
      <w:r>
        <w:rPr>
          <w:sz w:val="16"/>
          <w:szCs w:val="16"/>
        </w:rPr>
        <w:t>)</w:t>
      </w:r>
      <w: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14.2</w:t>
      </w:r>
      <w:r>
        <w:rPr>
          <w:rFonts w:ascii="Arial" w:hAnsi="Arial" w:cs="Arial"/>
          <w:lang w:val="de-AT"/>
        </w:rPr>
        <w:tab/>
        <w:t xml:space="preserve">Insofern der Lizenzgeber </w:t>
      </w:r>
      <w:r>
        <w:rPr>
          <w:rFonts w:ascii="Arial" w:hAnsi="Arial" w:cs="Arial"/>
          <w:bCs/>
          <w:lang w:val="de-DE"/>
        </w:rPr>
        <w:t>verpflichtet</w:t>
      </w:r>
      <w:r>
        <w:rPr>
          <w:rFonts w:ascii="Arial" w:hAnsi="Arial" w:cs="Arial"/>
          <w:lang w:val="de-AT"/>
        </w:rPr>
        <w:t xml:space="preserve"> ist oder wird, von der Lizenzgebühr Umsatzsteuer abzuführen, erhöht sich die vom Lizenznehmer zu leistende Zahlung um denselben Betrag.</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DE"/>
        </w:rPr>
        <w:t>14.3</w:t>
      </w:r>
      <w:r>
        <w:rPr>
          <w:rFonts w:ascii="Arial" w:hAnsi="Arial" w:cs="Arial"/>
          <w:lang w:val="de-DE"/>
        </w:rPr>
        <w:tab/>
        <w:t xml:space="preserve">Sollte der </w:t>
      </w:r>
      <w:r>
        <w:rPr>
          <w:rFonts w:ascii="Arial" w:hAnsi="Arial" w:cs="Arial"/>
          <w:b/>
          <w:lang w:val="de-DE"/>
        </w:rPr>
        <w:t>Lizenzgeber</w:t>
      </w:r>
      <w:r>
        <w:rPr>
          <w:rFonts w:ascii="Arial" w:hAnsi="Arial" w:cs="Arial"/>
          <w:lang w:val="de-DE"/>
        </w:rPr>
        <w:t xml:space="preserve"> zur </w:t>
      </w:r>
      <w:r>
        <w:rPr>
          <w:rFonts w:ascii="Arial" w:hAnsi="Arial" w:cs="Arial"/>
          <w:bCs/>
          <w:lang w:val="de-DE"/>
        </w:rPr>
        <w:t>Zahlung</w:t>
      </w:r>
      <w:r>
        <w:rPr>
          <w:rFonts w:ascii="Arial" w:hAnsi="Arial" w:cs="Arial"/>
          <w:lang w:val="de-DE"/>
        </w:rPr>
        <w:t xml:space="preserve"> gesetzlicher Erfindervergütungen verpflichtet sein, die in den erhaltenen Lizenzgebühren keine Deckung finden, wird der </w:t>
      </w:r>
      <w:r>
        <w:rPr>
          <w:rFonts w:ascii="Arial" w:hAnsi="Arial" w:cs="Arial"/>
          <w:b/>
          <w:lang w:val="de-DE"/>
        </w:rPr>
        <w:t>Lizenznehmer</w:t>
      </w:r>
      <w:r>
        <w:rPr>
          <w:rFonts w:ascii="Arial" w:hAnsi="Arial" w:cs="Arial"/>
          <w:lang w:val="de-DE"/>
        </w:rPr>
        <w:t xml:space="preserve"> die Differenz dem </w:t>
      </w:r>
      <w:r>
        <w:rPr>
          <w:rFonts w:ascii="Arial" w:hAnsi="Arial" w:cs="Arial"/>
          <w:b/>
          <w:lang w:val="de-DE"/>
        </w:rPr>
        <w:t>Lizenzgeber</w:t>
      </w:r>
      <w:r>
        <w:rPr>
          <w:rFonts w:ascii="Arial" w:hAnsi="Arial" w:cs="Arial"/>
          <w:lang w:val="de-DE"/>
        </w:rPr>
        <w:t xml:space="preserve"> ersetzen.</w:t>
      </w:r>
    </w:p>
    <w:p w:rsidR="00CD3EA5" w:rsidRDefault="00686D5F">
      <w:pPr>
        <w:spacing w:before="240" w:after="240" w:line="310" w:lineRule="exact"/>
        <w:jc w:val="center"/>
        <w:rPr>
          <w:rFonts w:ascii="Arial" w:hAnsi="Arial" w:cs="Arial"/>
          <w:b/>
          <w:lang w:val="de-AT"/>
        </w:rPr>
      </w:pPr>
      <w:r>
        <w:rPr>
          <w:rFonts w:ascii="Arial" w:hAnsi="Arial" w:cs="Arial"/>
          <w:b/>
          <w:lang w:val="de-DE"/>
        </w:rPr>
        <w:t>15.</w:t>
      </w:r>
      <w:r>
        <w:rPr>
          <w:rFonts w:ascii="Arial" w:hAnsi="Arial" w:cs="Arial"/>
          <w:b/>
          <w:lang w:val="de-DE"/>
        </w:rPr>
        <w:br/>
      </w:r>
      <w:bookmarkStart w:id="26" w:name="_Toc265520955"/>
      <w:r>
        <w:rPr>
          <w:rFonts w:ascii="Arial" w:hAnsi="Arial" w:cs="Arial"/>
          <w:b/>
          <w:lang w:val="de-DE"/>
        </w:rPr>
        <w:t>ABRECHNUNG UND ZAHLUNG</w:t>
      </w:r>
      <w:bookmarkEnd w:id="26"/>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15.1</w:t>
      </w:r>
      <w:r>
        <w:rPr>
          <w:rFonts w:ascii="Arial" w:hAnsi="Arial" w:cs="Arial"/>
          <w:bCs/>
          <w:lang w:val="de-AT"/>
        </w:rPr>
        <w:tab/>
        <w:t xml:space="preserve">Der </w:t>
      </w:r>
      <w:r>
        <w:rPr>
          <w:rFonts w:ascii="Arial" w:hAnsi="Arial" w:cs="Arial"/>
          <w:b/>
          <w:bCs/>
          <w:lang w:val="de-AT"/>
        </w:rPr>
        <w:t>Lizenznehmer</w:t>
      </w:r>
      <w:r>
        <w:rPr>
          <w:rFonts w:ascii="Arial" w:hAnsi="Arial" w:cs="Arial"/>
          <w:bCs/>
          <w:lang w:val="de-AT"/>
        </w:rPr>
        <w:t xml:space="preserve"> hat die Lizenzgebühren jew</w:t>
      </w:r>
      <w:r>
        <w:rPr>
          <w:rFonts w:ascii="Arial" w:hAnsi="Arial" w:cs="Arial"/>
          <w:bCs/>
          <w:lang w:val="de-AT"/>
        </w:rPr>
        <w:t>eils einen Monat nach Ablauf eines</w:t>
      </w:r>
      <w:r>
        <w:rPr>
          <w:rFonts w:ascii="Arial" w:hAnsi="Arial" w:cs="Arial"/>
          <w:bCs/>
          <w:highlight w:val="lightGray"/>
          <w:lang w:val="de-AT"/>
        </w:rPr>
        <w:t>_____________</w:t>
      </w:r>
      <w:r>
        <w:rPr>
          <w:rFonts w:ascii="Arial" w:hAnsi="Arial" w:cs="Arial"/>
          <w:bCs/>
          <w:sz w:val="16"/>
          <w:szCs w:val="16"/>
          <w:lang w:val="de-AT"/>
        </w:rPr>
        <w:t>(</w:t>
      </w:r>
      <w:r>
        <w:rPr>
          <w:rFonts w:ascii="Arial" w:hAnsi="Arial" w:cs="Arial"/>
          <w:bCs/>
          <w:sz w:val="16"/>
          <w:szCs w:val="16"/>
          <w:highlight w:val="yellow"/>
          <w:lang w:val="de-AT"/>
        </w:rPr>
        <w:t>Zeitraum, z.B.: Kalenderquartals</w:t>
      </w:r>
      <w:r>
        <w:rPr>
          <w:rFonts w:ascii="Arial" w:hAnsi="Arial" w:cs="Arial"/>
          <w:bCs/>
          <w:sz w:val="16"/>
          <w:szCs w:val="16"/>
          <w:lang w:val="de-AT"/>
        </w:rPr>
        <w:t xml:space="preserve">) </w:t>
      </w:r>
      <w:r>
        <w:rPr>
          <w:rFonts w:ascii="Arial" w:hAnsi="Arial" w:cs="Arial"/>
          <w:bCs/>
          <w:lang w:val="de-DE"/>
        </w:rPr>
        <w:t>abzurechnen</w:t>
      </w:r>
      <w:r>
        <w:rPr>
          <w:rFonts w:ascii="Arial" w:hAnsi="Arial" w:cs="Arial"/>
          <w:bCs/>
          <w:lang w:val="de-AT"/>
        </w:rPr>
        <w:t xml:space="preserve"> und gleichzeitig den sich daraus ergebenden Betrag auf das Konto des </w:t>
      </w:r>
      <w:r>
        <w:rPr>
          <w:rFonts w:ascii="Arial" w:hAnsi="Arial" w:cs="Arial"/>
          <w:b/>
          <w:bCs/>
          <w:lang w:val="de-AT"/>
        </w:rPr>
        <w:t>Lizenzgebers</w:t>
      </w:r>
      <w:r>
        <w:rPr>
          <w:rFonts w:ascii="Arial" w:hAnsi="Arial" w:cs="Arial"/>
          <w:bCs/>
          <w:lang w:val="de-AT"/>
        </w:rPr>
        <w:t xml:space="preserve"> zu überweisen. Sämtliche Kosten der Überweisung gehen zu Lasten des </w:t>
      </w:r>
      <w:r>
        <w:rPr>
          <w:rFonts w:ascii="Arial" w:hAnsi="Arial" w:cs="Arial"/>
          <w:b/>
          <w:bCs/>
          <w:lang w:val="de-AT"/>
        </w:rPr>
        <w:t>Lizenznehmer</w:t>
      </w:r>
      <w:r>
        <w:rPr>
          <w:rFonts w:ascii="Arial" w:hAnsi="Arial" w:cs="Arial"/>
          <w:b/>
          <w:bCs/>
          <w:lang w:val="de-AT"/>
        </w:rPr>
        <w:t>s</w:t>
      </w:r>
      <w:r>
        <w:rPr>
          <w:rFonts w:ascii="Arial" w:hAnsi="Arial" w:cs="Arial"/>
          <w:bCs/>
          <w:lang w:val="de-AT"/>
        </w:rPr>
        <w:t>. [</w:t>
      </w:r>
      <w:r>
        <w:rPr>
          <w:rFonts w:ascii="Arial" w:hAnsi="Arial" w:cs="Arial"/>
          <w:bCs/>
          <w:highlight w:val="cyan"/>
          <w:lang w:val="de-AT"/>
        </w:rPr>
        <w:t xml:space="preserve">Das Wechselkursrisiko trägt der </w:t>
      </w:r>
      <w:r>
        <w:rPr>
          <w:rFonts w:ascii="Arial" w:hAnsi="Arial" w:cs="Arial"/>
          <w:b/>
          <w:bCs/>
          <w:highlight w:val="cyan"/>
          <w:lang w:val="de-AT"/>
        </w:rPr>
        <w:t>Lizenznehmer</w:t>
      </w:r>
      <w:r>
        <w:rPr>
          <w:rFonts w:ascii="Arial" w:hAnsi="Arial" w:cs="Arial"/>
          <w:bCs/>
          <w:highlight w:val="cyan"/>
          <w:lang w:val="de-AT"/>
        </w:rPr>
        <w:t>.</w:t>
      </w:r>
      <w:r>
        <w:rPr>
          <w:rFonts w:ascii="Arial" w:hAnsi="Arial" w:cs="Arial"/>
          <w:bCs/>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lastRenderedPageBreak/>
        <w:t>15.2</w:t>
      </w:r>
      <w:r>
        <w:rPr>
          <w:rFonts w:ascii="Arial" w:hAnsi="Arial" w:cs="Arial"/>
          <w:bCs/>
          <w:lang w:val="de-AT"/>
        </w:rPr>
        <w:tab/>
        <w:t xml:space="preserve">Ist der Lizenznehmer mit der Zahlung in </w:t>
      </w:r>
      <w:r>
        <w:rPr>
          <w:rFonts w:ascii="Arial" w:hAnsi="Arial" w:cs="Arial"/>
          <w:bCs/>
          <w:lang w:val="de-DE"/>
        </w:rPr>
        <w:t>Verzug</w:t>
      </w:r>
      <w:r>
        <w:rPr>
          <w:rFonts w:ascii="Arial" w:hAnsi="Arial" w:cs="Arial"/>
          <w:bCs/>
          <w:lang w:val="de-AT"/>
        </w:rPr>
        <w:t>, werden Verzugszinsen in der Höhe von 8 % über dem jeweiligen Diskontsatz der Europäischen Zentralbank [</w:t>
      </w:r>
      <w:r>
        <w:rPr>
          <w:rFonts w:ascii="Arial" w:hAnsi="Arial" w:cs="Arial"/>
          <w:bCs/>
          <w:highlight w:val="cyan"/>
          <w:lang w:val="de-AT"/>
        </w:rPr>
        <w:t>in der Höhe des 3-Monats-EURIBOR plus 4%</w:t>
      </w:r>
      <w:r>
        <w:rPr>
          <w:rFonts w:ascii="Arial" w:hAnsi="Arial" w:cs="Arial"/>
          <w:bCs/>
          <w:lang w:val="de-AT"/>
        </w:rPr>
        <w:t>] berechn</w:t>
      </w:r>
      <w:r>
        <w:rPr>
          <w:rFonts w:ascii="Arial" w:hAnsi="Arial" w:cs="Arial"/>
          <w:bCs/>
          <w:lang w:val="de-AT"/>
        </w:rPr>
        <w:t>et.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bCs/>
          <w:lang w:val="de-AT"/>
        </w:rPr>
      </w:pPr>
      <w:r>
        <w:rPr>
          <w:rFonts w:ascii="Arial" w:hAnsi="Arial" w:cs="Arial"/>
          <w:bCs/>
          <w:lang w:val="de-AT"/>
        </w:rPr>
        <w:t>15.3</w:t>
      </w:r>
      <w:r>
        <w:rPr>
          <w:rFonts w:ascii="Arial" w:hAnsi="Arial" w:cs="Arial"/>
          <w:bCs/>
          <w:lang w:val="de-AT"/>
        </w:rPr>
        <w:tab/>
        <w:t xml:space="preserve">Die Abrechnung des </w:t>
      </w:r>
      <w:r>
        <w:rPr>
          <w:rFonts w:ascii="Arial" w:hAnsi="Arial" w:cs="Arial"/>
          <w:b/>
          <w:bCs/>
          <w:lang w:val="de-AT"/>
        </w:rPr>
        <w:t>Lizenznehmers</w:t>
      </w:r>
      <w:r>
        <w:rPr>
          <w:rFonts w:ascii="Arial" w:hAnsi="Arial" w:cs="Arial"/>
          <w:bCs/>
          <w:lang w:val="de-AT"/>
        </w:rPr>
        <w:t xml:space="preserve"> hat alle </w:t>
      </w:r>
      <w:r>
        <w:rPr>
          <w:rFonts w:ascii="Arial" w:hAnsi="Arial" w:cs="Arial"/>
          <w:bCs/>
          <w:lang w:val="de-DE"/>
        </w:rPr>
        <w:t>für</w:t>
      </w:r>
      <w:r>
        <w:rPr>
          <w:rFonts w:ascii="Arial" w:hAnsi="Arial" w:cs="Arial"/>
          <w:bCs/>
          <w:lang w:val="de-AT"/>
        </w:rPr>
        <w:t xml:space="preserve"> die Bemessung der Entgelte relevanten Informationen in aufgeschlüsselter und nachvollziehbarer Form zu enthalten. Über Aufforderung ist dem </w:t>
      </w:r>
      <w:r>
        <w:rPr>
          <w:rFonts w:ascii="Arial" w:hAnsi="Arial" w:cs="Arial"/>
          <w:b/>
          <w:bCs/>
          <w:lang w:val="de-AT"/>
        </w:rPr>
        <w:t>Lizenzgeber</w:t>
      </w:r>
      <w:r>
        <w:rPr>
          <w:rFonts w:ascii="Arial" w:hAnsi="Arial" w:cs="Arial"/>
          <w:bCs/>
          <w:lang w:val="de-AT"/>
        </w:rPr>
        <w:t xml:space="preserve"> in die Bezug habenden Unterlagen Einsicht zu gewähren.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bCs/>
          <w:lang w:val="de-AT"/>
        </w:rPr>
        <w:t>15.3</w:t>
      </w:r>
      <w:r>
        <w:rPr>
          <w:rFonts w:ascii="Arial" w:hAnsi="Arial" w:cs="Arial"/>
          <w:bCs/>
          <w:lang w:val="de-AT"/>
        </w:rPr>
        <w:tab/>
      </w:r>
      <w:r>
        <w:rPr>
          <w:rFonts w:ascii="Arial" w:hAnsi="Arial" w:cs="Arial"/>
          <w:bCs/>
          <w:highlight w:val="green"/>
          <w:lang w:val="de-AT"/>
        </w:rPr>
        <w:t xml:space="preserve">Die Abrechnung des </w:t>
      </w:r>
      <w:r>
        <w:rPr>
          <w:rFonts w:ascii="Arial" w:hAnsi="Arial" w:cs="Arial"/>
          <w:b/>
          <w:bCs/>
          <w:highlight w:val="green"/>
          <w:lang w:val="de-AT"/>
        </w:rPr>
        <w:t>Lizenznehmers</w:t>
      </w:r>
      <w:r>
        <w:rPr>
          <w:rFonts w:ascii="Arial" w:hAnsi="Arial" w:cs="Arial"/>
          <w:bCs/>
          <w:highlight w:val="green"/>
          <w:lang w:val="de-AT"/>
        </w:rPr>
        <w:t xml:space="preserve"> hat alle für die Bemessung der Entgelte relevanten Informationen in aufgeschlü</w:t>
      </w:r>
      <w:r>
        <w:rPr>
          <w:rFonts w:ascii="Arial" w:hAnsi="Arial" w:cs="Arial"/>
          <w:bCs/>
          <w:highlight w:val="green"/>
          <w:lang w:val="de-AT"/>
        </w:rPr>
        <w:t xml:space="preserve">sselter und nachvollziehbarer Form zu enthalten. Über Aufforderung ist dem </w:t>
      </w:r>
      <w:r>
        <w:rPr>
          <w:rFonts w:ascii="Arial" w:hAnsi="Arial" w:cs="Arial"/>
          <w:b/>
          <w:bCs/>
          <w:highlight w:val="green"/>
          <w:lang w:val="de-AT"/>
        </w:rPr>
        <w:t>Lizenzgeber</w:t>
      </w:r>
      <w:r>
        <w:rPr>
          <w:rFonts w:ascii="Arial" w:hAnsi="Arial" w:cs="Arial"/>
          <w:bCs/>
          <w:highlight w:val="green"/>
          <w:lang w:val="de-AT"/>
        </w:rPr>
        <w:t xml:space="preserve"> oder seinem Steuerberater/Wirtschaftsprüfer in die Bezug habenden Unterlagen Einsicht zu gewähren.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bCs/>
          <w:lang w:val="de-AT"/>
        </w:rPr>
        <w:t>15.4</w:t>
      </w:r>
      <w:r>
        <w:rPr>
          <w:rFonts w:ascii="Arial" w:hAnsi="Arial" w:cs="Arial"/>
          <w:bCs/>
          <w:lang w:val="de-AT"/>
        </w:rPr>
        <w:tab/>
        <w:t xml:space="preserve">Die Abrechnung bezieht sich auch </w:t>
      </w:r>
      <w:r>
        <w:rPr>
          <w:rFonts w:ascii="Arial" w:hAnsi="Arial" w:cs="Arial"/>
          <w:bCs/>
          <w:lang w:val="de-DE"/>
        </w:rPr>
        <w:t>auf</w:t>
      </w:r>
      <w:r>
        <w:rPr>
          <w:rFonts w:ascii="Arial" w:hAnsi="Arial" w:cs="Arial"/>
          <w:bCs/>
          <w:lang w:val="de-AT"/>
        </w:rPr>
        <w:t xml:space="preserve"> durch Unterlizenznehmer gene</w:t>
      </w:r>
      <w:r>
        <w:rPr>
          <w:rFonts w:ascii="Arial" w:hAnsi="Arial" w:cs="Arial"/>
          <w:bCs/>
          <w:lang w:val="de-AT"/>
        </w:rPr>
        <w:t>rierte Lizenzgebühren.</w:t>
      </w:r>
    </w:p>
    <w:p w:rsidR="00CD3EA5" w:rsidRDefault="00686D5F">
      <w:pPr>
        <w:spacing w:before="240" w:after="240" w:line="310" w:lineRule="exact"/>
        <w:jc w:val="center"/>
        <w:rPr>
          <w:rFonts w:ascii="Arial" w:hAnsi="Arial" w:cs="Arial"/>
          <w:lang w:val="de-AT"/>
        </w:rPr>
      </w:pPr>
      <w:r>
        <w:rPr>
          <w:rFonts w:ascii="Arial" w:hAnsi="Arial" w:cs="Arial"/>
          <w:b/>
          <w:lang w:val="de-DE"/>
        </w:rPr>
        <w:t>16.</w:t>
      </w:r>
      <w:r>
        <w:rPr>
          <w:rFonts w:ascii="Arial" w:hAnsi="Arial" w:cs="Arial"/>
          <w:b/>
          <w:lang w:val="de-DE"/>
        </w:rPr>
        <w:br/>
      </w:r>
      <w:bookmarkStart w:id="27" w:name="_Ref261448955"/>
      <w:bookmarkStart w:id="28" w:name="_Ref261448967"/>
      <w:bookmarkStart w:id="29" w:name="_Toc265520956"/>
      <w:r>
        <w:rPr>
          <w:rFonts w:ascii="Arial" w:hAnsi="Arial" w:cs="Arial"/>
          <w:b/>
          <w:lang w:val="de-DE"/>
        </w:rPr>
        <w:t xml:space="preserve">BUCHFÜHRUNGSPFLICHTEN, </w:t>
      </w:r>
      <w:r>
        <w:rPr>
          <w:rFonts w:ascii="Arial" w:hAnsi="Arial" w:cs="Arial"/>
          <w:b/>
          <w:lang w:val="de-AT"/>
        </w:rPr>
        <w:t>BUCHPRÜFUNGSRECHTE</w:t>
      </w:r>
      <w:bookmarkEnd w:id="27"/>
      <w:bookmarkEnd w:id="28"/>
      <w:bookmarkEnd w:id="29"/>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16.1</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ist verpflichtet, über die [</w:t>
      </w:r>
      <w:r>
        <w:rPr>
          <w:rFonts w:ascii="Arial" w:hAnsi="Arial" w:cs="Arial"/>
          <w:highlight w:val="cyan"/>
          <w:lang w:val="de-AT"/>
        </w:rPr>
        <w:t xml:space="preserve">Herstellung der </w:t>
      </w:r>
      <w:r>
        <w:rPr>
          <w:rFonts w:ascii="Arial" w:hAnsi="Arial" w:cs="Arial"/>
          <w:b/>
          <w:highlight w:val="cyan"/>
          <w:lang w:val="de-AT"/>
        </w:rPr>
        <w:t>Vertragsgegenstände</w:t>
      </w:r>
      <w:r>
        <w:rPr>
          <w:rFonts w:ascii="Arial" w:hAnsi="Arial" w:cs="Arial"/>
          <w:lang w:val="de-AT"/>
        </w:rPr>
        <w:t>] [</w:t>
      </w:r>
      <w:r>
        <w:rPr>
          <w:rFonts w:ascii="Arial" w:hAnsi="Arial" w:cs="Arial"/>
          <w:highlight w:val="cyan"/>
          <w:lang w:val="de-AT"/>
        </w:rPr>
        <w:t xml:space="preserve">Verwendung der </w:t>
      </w:r>
      <w:r>
        <w:rPr>
          <w:rFonts w:ascii="Arial" w:hAnsi="Arial" w:cs="Arial"/>
          <w:b/>
          <w:highlight w:val="cyan"/>
          <w:lang w:val="de-AT"/>
        </w:rPr>
        <w:t>lizenzierten Verfahren</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und </w:t>
      </w:r>
      <w:r>
        <w:rPr>
          <w:rFonts w:ascii="Arial" w:hAnsi="Arial" w:cs="Arial"/>
          <w:b/>
          <w:lang w:val="de-AT"/>
        </w:rPr>
        <w:t>Verwertung</w:t>
      </w:r>
      <w:r>
        <w:rPr>
          <w:rFonts w:ascii="Arial" w:hAnsi="Arial" w:cs="Arial"/>
          <w:lang w:val="de-AT"/>
        </w:rPr>
        <w:t xml:space="preserve"> durch Unterlizenznehmer gesondert Buch zu führen, sodass die genaue Anzahl der von ihm aufgrund dieser </w:t>
      </w:r>
      <w:r>
        <w:rPr>
          <w:rFonts w:ascii="Arial" w:hAnsi="Arial" w:cs="Arial"/>
          <w:bCs/>
          <w:lang w:val="de-DE"/>
        </w:rPr>
        <w:t>Vereinbarung</w:t>
      </w:r>
      <w:r>
        <w:rPr>
          <w:rFonts w:ascii="Arial" w:hAnsi="Arial" w:cs="Arial"/>
          <w:lang w:val="de-AT"/>
        </w:rPr>
        <w:t xml:space="preserve"> hergestellten </w:t>
      </w:r>
      <w:r>
        <w:rPr>
          <w:rFonts w:ascii="Arial" w:hAnsi="Arial" w:cs="Arial"/>
          <w:b/>
          <w:lang w:val="de-AT"/>
        </w:rPr>
        <w:t>Vertragsgegenstände</w:t>
      </w:r>
      <w:r>
        <w:rPr>
          <w:rFonts w:ascii="Arial" w:hAnsi="Arial" w:cs="Arial"/>
          <w:lang w:val="de-AT"/>
        </w:rPr>
        <w:t>, die Empfänger und die Lieferdaten sowie sonstige wesentliche Umstände ersichtlich sind.</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16.2</w:t>
      </w:r>
      <w:r>
        <w:rPr>
          <w:rFonts w:ascii="Arial" w:hAnsi="Arial" w:cs="Arial"/>
          <w:lang w:val="de-AT"/>
        </w:rPr>
        <w:tab/>
        <w:t xml:space="preserve">Der </w:t>
      </w:r>
      <w:r>
        <w:rPr>
          <w:rFonts w:ascii="Arial" w:hAnsi="Arial" w:cs="Arial"/>
          <w:b/>
          <w:lang w:val="de-AT"/>
        </w:rPr>
        <w:t>Lizenzg</w:t>
      </w:r>
      <w:r>
        <w:rPr>
          <w:rFonts w:ascii="Arial" w:hAnsi="Arial" w:cs="Arial"/>
          <w:b/>
          <w:lang w:val="de-AT"/>
        </w:rPr>
        <w:t>eber</w:t>
      </w:r>
      <w:r>
        <w:rPr>
          <w:rFonts w:ascii="Arial" w:hAnsi="Arial" w:cs="Arial"/>
          <w:lang w:val="de-AT"/>
        </w:rPr>
        <w:t xml:space="preserve"> ist einmal pro Jahr berechtigt, die Richtigkeit der Buchführung und Rechnungslegung durch zur Verschwiegenheit verpflichtete Buchprüfer, Wirtschaftstreuhänder oder Steuerberater unter Beiziehung eines technischen gerichtlich beeideten Sachverständigen</w:t>
      </w:r>
      <w:r>
        <w:rPr>
          <w:rFonts w:ascii="Arial" w:hAnsi="Arial" w:cs="Arial"/>
          <w:lang w:val="de-AT"/>
        </w:rPr>
        <w:t xml:space="preserve"> auf seine Kosten prüfen zu lassen.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16.3</w:t>
      </w:r>
      <w:r>
        <w:rPr>
          <w:rFonts w:ascii="Arial" w:hAnsi="Arial" w:cs="Arial"/>
          <w:lang w:val="de-AT"/>
        </w:rPr>
        <w:tab/>
        <w:t xml:space="preserve">Bei der Aufdeckung von </w:t>
      </w:r>
      <w:r>
        <w:rPr>
          <w:rFonts w:ascii="Arial" w:hAnsi="Arial" w:cs="Arial"/>
          <w:bCs/>
          <w:lang w:val="de-DE"/>
        </w:rPr>
        <w:t>Unrichtigkeiten</w:t>
      </w:r>
      <w:r>
        <w:rPr>
          <w:rFonts w:ascii="Arial" w:hAnsi="Arial" w:cs="Arial"/>
          <w:lang w:val="de-AT"/>
        </w:rPr>
        <w:t xml:space="preserve"> [</w:t>
      </w:r>
      <w:r>
        <w:rPr>
          <w:rFonts w:ascii="Arial" w:hAnsi="Arial" w:cs="Arial"/>
          <w:highlight w:val="cyan"/>
          <w:lang w:val="de-AT"/>
        </w:rPr>
        <w:t xml:space="preserve">um mehr als </w:t>
      </w:r>
      <w:r>
        <w:rPr>
          <w:rFonts w:ascii="Arial" w:hAnsi="Arial" w:cs="Arial"/>
          <w:highlight w:val="lightGray"/>
          <w:lang w:val="de-AT"/>
        </w:rPr>
        <w:t>________</w:t>
      </w:r>
      <w:r>
        <w:rPr>
          <w:rFonts w:ascii="Arial" w:hAnsi="Arial" w:cs="Arial"/>
          <w:bCs/>
          <w:sz w:val="16"/>
          <w:szCs w:val="16"/>
          <w:lang w:val="de-AT"/>
        </w:rPr>
        <w:t>(</w:t>
      </w:r>
      <w:r>
        <w:rPr>
          <w:rFonts w:ascii="Arial" w:hAnsi="Arial" w:cs="Arial"/>
          <w:bCs/>
          <w:sz w:val="16"/>
          <w:szCs w:val="16"/>
          <w:highlight w:val="yellow"/>
          <w:lang w:val="de-AT"/>
        </w:rPr>
        <w:t>Zahl</w:t>
      </w:r>
      <w:r>
        <w:rPr>
          <w:rFonts w:ascii="Arial" w:hAnsi="Arial" w:cs="Arial"/>
          <w:bCs/>
          <w:sz w:val="16"/>
          <w:szCs w:val="16"/>
          <w:lang w:val="de-AT"/>
        </w:rPr>
        <w:t xml:space="preserve">) </w:t>
      </w:r>
      <w:r>
        <w:rPr>
          <w:rFonts w:ascii="Arial" w:hAnsi="Arial" w:cs="Arial"/>
          <w:highlight w:val="cyan"/>
          <w:lang w:val="de-AT"/>
        </w:rPr>
        <w:t xml:space="preserve">% zu Lasten des </w:t>
      </w:r>
      <w:r>
        <w:rPr>
          <w:rFonts w:ascii="Arial" w:hAnsi="Arial" w:cs="Arial"/>
          <w:b/>
          <w:highlight w:val="cyan"/>
          <w:lang w:val="de-AT"/>
        </w:rPr>
        <w:t>Lizenzgebers</w:t>
      </w:r>
      <w:r>
        <w:rPr>
          <w:rFonts w:ascii="Arial" w:hAnsi="Arial" w:cs="Arial"/>
          <w:lang w:val="de-AT"/>
        </w:rPr>
        <w:t xml:space="preserve">] trägt die Kosten der Überprüfung der Rechnungslegung der </w:t>
      </w:r>
      <w:r>
        <w:rPr>
          <w:rFonts w:ascii="Arial" w:hAnsi="Arial" w:cs="Arial"/>
          <w:b/>
          <w:lang w:val="de-AT"/>
        </w:rPr>
        <w:t>Lizenznehmer</w:t>
      </w:r>
      <w:r>
        <w:rPr>
          <w:rFonts w:ascii="Arial" w:hAnsi="Arial" w:cs="Arial"/>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16.4</w:t>
      </w:r>
      <w:r>
        <w:rPr>
          <w:rFonts w:ascii="Arial" w:hAnsi="Arial" w:cs="Arial"/>
          <w:lang w:val="de-AT"/>
        </w:rPr>
        <w:tab/>
        <w:t xml:space="preserve">Sollte der </w:t>
      </w:r>
      <w:r>
        <w:rPr>
          <w:rFonts w:ascii="Arial" w:hAnsi="Arial" w:cs="Arial"/>
          <w:b/>
          <w:lang w:val="de-AT"/>
        </w:rPr>
        <w:t>Lizenznehmer</w:t>
      </w:r>
      <w:r>
        <w:rPr>
          <w:rFonts w:ascii="Arial" w:hAnsi="Arial" w:cs="Arial"/>
          <w:lang w:val="de-AT"/>
        </w:rPr>
        <w:t xml:space="preserve"> mit den vorgelegten Ergebnissen der Rechnungslegung nicht einverstanden sein, hat er </w:t>
      </w:r>
      <w:r>
        <w:rPr>
          <w:rFonts w:ascii="Arial" w:hAnsi="Arial" w:cs="Arial"/>
          <w:bCs/>
          <w:lang w:val="de-DE"/>
        </w:rPr>
        <w:t>den</w:t>
      </w:r>
      <w:r>
        <w:rPr>
          <w:rFonts w:ascii="Arial" w:hAnsi="Arial" w:cs="Arial"/>
          <w:lang w:val="de-AT"/>
        </w:rPr>
        <w:t xml:space="preserve"> </w:t>
      </w:r>
      <w:r>
        <w:rPr>
          <w:rFonts w:ascii="Arial" w:hAnsi="Arial" w:cs="Arial"/>
          <w:b/>
          <w:lang w:val="de-AT"/>
        </w:rPr>
        <w:t>Lizenzgeber</w:t>
      </w:r>
      <w:r>
        <w:rPr>
          <w:rFonts w:ascii="Arial" w:hAnsi="Arial" w:cs="Arial"/>
          <w:lang w:val="de-AT"/>
        </w:rPr>
        <w:t xml:space="preserve"> davon in Kenntnis zu setzen. Kann binnen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z.B. 15 (fünfzehn)</w:t>
      </w:r>
      <w:r>
        <w:rPr>
          <w:rFonts w:ascii="Arial" w:hAnsi="Arial" w:cs="Arial"/>
          <w:sz w:val="16"/>
          <w:szCs w:val="16"/>
          <w:lang w:val="de-AT"/>
        </w:rPr>
        <w:t>)</w:t>
      </w:r>
      <w:r>
        <w:rPr>
          <w:rFonts w:ascii="Arial" w:hAnsi="Arial" w:cs="Arial"/>
          <w:lang w:val="de-AT"/>
        </w:rPr>
        <w:t xml:space="preserve"> Werktagen ab Geltendmachung der Ablehnung der Rechnungslegung durch den </w:t>
      </w:r>
      <w:r>
        <w:rPr>
          <w:rFonts w:ascii="Arial" w:hAnsi="Arial" w:cs="Arial"/>
          <w:b/>
          <w:lang w:val="de-AT"/>
        </w:rPr>
        <w:t>Lizenznehmer</w:t>
      </w:r>
      <w:r>
        <w:rPr>
          <w:rFonts w:ascii="Arial" w:hAnsi="Arial" w:cs="Arial"/>
          <w:lang w:val="de-AT"/>
        </w:rPr>
        <w:t xml:space="preserve"> kei</w:t>
      </w:r>
      <w:r>
        <w:rPr>
          <w:rFonts w:ascii="Arial" w:hAnsi="Arial" w:cs="Arial"/>
          <w:lang w:val="de-AT"/>
        </w:rPr>
        <w:t xml:space="preserve">ne Einigung darüber erzielt werden, ist die Rechnungslegung durch einen österreichischen Wirtschaftsprüfer oder Steuerberater als Schiedsgutachter verbindlich zu überprüfen. Können sich die </w:t>
      </w:r>
      <w:r>
        <w:rPr>
          <w:rFonts w:ascii="Arial" w:hAnsi="Arial" w:cs="Arial"/>
          <w:b/>
          <w:lang w:val="de-AT"/>
        </w:rPr>
        <w:lastRenderedPageBreak/>
        <w:t>Parteien</w:t>
      </w:r>
      <w:r>
        <w:rPr>
          <w:rFonts w:ascii="Arial" w:hAnsi="Arial" w:cs="Arial"/>
          <w:lang w:val="de-AT"/>
        </w:rPr>
        <w:t xml:space="preserve"> nicht binnen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z.B. 5 (fünf)</w:t>
      </w:r>
      <w:r>
        <w:rPr>
          <w:rFonts w:ascii="Arial" w:hAnsi="Arial" w:cs="Arial"/>
          <w:sz w:val="16"/>
          <w:szCs w:val="16"/>
          <w:lang w:val="de-AT"/>
        </w:rPr>
        <w:t>)</w:t>
      </w:r>
      <w:r>
        <w:rPr>
          <w:rFonts w:ascii="Arial" w:hAnsi="Arial" w:cs="Arial"/>
          <w:lang w:val="de-AT"/>
        </w:rPr>
        <w:t xml:space="preserve"> Werktagen nach Scheitern der Verhandlungen über die Rechnungslegung auf die Bestellung eines Schiedsgutachters einigen, ist der Schiedsgutachter auf Aufforderung einer der </w:t>
      </w:r>
      <w:r>
        <w:rPr>
          <w:rFonts w:ascii="Arial" w:hAnsi="Arial" w:cs="Arial"/>
          <w:b/>
          <w:lang w:val="de-AT"/>
        </w:rPr>
        <w:t>Parteien</w:t>
      </w:r>
      <w:r>
        <w:rPr>
          <w:rFonts w:ascii="Arial" w:hAnsi="Arial" w:cs="Arial"/>
          <w:lang w:val="de-AT"/>
        </w:rPr>
        <w:t xml:space="preserve"> durch den Präsidenten der Rechtsanwaltskammer Wien zu bestellen; diese Bes</w:t>
      </w:r>
      <w:r>
        <w:rPr>
          <w:rFonts w:ascii="Arial" w:hAnsi="Arial" w:cs="Arial"/>
          <w:lang w:val="de-AT"/>
        </w:rPr>
        <w:t xml:space="preserve">tellung ist für alle </w:t>
      </w:r>
      <w:r>
        <w:rPr>
          <w:rFonts w:ascii="Arial" w:hAnsi="Arial" w:cs="Arial"/>
          <w:b/>
          <w:lang w:val="de-AT"/>
        </w:rPr>
        <w:t>Parteien</w:t>
      </w:r>
      <w:r>
        <w:rPr>
          <w:rFonts w:ascii="Arial" w:hAnsi="Arial" w:cs="Arial"/>
          <w:lang w:val="de-AT"/>
        </w:rPr>
        <w:t xml:space="preserve"> bindend.</w:t>
      </w:r>
    </w:p>
    <w:p w:rsidR="00CD3EA5" w:rsidRDefault="00686D5F">
      <w:pPr>
        <w:spacing w:before="240" w:after="240" w:line="310" w:lineRule="exact"/>
        <w:jc w:val="center"/>
        <w:rPr>
          <w:rFonts w:ascii="Arial" w:hAnsi="Arial" w:cs="Arial"/>
          <w:lang w:val="de-AT"/>
        </w:rPr>
      </w:pPr>
      <w:bookmarkStart w:id="30" w:name="_Ref261281514"/>
      <w:bookmarkStart w:id="31" w:name="_Toc261435509"/>
      <w:r>
        <w:rPr>
          <w:rFonts w:ascii="Arial" w:hAnsi="Arial" w:cs="Arial"/>
          <w:b/>
          <w:lang w:val="de-DE"/>
        </w:rPr>
        <w:t>17.</w:t>
      </w:r>
      <w:r>
        <w:rPr>
          <w:rFonts w:ascii="Arial" w:hAnsi="Arial" w:cs="Arial"/>
          <w:b/>
          <w:lang w:val="de-DE"/>
        </w:rPr>
        <w:br/>
      </w:r>
      <w:bookmarkStart w:id="32" w:name="_Toc265520957"/>
      <w:r>
        <w:rPr>
          <w:rFonts w:ascii="Arial" w:hAnsi="Arial" w:cs="Arial"/>
          <w:b/>
          <w:lang w:val="de-DE"/>
        </w:rPr>
        <w:t xml:space="preserve">NICHTIGERKLÄRUNG, NICHTERTEILUNG </w:t>
      </w:r>
      <w:r>
        <w:rPr>
          <w:rFonts w:ascii="Arial" w:hAnsi="Arial" w:cs="Arial"/>
          <w:b/>
          <w:lang w:val="de-AT"/>
        </w:rPr>
        <w:t>UND</w:t>
      </w:r>
      <w:r>
        <w:rPr>
          <w:rFonts w:ascii="Arial" w:hAnsi="Arial" w:cs="Arial"/>
          <w:b/>
          <w:lang w:val="de-DE"/>
        </w:rPr>
        <w:t xml:space="preserve"> BESCHRÄNKUNG DES SCHUTZRECHTES</w:t>
      </w:r>
      <w:bookmarkEnd w:id="30"/>
      <w:bookmarkEnd w:id="31"/>
      <w:bookmarkEnd w:id="32"/>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DE"/>
        </w:rPr>
        <w:t>17.1</w:t>
      </w:r>
      <w:r>
        <w:rPr>
          <w:rFonts w:ascii="Arial" w:hAnsi="Arial" w:cs="Arial"/>
          <w:lang w:val="de-DE"/>
        </w:rPr>
        <w:tab/>
        <w:t xml:space="preserve">Wird ein </w:t>
      </w:r>
      <w:r>
        <w:rPr>
          <w:rFonts w:ascii="Arial" w:hAnsi="Arial" w:cs="Arial"/>
          <w:b/>
          <w:lang w:val="de-DE"/>
        </w:rPr>
        <w:t>Vertragsschutzrecht</w:t>
      </w:r>
      <w:r>
        <w:rPr>
          <w:rFonts w:ascii="Arial" w:hAnsi="Arial" w:cs="Arial"/>
          <w:lang w:val="de-DE"/>
        </w:rPr>
        <w:t xml:space="preserve"> nicht erteilt, für nichtig erklärt oder teilweise eingeschränkt, </w:t>
      </w:r>
      <w:r>
        <w:rPr>
          <w:rFonts w:ascii="Arial" w:hAnsi="Arial" w:cs="Arial"/>
          <w:lang w:val="de-AT"/>
        </w:rPr>
        <w:t>oder stellt sich eine Abhängigkeit von einem ä</w:t>
      </w:r>
      <w:r>
        <w:rPr>
          <w:rFonts w:ascii="Arial" w:hAnsi="Arial" w:cs="Arial"/>
          <w:lang w:val="de-AT"/>
        </w:rPr>
        <w:t>lteren Patent heraus,</w:t>
      </w:r>
      <w:r>
        <w:rPr>
          <w:rFonts w:ascii="Arial" w:hAnsi="Arial" w:cs="Arial"/>
          <w:lang w:val="de-DE"/>
        </w:rPr>
        <w:t xml:space="preserve"> hat dies für bis zum Zeitpunkt der Benachrichtigung von der Nichterteilung oder Abhängigkeit oder Rechtskraft der Nichtigkeits- oder Einschränkungsentscheidung zu leistende Lizenzgebühren keinen Einfluss; insbesondere sind bereits bez</w:t>
      </w:r>
      <w:r>
        <w:rPr>
          <w:rFonts w:ascii="Arial" w:hAnsi="Arial" w:cs="Arial"/>
          <w:lang w:val="de-DE"/>
        </w:rPr>
        <w:t xml:space="preserve">ahlte Lizenzgebühren nicht rückforderbar. Insoweit trotz Nichtigkeit, Einschränkung, Wegfall oder Abhängigkeit von </w:t>
      </w:r>
      <w:r>
        <w:rPr>
          <w:rFonts w:ascii="Arial" w:hAnsi="Arial" w:cs="Arial"/>
          <w:b/>
          <w:lang w:val="de-DE"/>
        </w:rPr>
        <w:t>Vertragsschutzrechten</w:t>
      </w:r>
      <w:r>
        <w:rPr>
          <w:rFonts w:ascii="Arial" w:hAnsi="Arial" w:cs="Arial"/>
          <w:lang w:val="de-DE"/>
        </w:rPr>
        <w:t xml:space="preserve"> deren Nutzung im gleichen Umfang wie bisher erfolgen kann oder der wirtschaftliche Wert im Wesentlichen gleich bleibt, </w:t>
      </w:r>
      <w:r>
        <w:rPr>
          <w:rFonts w:ascii="Arial" w:hAnsi="Arial" w:cs="Arial"/>
          <w:lang w:val="de-DE"/>
        </w:rPr>
        <w:t xml:space="preserve">tritt auch weiterhin keine Reduktion der Lizenzgebühren ein. Ist dies nicht der Fall, tritt eine angemessene Reduktion der Lizenzgebühren ab dem Zeitpunkt des Bekanntwerdens von Nichtigkeit, Einschränkung, Wegfall oder Abhängigkeit von </w:t>
      </w:r>
      <w:r>
        <w:rPr>
          <w:rFonts w:ascii="Arial" w:hAnsi="Arial" w:cs="Arial"/>
          <w:b/>
          <w:lang w:val="de-DE"/>
        </w:rPr>
        <w:t>Vertragsschutzrechte</w:t>
      </w:r>
      <w:r>
        <w:rPr>
          <w:rFonts w:ascii="Arial" w:hAnsi="Arial" w:cs="Arial"/>
          <w:b/>
          <w:lang w:val="de-DE"/>
        </w:rPr>
        <w:t>n</w:t>
      </w:r>
      <w:r>
        <w:rPr>
          <w:rFonts w:ascii="Arial" w:hAnsi="Arial" w:cs="Arial"/>
          <w:lang w:val="de-DE"/>
        </w:rPr>
        <w:t xml:space="preserve"> ein.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DE"/>
        </w:rPr>
      </w:pPr>
      <w:r>
        <w:rPr>
          <w:rFonts w:ascii="Arial" w:hAnsi="Arial" w:cs="Arial"/>
          <w:lang w:val="de-DE"/>
        </w:rPr>
        <w:t>17.1</w:t>
      </w:r>
      <w:r>
        <w:rPr>
          <w:rFonts w:ascii="Arial" w:hAnsi="Arial" w:cs="Arial"/>
          <w:lang w:val="de-DE"/>
        </w:rPr>
        <w:tab/>
      </w:r>
      <w:r>
        <w:rPr>
          <w:rFonts w:ascii="Arial" w:hAnsi="Arial" w:cs="Arial"/>
          <w:highlight w:val="green"/>
          <w:lang w:val="de-DE"/>
        </w:rPr>
        <w:t>Wird ein</w:t>
      </w:r>
      <w:r>
        <w:rPr>
          <w:rFonts w:ascii="Arial" w:hAnsi="Arial" w:cs="Arial"/>
          <w:b/>
          <w:highlight w:val="green"/>
          <w:lang w:val="de-DE"/>
        </w:rPr>
        <w:t xml:space="preserve"> Vertragsschutzrecht </w:t>
      </w:r>
      <w:r>
        <w:rPr>
          <w:rFonts w:ascii="Arial" w:hAnsi="Arial" w:cs="Arial"/>
          <w:highlight w:val="green"/>
          <w:lang w:val="de-DE"/>
        </w:rPr>
        <w:t xml:space="preserve">nicht erteilt, für nichtig erklärt oder teilweise eingeschränkt, </w:t>
      </w:r>
      <w:r>
        <w:rPr>
          <w:rFonts w:ascii="Arial" w:hAnsi="Arial" w:cs="Arial"/>
          <w:highlight w:val="green"/>
          <w:lang w:val="de-AT"/>
        </w:rPr>
        <w:t>oder stellt sich eine Abhängigkeit von einem älteren Patent heraus</w:t>
      </w:r>
      <w:r>
        <w:rPr>
          <w:rFonts w:ascii="Arial" w:hAnsi="Arial" w:cs="Arial"/>
          <w:highlight w:val="green"/>
          <w:lang w:val="de-AT"/>
        </w:rPr>
        <w:t xml:space="preserve"> und stellt dies zugleich eine Verletzung der eingeräumten Gewährleistungsbestimmungen dar, führt dies zur [</w:t>
      </w:r>
      <w:r>
        <w:rPr>
          <w:rFonts w:ascii="Arial" w:hAnsi="Arial" w:cs="Arial"/>
          <w:highlight w:val="cyan"/>
          <w:lang w:val="de-AT"/>
        </w:rPr>
        <w:t>anteiligen</w:t>
      </w:r>
      <w:r>
        <w:rPr>
          <w:rFonts w:ascii="Arial" w:hAnsi="Arial" w:cs="Arial"/>
          <w:highlight w:val="green"/>
          <w:lang w:val="de-AT"/>
        </w:rPr>
        <w:t>] Zurückzahlung von Lizenzgebühren.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DE"/>
        </w:rPr>
      </w:pPr>
      <w:r>
        <w:rPr>
          <w:rFonts w:ascii="Arial" w:hAnsi="Arial" w:cs="Arial"/>
          <w:lang w:val="de-DE"/>
        </w:rPr>
        <w:t>17.2</w:t>
      </w:r>
      <w:r>
        <w:rPr>
          <w:rFonts w:ascii="Arial" w:hAnsi="Arial" w:cs="Arial"/>
          <w:lang w:val="de-DE"/>
        </w:rPr>
        <w:tab/>
        <w:t xml:space="preserve">Insoweit sämtliche </w:t>
      </w:r>
      <w:r>
        <w:rPr>
          <w:rFonts w:ascii="Arial" w:hAnsi="Arial" w:cs="Arial"/>
          <w:b/>
          <w:lang w:val="de-DE"/>
        </w:rPr>
        <w:t>Vertragsschutzrechte</w:t>
      </w:r>
      <w:r>
        <w:rPr>
          <w:rFonts w:ascii="Arial" w:hAnsi="Arial" w:cs="Arial"/>
          <w:lang w:val="de-DE"/>
        </w:rPr>
        <w:t xml:space="preserve"> </w:t>
      </w:r>
      <w:r>
        <w:rPr>
          <w:rFonts w:ascii="Arial" w:hAnsi="Arial" w:cs="Arial"/>
          <w:bCs/>
          <w:lang w:val="de-DE"/>
        </w:rPr>
        <w:t>wegfallen</w:t>
      </w:r>
      <w:r>
        <w:rPr>
          <w:rFonts w:ascii="Arial" w:hAnsi="Arial" w:cs="Arial"/>
          <w:lang w:val="de-DE"/>
        </w:rPr>
        <w:t xml:space="preserve"> aber das damit verbundene </w:t>
      </w:r>
      <w:r>
        <w:rPr>
          <w:rFonts w:ascii="Arial" w:hAnsi="Arial" w:cs="Arial"/>
          <w:b/>
          <w:lang w:val="de-DE"/>
        </w:rPr>
        <w:t xml:space="preserve">Know-How </w:t>
      </w:r>
      <w:r>
        <w:rPr>
          <w:rFonts w:ascii="Arial" w:hAnsi="Arial" w:cs="Arial"/>
          <w:lang w:val="de-DE"/>
        </w:rPr>
        <w:t xml:space="preserve">im Rahmen einer Know-How Lizenz oder ein in ein Gebrauchsmuster umgewandeltes </w:t>
      </w:r>
      <w:r>
        <w:rPr>
          <w:rFonts w:ascii="Arial" w:hAnsi="Arial" w:cs="Arial"/>
          <w:b/>
          <w:lang w:val="de-DE"/>
        </w:rPr>
        <w:t>Schutzrecht</w:t>
      </w:r>
      <w:r>
        <w:rPr>
          <w:rFonts w:ascii="Arial" w:hAnsi="Arial" w:cs="Arial"/>
          <w:lang w:val="de-DE"/>
        </w:rPr>
        <w:t xml:space="preserve"> weitergenutzt wird und nur mehr eine äußerst eingeschränkte Nutzung möglich ist oder sich der wirtschaftliche Wert wesentlich reduziert hat, </w:t>
      </w:r>
      <w:r>
        <w:rPr>
          <w:rFonts w:ascii="Arial" w:hAnsi="Arial" w:cs="Arial"/>
          <w:lang w:val="de-AT"/>
        </w:rPr>
        <w:t xml:space="preserve">ist der </w:t>
      </w:r>
      <w:r>
        <w:rPr>
          <w:rFonts w:ascii="Arial" w:hAnsi="Arial" w:cs="Arial"/>
          <w:b/>
          <w:lang w:val="de-AT"/>
        </w:rPr>
        <w:t>Lizenznehmer</w:t>
      </w:r>
      <w:r>
        <w:rPr>
          <w:rFonts w:ascii="Arial" w:hAnsi="Arial" w:cs="Arial"/>
          <w:lang w:val="de-AT"/>
        </w:rPr>
        <w:t xml:space="preserve"> bere</w:t>
      </w:r>
      <w:r>
        <w:rPr>
          <w:rFonts w:ascii="Arial" w:hAnsi="Arial" w:cs="Arial"/>
          <w:lang w:val="de-AT"/>
        </w:rPr>
        <w:t>chtigt,</w:t>
      </w:r>
      <w:r>
        <w:rPr>
          <w:rFonts w:ascii="Arial" w:hAnsi="Arial" w:cs="Arial"/>
          <w:lang w:val="de-DE"/>
        </w:rPr>
        <w:t xml:space="preserve"> eine Anpassung der Lizenzgebühren im angemessenen Umfang [</w:t>
      </w:r>
      <w:r>
        <w:rPr>
          <w:rFonts w:ascii="Arial" w:hAnsi="Arial" w:cs="Arial"/>
          <w:highlight w:val="cyan"/>
          <w:lang w:val="de-DE"/>
        </w:rPr>
        <w:t xml:space="preserve">um bis zu </w:t>
      </w:r>
      <w:r>
        <w:rPr>
          <w:rFonts w:ascii="Arial" w:hAnsi="Arial" w:cs="Arial"/>
          <w:highlight w:val="lightGray"/>
          <w:lang w:val="de-DE"/>
        </w:rPr>
        <w:t>___</w:t>
      </w:r>
      <w:r>
        <w:rPr>
          <w:rFonts w:ascii="Arial" w:hAnsi="Arial" w:cs="Arial"/>
          <w:highlight w:val="lightGray"/>
          <w:lang w:val="de-AT"/>
        </w:rPr>
        <w:t>_</w:t>
      </w:r>
      <w:r>
        <w:rPr>
          <w:rFonts w:ascii="Arial" w:hAnsi="Arial" w:cs="Arial"/>
          <w:bCs/>
          <w:sz w:val="16"/>
          <w:szCs w:val="16"/>
          <w:lang w:val="de-AT"/>
        </w:rPr>
        <w:t>(</w:t>
      </w:r>
      <w:r>
        <w:rPr>
          <w:rFonts w:ascii="Arial" w:hAnsi="Arial" w:cs="Arial"/>
          <w:bCs/>
          <w:sz w:val="16"/>
          <w:szCs w:val="16"/>
          <w:highlight w:val="yellow"/>
          <w:lang w:val="de-AT"/>
        </w:rPr>
        <w:t>Prozentsatz</w:t>
      </w:r>
      <w:r>
        <w:rPr>
          <w:rFonts w:ascii="Arial" w:hAnsi="Arial" w:cs="Arial"/>
          <w:bCs/>
          <w:sz w:val="16"/>
          <w:szCs w:val="16"/>
          <w:lang w:val="de-AT"/>
        </w:rPr>
        <w:t xml:space="preserve">) </w:t>
      </w:r>
      <w:r>
        <w:rPr>
          <w:rFonts w:ascii="Arial" w:hAnsi="Arial" w:cs="Arial"/>
          <w:highlight w:val="cyan"/>
          <w:lang w:val="de-DE"/>
        </w:rPr>
        <w:t>%</w:t>
      </w:r>
      <w:r>
        <w:rPr>
          <w:rFonts w:ascii="Arial" w:hAnsi="Arial" w:cs="Arial"/>
          <w:lang w:val="de-DE"/>
        </w:rPr>
        <w:t>] zu fordern.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DE"/>
        </w:rPr>
        <w:tab/>
      </w:r>
      <w:r>
        <w:rPr>
          <w:rFonts w:ascii="Arial" w:hAnsi="Arial" w:cs="Arial"/>
          <w:highlight w:val="green"/>
        </w:rPr>
        <w:t>Alternativklauselvorschlag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DE"/>
        </w:rPr>
        <w:t>17.2</w:t>
      </w:r>
      <w:r>
        <w:rPr>
          <w:rFonts w:ascii="Arial" w:hAnsi="Arial" w:cs="Arial"/>
          <w:lang w:val="de-DE"/>
        </w:rPr>
        <w:tab/>
      </w:r>
      <w:r>
        <w:rPr>
          <w:rFonts w:ascii="Arial" w:hAnsi="Arial" w:cs="Arial"/>
          <w:highlight w:val="green"/>
          <w:lang w:val="de-DE"/>
        </w:rPr>
        <w:t xml:space="preserve">Insoweit sämtliche </w:t>
      </w:r>
      <w:r>
        <w:rPr>
          <w:rFonts w:ascii="Arial" w:hAnsi="Arial" w:cs="Arial"/>
          <w:b/>
          <w:highlight w:val="green"/>
          <w:lang w:val="de-DE"/>
        </w:rPr>
        <w:t>Vertragsschutzrechte</w:t>
      </w:r>
      <w:r>
        <w:rPr>
          <w:rFonts w:ascii="Arial" w:hAnsi="Arial" w:cs="Arial"/>
          <w:highlight w:val="green"/>
          <w:lang w:val="de-DE"/>
        </w:rPr>
        <w:t xml:space="preserve"> wegfallen aber das</w:t>
      </w:r>
      <w:r>
        <w:rPr>
          <w:rFonts w:ascii="Arial" w:hAnsi="Arial" w:cs="Arial"/>
          <w:highlight w:val="green"/>
          <w:lang w:val="de-DE"/>
        </w:rPr>
        <w:t xml:space="preserve"> damit verbundene </w:t>
      </w:r>
      <w:r>
        <w:rPr>
          <w:rFonts w:ascii="Arial" w:hAnsi="Arial" w:cs="Arial"/>
          <w:b/>
          <w:highlight w:val="green"/>
          <w:lang w:val="de-DE"/>
        </w:rPr>
        <w:t>Know-How</w:t>
      </w:r>
      <w:r>
        <w:rPr>
          <w:rFonts w:ascii="Arial" w:hAnsi="Arial" w:cs="Arial"/>
          <w:highlight w:val="green"/>
          <w:lang w:val="de-DE"/>
        </w:rPr>
        <w:t xml:space="preserve"> im Rahmen einer Know-How</w:t>
      </w:r>
      <w:r>
        <w:rPr>
          <w:rFonts w:ascii="Arial" w:hAnsi="Arial" w:cs="Arial"/>
          <w:b/>
          <w:highlight w:val="green"/>
          <w:lang w:val="de-DE"/>
        </w:rPr>
        <w:t>-</w:t>
      </w:r>
      <w:r>
        <w:rPr>
          <w:rFonts w:ascii="Arial" w:hAnsi="Arial" w:cs="Arial"/>
          <w:highlight w:val="green"/>
          <w:lang w:val="de-DE"/>
        </w:rPr>
        <w:t xml:space="preserve">Lizenz oder ein in ein Gebrauchsmuster umgewandeltes </w:t>
      </w:r>
      <w:r>
        <w:rPr>
          <w:rFonts w:ascii="Arial" w:hAnsi="Arial" w:cs="Arial"/>
          <w:b/>
          <w:highlight w:val="green"/>
          <w:lang w:val="de-DE"/>
        </w:rPr>
        <w:t>Schutzrecht</w:t>
      </w:r>
      <w:r>
        <w:rPr>
          <w:rFonts w:ascii="Arial" w:hAnsi="Arial" w:cs="Arial"/>
          <w:highlight w:val="green"/>
          <w:lang w:val="de-DE"/>
        </w:rPr>
        <w:t xml:space="preserve"> weitergenutzt wird und nur mehr eine äußerst eingeschränkte Nutzung möglich ist oder sich der wirtschaftliche Wert wesentlich reduziert hat</w:t>
      </w:r>
      <w:r>
        <w:rPr>
          <w:rFonts w:ascii="Arial" w:hAnsi="Arial" w:cs="Arial"/>
          <w:highlight w:val="green"/>
          <w:lang w:val="de-DE"/>
        </w:rPr>
        <w:t xml:space="preserve">, </w:t>
      </w:r>
      <w:r>
        <w:rPr>
          <w:rFonts w:ascii="Arial" w:hAnsi="Arial" w:cs="Arial"/>
          <w:highlight w:val="green"/>
          <w:lang w:val="de-AT"/>
        </w:rPr>
        <w:t xml:space="preserve">ist der </w:t>
      </w:r>
      <w:r>
        <w:rPr>
          <w:rFonts w:ascii="Arial" w:hAnsi="Arial" w:cs="Arial"/>
          <w:b/>
          <w:highlight w:val="green"/>
          <w:lang w:val="de-AT"/>
        </w:rPr>
        <w:t>Lizenznehmer</w:t>
      </w:r>
      <w:r>
        <w:rPr>
          <w:rFonts w:ascii="Arial" w:hAnsi="Arial" w:cs="Arial"/>
          <w:highlight w:val="green"/>
          <w:lang w:val="de-AT"/>
        </w:rPr>
        <w:t xml:space="preserve"> berechtigt, die Vereinbarung [</w:t>
      </w:r>
      <w:r>
        <w:rPr>
          <w:rFonts w:ascii="Arial" w:hAnsi="Arial" w:cs="Arial"/>
          <w:highlight w:val="cyan"/>
          <w:lang w:val="de-AT"/>
        </w:rPr>
        <w:t xml:space="preserve">binnen </w:t>
      </w:r>
      <w:r>
        <w:rPr>
          <w:rFonts w:ascii="Arial" w:hAnsi="Arial" w:cs="Arial"/>
          <w:highlight w:val="lightGray"/>
          <w:lang w:val="de-AT"/>
        </w:rPr>
        <w:t>____</w:t>
      </w:r>
      <w:r>
        <w:rPr>
          <w:rFonts w:ascii="Arial" w:hAnsi="Arial" w:cs="Arial"/>
          <w:sz w:val="16"/>
          <w:szCs w:val="16"/>
          <w:lang w:val="de-AT"/>
        </w:rPr>
        <w:t>(</w:t>
      </w:r>
      <w:r>
        <w:rPr>
          <w:rFonts w:ascii="Arial" w:hAnsi="Arial" w:cs="Arial"/>
          <w:sz w:val="16"/>
          <w:szCs w:val="16"/>
          <w:highlight w:val="yellow"/>
          <w:lang w:val="de-AT"/>
        </w:rPr>
        <w:t xml:space="preserve">z.B. 5 </w:t>
      </w:r>
      <w:r>
        <w:rPr>
          <w:rFonts w:ascii="Arial" w:hAnsi="Arial" w:cs="Arial"/>
          <w:sz w:val="16"/>
          <w:szCs w:val="16"/>
          <w:highlight w:val="yellow"/>
          <w:lang w:val="de-AT"/>
        </w:rPr>
        <w:lastRenderedPageBreak/>
        <w:t>(fünf)</w:t>
      </w:r>
      <w:r>
        <w:rPr>
          <w:rFonts w:ascii="Arial" w:hAnsi="Arial" w:cs="Arial"/>
          <w:sz w:val="16"/>
          <w:szCs w:val="16"/>
          <w:lang w:val="de-AT"/>
        </w:rPr>
        <w:t xml:space="preserve">) </w:t>
      </w:r>
      <w:r>
        <w:rPr>
          <w:rFonts w:ascii="Arial" w:hAnsi="Arial" w:cs="Arial"/>
          <w:lang w:val="de-AT"/>
        </w:rPr>
        <w:t>[</w:t>
      </w:r>
      <w:r>
        <w:rPr>
          <w:rFonts w:ascii="Arial" w:hAnsi="Arial" w:cs="Arial"/>
          <w:highlight w:val="cyan"/>
          <w:lang w:val="de-DE"/>
        </w:rPr>
        <w:t>Tagen</w:t>
      </w:r>
      <w:r>
        <w:rPr>
          <w:rFonts w:ascii="Arial" w:hAnsi="Arial" w:cs="Arial"/>
          <w:lang w:val="de-DE"/>
        </w:rPr>
        <w:t>] [</w:t>
      </w:r>
      <w:r>
        <w:rPr>
          <w:rFonts w:ascii="Arial" w:hAnsi="Arial" w:cs="Arial"/>
          <w:highlight w:val="cyan"/>
          <w:lang w:val="de-DE"/>
        </w:rPr>
        <w:t>Wochen</w:t>
      </w:r>
      <w:r>
        <w:rPr>
          <w:rFonts w:ascii="Arial" w:hAnsi="Arial" w:cs="Arial"/>
          <w:lang w:val="de-DE"/>
        </w:rPr>
        <w:t>]] [</w:t>
      </w:r>
      <w:r>
        <w:rPr>
          <w:rFonts w:ascii="Arial" w:hAnsi="Arial" w:cs="Arial"/>
          <w:highlight w:val="cyan"/>
          <w:lang w:val="de-DE"/>
        </w:rPr>
        <w:t>mit sofortiger Wirkung</w:t>
      </w:r>
      <w:r>
        <w:rPr>
          <w:rFonts w:ascii="Arial" w:hAnsi="Arial" w:cs="Arial"/>
          <w:lang w:val="de-DE"/>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w:t>
      </w:r>
      <w:r>
        <w:rPr>
          <w:rFonts w:ascii="Arial" w:hAnsi="Arial" w:cs="Arial"/>
          <w:highlight w:val="green"/>
          <w:lang w:val="de-AT"/>
        </w:rPr>
        <w:t>zu kündigen</w:t>
      </w:r>
      <w:r>
        <w:rPr>
          <w:rFonts w:ascii="Arial" w:hAnsi="Arial" w:cs="Arial"/>
          <w:highlight w:val="green"/>
          <w:lang w:val="de-DE"/>
        </w:rPr>
        <w:t xml:space="preserve"> oder eine Anpassung der Lizenzentgelte im angemessenen Umfang [</w:t>
      </w:r>
      <w:r>
        <w:rPr>
          <w:rFonts w:ascii="Arial" w:hAnsi="Arial" w:cs="Arial"/>
          <w:highlight w:val="cyan"/>
          <w:lang w:val="de-DE"/>
        </w:rPr>
        <w:t xml:space="preserve">um bis zu </w:t>
      </w:r>
      <w:r>
        <w:rPr>
          <w:rFonts w:ascii="Arial" w:hAnsi="Arial" w:cs="Arial"/>
          <w:highlight w:val="lightGray"/>
          <w:lang w:val="de-DE"/>
        </w:rPr>
        <w:t>___</w:t>
      </w:r>
      <w:r>
        <w:rPr>
          <w:rFonts w:ascii="Arial" w:hAnsi="Arial" w:cs="Arial"/>
          <w:highlight w:val="lightGray"/>
          <w:lang w:val="de-AT"/>
        </w:rPr>
        <w:t>___</w:t>
      </w:r>
      <w:r>
        <w:rPr>
          <w:rFonts w:ascii="Arial" w:hAnsi="Arial" w:cs="Arial"/>
          <w:bCs/>
          <w:sz w:val="16"/>
          <w:szCs w:val="16"/>
          <w:lang w:val="de-AT"/>
        </w:rPr>
        <w:t>(</w:t>
      </w:r>
      <w:r>
        <w:rPr>
          <w:rFonts w:ascii="Arial" w:hAnsi="Arial" w:cs="Arial"/>
          <w:bCs/>
          <w:sz w:val="16"/>
          <w:szCs w:val="16"/>
          <w:highlight w:val="yellow"/>
          <w:lang w:val="de-AT"/>
        </w:rPr>
        <w:t>Prozentsatz</w:t>
      </w:r>
      <w:r>
        <w:rPr>
          <w:rFonts w:ascii="Arial" w:hAnsi="Arial" w:cs="Arial"/>
          <w:bCs/>
          <w:sz w:val="16"/>
          <w:szCs w:val="16"/>
          <w:lang w:val="de-AT"/>
        </w:rPr>
        <w:t xml:space="preserve">) </w:t>
      </w:r>
      <w:r>
        <w:rPr>
          <w:rFonts w:ascii="Arial" w:hAnsi="Arial" w:cs="Arial"/>
          <w:highlight w:val="cyan"/>
          <w:lang w:val="de-DE"/>
        </w:rPr>
        <w:t>%</w:t>
      </w:r>
      <w:r>
        <w:rPr>
          <w:rFonts w:ascii="Arial" w:hAnsi="Arial" w:cs="Arial"/>
          <w:highlight w:val="green"/>
          <w:lang w:val="de-DE"/>
        </w:rPr>
        <w:t xml:space="preserve">] zu fordern. Im Falle einer Kündigung gelten die unter Punkt 6. (Geheimhaltung) festgelegten Vertraulichkeitsverpflichtungen jedenfalls weiter und das </w:t>
      </w:r>
      <w:r>
        <w:rPr>
          <w:rFonts w:ascii="Arial" w:hAnsi="Arial" w:cs="Arial"/>
          <w:b/>
          <w:highlight w:val="green"/>
          <w:lang w:val="de-DE"/>
        </w:rPr>
        <w:t xml:space="preserve">Know-How </w:t>
      </w:r>
      <w:r>
        <w:rPr>
          <w:rFonts w:ascii="Arial" w:hAnsi="Arial" w:cs="Arial"/>
          <w:highlight w:val="green"/>
          <w:lang w:val="de-DE"/>
        </w:rPr>
        <w:t xml:space="preserve">ist keinesfalls zu verwenden, solange das </w:t>
      </w:r>
      <w:r>
        <w:rPr>
          <w:rFonts w:ascii="Arial" w:hAnsi="Arial" w:cs="Arial"/>
          <w:b/>
          <w:highlight w:val="green"/>
          <w:lang w:val="de-DE"/>
        </w:rPr>
        <w:t>Know-How</w:t>
      </w:r>
      <w:r>
        <w:rPr>
          <w:rFonts w:ascii="Arial" w:hAnsi="Arial" w:cs="Arial"/>
          <w:highlight w:val="green"/>
          <w:lang w:val="de-DE"/>
        </w:rPr>
        <w:t xml:space="preserve"> nicht im Sinne von Punkt 6.8. keiner Geheimh</w:t>
      </w:r>
      <w:r>
        <w:rPr>
          <w:rFonts w:ascii="Arial" w:hAnsi="Arial" w:cs="Arial"/>
          <w:highlight w:val="green"/>
          <w:lang w:val="de-DE"/>
        </w:rPr>
        <w:t>altung mehr unterliegt.</w:t>
      </w:r>
    </w:p>
    <w:p w:rsidR="00CD3EA5" w:rsidRDefault="00686D5F">
      <w:pPr>
        <w:spacing w:before="240" w:after="240" w:line="310" w:lineRule="exact"/>
        <w:jc w:val="center"/>
        <w:rPr>
          <w:rFonts w:ascii="Arial" w:hAnsi="Arial" w:cs="Arial"/>
          <w:lang w:val="de-AT"/>
        </w:rPr>
      </w:pPr>
      <w:r>
        <w:rPr>
          <w:rFonts w:ascii="Arial" w:hAnsi="Arial" w:cs="Arial"/>
          <w:b/>
          <w:lang w:val="de-DE"/>
        </w:rPr>
        <w:t>18.</w:t>
      </w:r>
      <w:r>
        <w:rPr>
          <w:rFonts w:ascii="Arial" w:hAnsi="Arial" w:cs="Arial"/>
          <w:b/>
          <w:lang w:val="de-DE"/>
        </w:rPr>
        <w:br/>
      </w:r>
      <w:bookmarkStart w:id="33" w:name="_Toc265520958"/>
      <w:r>
        <w:rPr>
          <w:rFonts w:ascii="Arial" w:hAnsi="Arial" w:cs="Arial"/>
          <w:b/>
          <w:lang w:val="de-AT"/>
        </w:rPr>
        <w:t>SCHUTZRECHTSVERLETZUNG</w:t>
      </w:r>
      <w:bookmarkEnd w:id="33"/>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18.1</w:t>
      </w:r>
      <w:r>
        <w:rPr>
          <w:rFonts w:ascii="Arial" w:hAnsi="Arial" w:cs="Arial"/>
          <w:lang w:val="de-AT"/>
        </w:rPr>
        <w:tab/>
        <w:t xml:space="preserve">Die </w:t>
      </w:r>
      <w:r>
        <w:rPr>
          <w:rFonts w:ascii="Arial" w:hAnsi="Arial" w:cs="Arial"/>
          <w:b/>
          <w:lang w:val="de-AT"/>
        </w:rPr>
        <w:t>Parteien</w:t>
      </w:r>
      <w:r>
        <w:rPr>
          <w:rFonts w:ascii="Arial" w:hAnsi="Arial" w:cs="Arial"/>
          <w:lang w:val="de-AT"/>
        </w:rPr>
        <w:t xml:space="preserve"> werden </w:t>
      </w:r>
      <w:r>
        <w:rPr>
          <w:rFonts w:ascii="Arial" w:hAnsi="Arial" w:cs="Arial"/>
          <w:bCs/>
          <w:lang w:val="de-DE"/>
        </w:rPr>
        <w:t>einander</w:t>
      </w:r>
      <w:r>
        <w:rPr>
          <w:rFonts w:ascii="Arial" w:hAnsi="Arial" w:cs="Arial"/>
          <w:lang w:val="de-AT"/>
        </w:rPr>
        <w:t xml:space="preserve"> von sämtlichen Verletzungen der </w:t>
      </w:r>
      <w:r>
        <w:rPr>
          <w:rFonts w:ascii="Arial" w:hAnsi="Arial" w:cs="Arial"/>
          <w:b/>
          <w:lang w:val="de-AT"/>
        </w:rPr>
        <w:t>Vertragsschutzrechte</w:t>
      </w:r>
      <w:r>
        <w:rPr>
          <w:rFonts w:ascii="Arial" w:hAnsi="Arial" w:cs="Arial"/>
          <w:lang w:val="de-AT"/>
        </w:rPr>
        <w:t xml:space="preserve"> unterrichten. [</w:t>
      </w:r>
      <w:r>
        <w:rPr>
          <w:rFonts w:ascii="Arial" w:hAnsi="Arial" w:cs="Arial"/>
          <w:highlight w:val="cyan"/>
          <w:lang w:val="de-AT"/>
        </w:rPr>
        <w:t xml:space="preserve">Beide </w:t>
      </w:r>
      <w:r>
        <w:rPr>
          <w:rFonts w:ascii="Arial" w:hAnsi="Arial" w:cs="Arial"/>
          <w:b/>
          <w:highlight w:val="cyan"/>
          <w:lang w:val="de-AT"/>
        </w:rPr>
        <w:t>Parteien</w:t>
      </w:r>
      <w:r>
        <w:rPr>
          <w:rFonts w:ascii="Arial" w:hAnsi="Arial" w:cs="Arial"/>
          <w:highlight w:val="cyan"/>
          <w:lang w:val="de-AT"/>
        </w:rPr>
        <w:t xml:space="preserve"> sind nicht verpflichtet, gegen Verletzer vorzugehen</w:t>
      </w:r>
      <w:r>
        <w:rPr>
          <w:rFonts w:ascii="Arial" w:hAnsi="Arial" w:cs="Arial"/>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18.2</w:t>
      </w:r>
      <w:r>
        <w:rPr>
          <w:rFonts w:ascii="Arial" w:hAnsi="Arial" w:cs="Arial"/>
          <w:lang w:val="de-AT"/>
        </w:rPr>
        <w:tab/>
        <w:t xml:space="preserve">Wird durch einen </w:t>
      </w:r>
      <w:r>
        <w:rPr>
          <w:rFonts w:ascii="Arial" w:hAnsi="Arial" w:cs="Arial"/>
          <w:b/>
          <w:lang w:val="de-AT"/>
        </w:rPr>
        <w:t>Dritten</w:t>
      </w:r>
      <w:r>
        <w:rPr>
          <w:rFonts w:ascii="Arial" w:hAnsi="Arial" w:cs="Arial"/>
          <w:lang w:val="de-AT"/>
        </w:rPr>
        <w:t xml:space="preserve"> ein </w:t>
      </w:r>
      <w:r>
        <w:rPr>
          <w:rFonts w:ascii="Arial" w:hAnsi="Arial" w:cs="Arial"/>
          <w:b/>
          <w:lang w:val="de-AT"/>
        </w:rPr>
        <w:t xml:space="preserve">Vertragsschutzrecht </w:t>
      </w:r>
      <w:r>
        <w:rPr>
          <w:rFonts w:ascii="Arial" w:hAnsi="Arial" w:cs="Arial"/>
          <w:lang w:val="de-AT"/>
        </w:rPr>
        <w:t xml:space="preserve">verletzt, ist hinsichtlich Verletzungshandlungen der </w:t>
      </w:r>
      <w:r>
        <w:rPr>
          <w:rFonts w:ascii="Arial" w:hAnsi="Arial" w:cs="Arial"/>
          <w:b/>
          <w:lang w:val="de-AT"/>
        </w:rPr>
        <w:t>Lizenznehmer</w:t>
      </w:r>
      <w:r>
        <w:rPr>
          <w:rFonts w:ascii="Arial" w:hAnsi="Arial" w:cs="Arial"/>
          <w:lang w:val="de-AT"/>
        </w:rPr>
        <w:t xml:space="preserve"> berechtigt [</w:t>
      </w:r>
      <w:r>
        <w:rPr>
          <w:rFonts w:ascii="Arial" w:hAnsi="Arial" w:cs="Arial"/>
          <w:highlight w:val="cyan"/>
          <w:lang w:val="de-AT"/>
        </w:rPr>
        <w:t>und verpflichtet</w:t>
      </w:r>
      <w:r>
        <w:rPr>
          <w:rFonts w:ascii="Arial" w:hAnsi="Arial" w:cs="Arial"/>
          <w:lang w:val="de-AT"/>
        </w:rPr>
        <w:t xml:space="preserve">], diese auf eigene Kosten auch gerichtlich zu verfolgen. Der </w:t>
      </w:r>
      <w:r>
        <w:rPr>
          <w:rFonts w:ascii="Arial" w:hAnsi="Arial" w:cs="Arial"/>
          <w:b/>
          <w:lang w:val="de-AT"/>
        </w:rPr>
        <w:t>Lizenzgeber</w:t>
      </w:r>
      <w:r>
        <w:rPr>
          <w:rFonts w:ascii="Arial" w:hAnsi="Arial" w:cs="Arial"/>
          <w:lang w:val="de-AT"/>
        </w:rPr>
        <w:t xml:space="preserve"> wird allfällig erforderliche Prozessvollmachten erteilen. Soweit dem</w:t>
      </w:r>
      <w:r>
        <w:rPr>
          <w:rFonts w:ascii="Arial" w:hAnsi="Arial" w:cs="Arial"/>
          <w:lang w:val="de-AT"/>
        </w:rPr>
        <w:t xml:space="preserve"> </w:t>
      </w:r>
      <w:r>
        <w:rPr>
          <w:rFonts w:ascii="Arial" w:hAnsi="Arial" w:cs="Arial"/>
          <w:b/>
          <w:lang w:val="de-AT"/>
        </w:rPr>
        <w:t>Lizenznehmer</w:t>
      </w:r>
      <w:r>
        <w:rPr>
          <w:rFonts w:ascii="Arial" w:hAnsi="Arial" w:cs="Arial"/>
          <w:lang w:val="de-AT"/>
        </w:rPr>
        <w:t xml:space="preserve"> im Rahmen derartiger Verletzungsverfahren Zahlungen, die nicht Ersatz für Verfahrenskosten darstellen, zufließen, [</w:t>
      </w:r>
      <w:r>
        <w:rPr>
          <w:rFonts w:ascii="Arial" w:hAnsi="Arial" w:cs="Arial"/>
          <w:highlight w:val="cyan"/>
          <w:lang w:val="de-AT"/>
        </w:rPr>
        <w:t xml:space="preserve">unterliegen auch diese Zahlungen der Bemessungsgrundlage für die dem </w:t>
      </w:r>
      <w:r>
        <w:rPr>
          <w:rFonts w:ascii="Arial" w:hAnsi="Arial" w:cs="Arial"/>
          <w:b/>
          <w:highlight w:val="cyan"/>
          <w:lang w:val="de-AT"/>
        </w:rPr>
        <w:t>Lizenzgeber</w:t>
      </w:r>
      <w:r>
        <w:rPr>
          <w:rFonts w:ascii="Arial" w:hAnsi="Arial" w:cs="Arial"/>
          <w:highlight w:val="cyan"/>
          <w:lang w:val="de-AT"/>
        </w:rPr>
        <w:t xml:space="preserve"> zustehende Lizenzgebühr</w:t>
      </w:r>
      <w:r>
        <w:rPr>
          <w:rFonts w:ascii="Arial" w:hAnsi="Arial" w:cs="Arial"/>
          <w:lang w:val="de-AT"/>
        </w:rPr>
        <w:t>] [</w:t>
      </w:r>
      <w:r>
        <w:rPr>
          <w:rFonts w:ascii="Arial" w:hAnsi="Arial" w:cs="Arial"/>
          <w:highlight w:val="cyan"/>
          <w:lang w:val="de-AT"/>
        </w:rPr>
        <w:t xml:space="preserve">erhält der </w:t>
      </w:r>
      <w:r>
        <w:rPr>
          <w:rFonts w:ascii="Arial" w:hAnsi="Arial" w:cs="Arial"/>
          <w:b/>
          <w:highlight w:val="cyan"/>
          <w:lang w:val="de-AT"/>
        </w:rPr>
        <w:t>Lizenzgeb</w:t>
      </w:r>
      <w:r>
        <w:rPr>
          <w:rFonts w:ascii="Arial" w:hAnsi="Arial" w:cs="Arial"/>
          <w:b/>
          <w:highlight w:val="cyan"/>
          <w:lang w:val="de-AT"/>
        </w:rPr>
        <w:t>er</w:t>
      </w:r>
      <w:r>
        <w:rPr>
          <w:rFonts w:ascii="Arial" w:hAnsi="Arial" w:cs="Arial"/>
          <w:lang w:val="de-AT"/>
        </w:rPr>
        <w:t xml:space="preserve"> </w:t>
      </w:r>
      <w:r>
        <w:rPr>
          <w:rFonts w:ascii="Arial" w:hAnsi="Arial" w:cs="Arial"/>
          <w:highlight w:val="lightGray"/>
          <w:lang w:val="de-AT"/>
        </w:rPr>
        <w:t>_______</w:t>
      </w:r>
      <w:r>
        <w:rPr>
          <w:rFonts w:ascii="Arial" w:hAnsi="Arial" w:cs="Arial"/>
          <w:bCs/>
          <w:sz w:val="16"/>
          <w:szCs w:val="16"/>
          <w:lang w:val="de-AT"/>
        </w:rPr>
        <w:t>(</w:t>
      </w:r>
      <w:r>
        <w:rPr>
          <w:rFonts w:ascii="Arial" w:hAnsi="Arial" w:cs="Arial"/>
          <w:bCs/>
          <w:sz w:val="16"/>
          <w:szCs w:val="16"/>
          <w:highlight w:val="yellow"/>
          <w:lang w:val="de-AT"/>
        </w:rPr>
        <w:t>Zahl</w:t>
      </w:r>
      <w:r>
        <w:rPr>
          <w:rFonts w:ascii="Arial" w:hAnsi="Arial" w:cs="Arial"/>
          <w:bCs/>
          <w:sz w:val="16"/>
          <w:szCs w:val="16"/>
          <w:lang w:val="de-AT"/>
        </w:rPr>
        <w:t xml:space="preserve">) </w:t>
      </w:r>
      <w:r>
        <w:rPr>
          <w:rFonts w:ascii="Arial" w:hAnsi="Arial" w:cs="Arial"/>
          <w:highlight w:val="cyan"/>
          <w:lang w:val="de-AT"/>
        </w:rPr>
        <w:t>% der Zahlungen</w:t>
      </w:r>
      <w:r>
        <w:rPr>
          <w:rFonts w:ascii="Arial" w:hAnsi="Arial" w:cs="Arial"/>
          <w:lang w:val="de-AT"/>
        </w:rPr>
        <w:t>].</w:t>
      </w:r>
    </w:p>
    <w:p w:rsidR="00CD3EA5" w:rsidRDefault="00686D5F">
      <w:pPr>
        <w:pStyle w:val="Standard15"/>
        <w:spacing w:before="240" w:after="240"/>
        <w:ind w:left="720"/>
      </w:pPr>
      <w:r>
        <w:rPr>
          <w:highlight w:val="cyan"/>
          <w:u w:val="single"/>
        </w:rPr>
        <w:t>Option:</w:t>
      </w:r>
      <w:r>
        <w:rPr>
          <w:sz w:val="16"/>
          <w:szCs w:val="16"/>
        </w:rPr>
        <w:t>(</w:t>
      </w:r>
      <w:r>
        <w:rPr>
          <w:sz w:val="16"/>
          <w:szCs w:val="16"/>
          <w:highlight w:val="yellow"/>
        </w:rPr>
        <w:t>vor allem bei nicht-exklusiven Lizenzen</w:t>
      </w:r>
      <w:r>
        <w:rPr>
          <w:sz w:val="16"/>
          <w:szCs w:val="16"/>
        </w:rPr>
        <w:t>)</w:t>
      </w:r>
      <w:r>
        <w:t xml:space="preserve">: </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ab/>
        <w:t xml:space="preserve">[Wird durch einen </w:t>
      </w:r>
      <w:r>
        <w:rPr>
          <w:rFonts w:ascii="Arial" w:hAnsi="Arial" w:cs="Arial"/>
          <w:b/>
          <w:lang w:val="de-AT"/>
        </w:rPr>
        <w:t xml:space="preserve">Dritten </w:t>
      </w:r>
      <w:r>
        <w:rPr>
          <w:rFonts w:ascii="Arial" w:hAnsi="Arial" w:cs="Arial"/>
          <w:lang w:val="de-AT"/>
        </w:rPr>
        <w:t xml:space="preserve">ein </w:t>
      </w:r>
      <w:r>
        <w:rPr>
          <w:rFonts w:ascii="Arial" w:hAnsi="Arial" w:cs="Arial"/>
          <w:b/>
          <w:lang w:val="de-AT"/>
        </w:rPr>
        <w:t>Vertragsschutzrecht</w:t>
      </w:r>
      <w:r>
        <w:rPr>
          <w:rFonts w:ascii="Arial" w:hAnsi="Arial" w:cs="Arial"/>
          <w:lang w:val="de-AT"/>
        </w:rPr>
        <w:t xml:space="preserve"> verletzt, ist hinsichtlich Verletzungshandlungen der </w:t>
      </w:r>
      <w:r>
        <w:rPr>
          <w:rFonts w:ascii="Arial" w:hAnsi="Arial" w:cs="Arial"/>
          <w:b/>
          <w:lang w:val="de-AT"/>
        </w:rPr>
        <w:t>Lizenzgeber</w:t>
      </w:r>
      <w:r>
        <w:rPr>
          <w:rFonts w:ascii="Arial" w:hAnsi="Arial" w:cs="Arial"/>
          <w:lang w:val="de-AT"/>
        </w:rPr>
        <w:t xml:space="preserve"> berechtigt [</w:t>
      </w:r>
      <w:r>
        <w:rPr>
          <w:rFonts w:ascii="Arial" w:hAnsi="Arial" w:cs="Arial"/>
          <w:highlight w:val="cyan"/>
          <w:lang w:val="de-AT"/>
        </w:rPr>
        <w:t>und verpflichtet</w:t>
      </w:r>
      <w:r>
        <w:rPr>
          <w:rFonts w:ascii="Arial" w:hAnsi="Arial" w:cs="Arial"/>
          <w:lang w:val="de-AT"/>
        </w:rPr>
        <w:t xml:space="preserve">], diese auf eigene Kosten auch gerichtlich zu verfolgen. Soweit dem </w:t>
      </w:r>
      <w:r>
        <w:rPr>
          <w:rFonts w:ascii="Arial" w:hAnsi="Arial" w:cs="Arial"/>
          <w:b/>
          <w:lang w:val="de-AT"/>
        </w:rPr>
        <w:t>Lizenzgeber</w:t>
      </w:r>
      <w:r>
        <w:rPr>
          <w:rFonts w:ascii="Arial" w:hAnsi="Arial" w:cs="Arial"/>
          <w:lang w:val="de-AT"/>
        </w:rPr>
        <w:t xml:space="preserve"> im Rahmen derartiger Verletzungsverfahren Zahlungen, die nicht Ersatz für Verfahrenskosten darstellen, zufließen, stehen diese dem </w:t>
      </w:r>
      <w:r>
        <w:rPr>
          <w:rFonts w:ascii="Arial" w:hAnsi="Arial" w:cs="Arial"/>
          <w:b/>
          <w:lang w:val="de-AT"/>
        </w:rPr>
        <w:t>Lizenzgeber</w:t>
      </w:r>
      <w:r>
        <w:rPr>
          <w:rFonts w:ascii="Arial" w:hAnsi="Arial" w:cs="Arial"/>
          <w:lang w:val="de-AT"/>
        </w:rPr>
        <w:t xml:space="preserve"> und dem [</w:t>
      </w:r>
      <w:r>
        <w:rPr>
          <w:rFonts w:ascii="Arial" w:hAnsi="Arial" w:cs="Arial"/>
          <w:b/>
          <w:highlight w:val="cyan"/>
          <w:lang w:val="de-AT"/>
        </w:rPr>
        <w:t>Lizenznehmer</w:t>
      </w:r>
      <w:r>
        <w:rPr>
          <w:rFonts w:ascii="Arial" w:hAnsi="Arial" w:cs="Arial"/>
          <w:lang w:val="de-AT"/>
        </w:rPr>
        <w:t xml:space="preserve">][ </w:t>
      </w:r>
      <w:r>
        <w:rPr>
          <w:rFonts w:ascii="Arial" w:hAnsi="Arial" w:cs="Arial"/>
          <w:b/>
          <w:highlight w:val="cyan"/>
          <w:lang w:val="de-AT"/>
        </w:rPr>
        <w:t>Lizenzne</w:t>
      </w:r>
      <w:r>
        <w:rPr>
          <w:rFonts w:ascii="Arial" w:hAnsi="Arial" w:cs="Arial"/>
          <w:b/>
          <w:highlight w:val="cyan"/>
          <w:lang w:val="de-AT"/>
        </w:rPr>
        <w:t>hmern</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im Verhältnis [</w:t>
      </w:r>
      <w:r>
        <w:rPr>
          <w:rFonts w:ascii="Arial" w:hAnsi="Arial" w:cs="Arial"/>
          <w:highlight w:val="cyan"/>
          <w:lang w:val="de-AT"/>
        </w:rPr>
        <w:t>seiner</w:t>
      </w:r>
      <w:r>
        <w:rPr>
          <w:rFonts w:ascii="Arial" w:hAnsi="Arial" w:cs="Arial"/>
          <w:lang w:val="de-AT"/>
        </w:rPr>
        <w:t>][</w:t>
      </w:r>
      <w:r>
        <w:rPr>
          <w:rFonts w:ascii="Arial" w:hAnsi="Arial" w:cs="Arial"/>
          <w:highlight w:val="cyan"/>
          <w:lang w:val="de-AT"/>
        </w:rPr>
        <w:t>ihrer</w:t>
      </w:r>
      <w:r>
        <w:rPr>
          <w:rFonts w:ascii="Arial" w:hAnsi="Arial" w:cs="Arial"/>
          <w:lang w:val="de-AT"/>
        </w:rPr>
        <w:t>]</w:t>
      </w:r>
      <w:r>
        <w:rPr>
          <w:rStyle w:val="normal3"/>
          <w:sz w:val="16"/>
          <w:szCs w:val="16"/>
          <w:lang w:val="de-AT"/>
        </w:rPr>
        <w:t>(</w:t>
      </w:r>
      <w:r>
        <w:rPr>
          <w:rStyle w:val="ccfbc7e421"/>
          <w:lang w:val="de-AT"/>
        </w:rPr>
        <w:t>Alternative wählen</w:t>
      </w:r>
      <w:r>
        <w:rPr>
          <w:rStyle w:val="normal3"/>
          <w:sz w:val="16"/>
          <w:szCs w:val="16"/>
          <w:lang w:val="de-AT"/>
        </w:rPr>
        <w:t>)</w:t>
      </w:r>
      <w:r>
        <w:rPr>
          <w:rFonts w:ascii="Arial" w:hAnsi="Arial" w:cs="Arial"/>
          <w:lang w:val="de-AT"/>
        </w:rPr>
        <w:t xml:space="preserve"> Beteiligung an den Kosten der Verfahrensführung und rechtlichen Vertretung anteilsmäßig zu.]</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18.3</w:t>
      </w:r>
      <w:r>
        <w:rPr>
          <w:rFonts w:ascii="Arial" w:hAnsi="Arial" w:cs="Arial"/>
          <w:lang w:val="de-AT"/>
        </w:rPr>
        <w:tab/>
        <w:t xml:space="preserve">Wird der </w:t>
      </w:r>
      <w:r>
        <w:rPr>
          <w:rFonts w:ascii="Arial" w:hAnsi="Arial" w:cs="Arial"/>
          <w:b/>
          <w:lang w:val="de-AT"/>
        </w:rPr>
        <w:t>Lizenznehmer</w:t>
      </w:r>
      <w:r>
        <w:rPr>
          <w:rFonts w:ascii="Arial" w:hAnsi="Arial" w:cs="Arial"/>
          <w:lang w:val="de-AT"/>
        </w:rPr>
        <w:t xml:space="preserve"> von </w:t>
      </w:r>
      <w:r>
        <w:rPr>
          <w:rFonts w:ascii="Arial" w:hAnsi="Arial" w:cs="Arial"/>
          <w:bCs/>
          <w:lang w:val="de-DE"/>
        </w:rPr>
        <w:t>einem</w:t>
      </w:r>
      <w:r>
        <w:rPr>
          <w:rFonts w:ascii="Arial" w:hAnsi="Arial" w:cs="Arial"/>
          <w:lang w:val="de-AT"/>
        </w:rPr>
        <w:t xml:space="preserve"> </w:t>
      </w:r>
      <w:r>
        <w:rPr>
          <w:rFonts w:ascii="Arial" w:hAnsi="Arial" w:cs="Arial"/>
          <w:b/>
          <w:lang w:val="de-AT"/>
        </w:rPr>
        <w:t>Dritten</w:t>
      </w:r>
      <w:r>
        <w:rPr>
          <w:rFonts w:ascii="Arial" w:hAnsi="Arial" w:cs="Arial"/>
          <w:lang w:val="de-AT"/>
        </w:rPr>
        <w:t xml:space="preserve"> infolge der Verwendung eines </w:t>
      </w:r>
      <w:r>
        <w:rPr>
          <w:rFonts w:ascii="Arial" w:hAnsi="Arial" w:cs="Arial"/>
          <w:b/>
          <w:lang w:val="de-AT"/>
        </w:rPr>
        <w:t>Vertragsschu</w:t>
      </w:r>
      <w:r>
        <w:rPr>
          <w:rFonts w:ascii="Arial" w:hAnsi="Arial" w:cs="Arial"/>
          <w:b/>
          <w:lang w:val="de-AT"/>
        </w:rPr>
        <w:t>tzrechts</w:t>
      </w:r>
      <w:r>
        <w:rPr>
          <w:rFonts w:ascii="Arial" w:hAnsi="Arial" w:cs="Arial"/>
          <w:lang w:val="de-AT"/>
        </w:rPr>
        <w:t xml:space="preserve"> wegen Schutzrechtsverletzung angegriffen, hat er den </w:t>
      </w:r>
      <w:r>
        <w:rPr>
          <w:rFonts w:ascii="Arial" w:hAnsi="Arial" w:cs="Arial"/>
          <w:b/>
          <w:lang w:val="de-AT"/>
        </w:rPr>
        <w:t>Lizenzgeber</w:t>
      </w:r>
      <w:r>
        <w:rPr>
          <w:rFonts w:ascii="Arial" w:hAnsi="Arial" w:cs="Arial"/>
          <w:lang w:val="de-AT"/>
        </w:rPr>
        <w:t xml:space="preserve"> davon zu verständigen. Die Kosten eines derartigen Verfahrens trägt der </w:t>
      </w:r>
      <w:r>
        <w:rPr>
          <w:rFonts w:ascii="Arial" w:hAnsi="Arial" w:cs="Arial"/>
          <w:highlight w:val="lightGray"/>
          <w:lang w:val="de-AT"/>
        </w:rPr>
        <w:t>____________</w:t>
      </w:r>
      <w:r>
        <w:rPr>
          <w:rFonts w:ascii="Arial" w:hAnsi="Arial" w:cs="Arial"/>
          <w:bCs/>
          <w:sz w:val="16"/>
          <w:szCs w:val="16"/>
          <w:lang w:val="de-AT"/>
        </w:rPr>
        <w:t>(</w:t>
      </w:r>
      <w:r>
        <w:rPr>
          <w:rFonts w:ascii="Arial" w:hAnsi="Arial" w:cs="Arial"/>
          <w:bCs/>
          <w:sz w:val="16"/>
          <w:szCs w:val="16"/>
          <w:highlight w:val="yellow"/>
          <w:lang w:val="de-AT"/>
        </w:rPr>
        <w:t xml:space="preserve">der </w:t>
      </w:r>
      <w:r>
        <w:rPr>
          <w:rFonts w:ascii="Arial" w:hAnsi="Arial" w:cs="Arial"/>
          <w:b/>
          <w:bCs/>
          <w:sz w:val="16"/>
          <w:szCs w:val="16"/>
          <w:highlight w:val="yellow"/>
          <w:lang w:val="de-AT"/>
        </w:rPr>
        <w:t>Lizenzgeber</w:t>
      </w:r>
      <w:r>
        <w:rPr>
          <w:rFonts w:ascii="Arial" w:hAnsi="Arial" w:cs="Arial"/>
          <w:bCs/>
          <w:sz w:val="16"/>
          <w:szCs w:val="16"/>
          <w:highlight w:val="yellow"/>
          <w:lang w:val="de-AT"/>
        </w:rPr>
        <w:t xml:space="preserve"> / der </w:t>
      </w:r>
      <w:r>
        <w:rPr>
          <w:rFonts w:ascii="Arial" w:hAnsi="Arial" w:cs="Arial"/>
          <w:b/>
          <w:bCs/>
          <w:sz w:val="16"/>
          <w:szCs w:val="16"/>
          <w:highlight w:val="yellow"/>
          <w:lang w:val="de-AT"/>
        </w:rPr>
        <w:t>Lizenznehmer</w:t>
      </w:r>
      <w:r>
        <w:rPr>
          <w:rFonts w:ascii="Arial" w:hAnsi="Arial" w:cs="Arial"/>
          <w:bCs/>
          <w:sz w:val="16"/>
          <w:szCs w:val="16"/>
          <w:lang w:val="de-AT"/>
        </w:rPr>
        <w:t>)</w:t>
      </w:r>
      <w:r>
        <w:rPr>
          <w:rFonts w:ascii="Arial" w:hAnsi="Arial" w:cs="Arial"/>
          <w:lang w:val="de-AT"/>
        </w:rPr>
        <w:t xml:space="preserve">. Der </w:t>
      </w:r>
      <w:r>
        <w:rPr>
          <w:rFonts w:ascii="Arial" w:hAnsi="Arial" w:cs="Arial"/>
          <w:b/>
          <w:lang w:val="de-AT"/>
        </w:rPr>
        <w:t>Lizenzgeber</w:t>
      </w:r>
      <w:r>
        <w:rPr>
          <w:rFonts w:ascii="Arial" w:hAnsi="Arial" w:cs="Arial"/>
          <w:lang w:val="de-AT"/>
        </w:rPr>
        <w:t xml:space="preserve"> kann sich diesem Verfahren auf eigene Kosten anschließen.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18.4</w:t>
      </w:r>
      <w:r>
        <w:rPr>
          <w:rFonts w:ascii="Arial" w:hAnsi="Arial" w:cs="Arial"/>
          <w:lang w:val="de-AT"/>
        </w:rPr>
        <w:tab/>
        <w:t xml:space="preserve">Wird durch einen </w:t>
      </w:r>
      <w:r>
        <w:rPr>
          <w:rFonts w:ascii="Arial" w:hAnsi="Arial" w:cs="Arial"/>
          <w:b/>
          <w:lang w:val="de-AT"/>
        </w:rPr>
        <w:t xml:space="preserve">Dritten </w:t>
      </w:r>
      <w:r>
        <w:rPr>
          <w:rFonts w:ascii="Arial" w:hAnsi="Arial" w:cs="Arial"/>
          <w:lang w:val="de-AT"/>
        </w:rPr>
        <w:t xml:space="preserve">ein </w:t>
      </w:r>
      <w:r>
        <w:rPr>
          <w:rFonts w:ascii="Arial" w:hAnsi="Arial" w:cs="Arial"/>
          <w:b/>
          <w:lang w:val="de-AT"/>
        </w:rPr>
        <w:t>Vertragsschutzrecht</w:t>
      </w:r>
      <w:r>
        <w:rPr>
          <w:rFonts w:ascii="Arial" w:hAnsi="Arial" w:cs="Arial"/>
          <w:lang w:val="de-AT"/>
        </w:rPr>
        <w:t xml:space="preserve">, insbesondere dessen Rechtsbeständigkeit, angegriffen, ist der </w:t>
      </w:r>
      <w:r>
        <w:rPr>
          <w:rFonts w:ascii="Arial" w:hAnsi="Arial" w:cs="Arial"/>
          <w:b/>
          <w:lang w:val="de-AT"/>
        </w:rPr>
        <w:t>Lizenzgeber</w:t>
      </w:r>
      <w:r>
        <w:rPr>
          <w:rFonts w:ascii="Arial" w:hAnsi="Arial" w:cs="Arial"/>
          <w:lang w:val="de-AT"/>
        </w:rPr>
        <w:t xml:space="preserve"> zur Verteidigung verpflichtet[</w:t>
      </w:r>
      <w:r>
        <w:rPr>
          <w:rFonts w:ascii="Arial" w:hAnsi="Arial" w:cs="Arial"/>
          <w:highlight w:val="cyan"/>
          <w:lang w:val="de-AT"/>
        </w:rPr>
        <w:t xml:space="preserve">, soweit der </w:t>
      </w:r>
      <w:r>
        <w:rPr>
          <w:rFonts w:ascii="Arial" w:hAnsi="Arial" w:cs="Arial"/>
          <w:b/>
          <w:highlight w:val="cyan"/>
          <w:lang w:val="de-AT"/>
        </w:rPr>
        <w:t>Lizenznehmer</w:t>
      </w:r>
      <w:r>
        <w:rPr>
          <w:rFonts w:ascii="Arial" w:hAnsi="Arial" w:cs="Arial"/>
          <w:highlight w:val="cyan"/>
          <w:lang w:val="de-AT"/>
        </w:rPr>
        <w:t xml:space="preserve"> die Kosten d</w:t>
      </w:r>
      <w:r>
        <w:rPr>
          <w:rFonts w:ascii="Arial" w:hAnsi="Arial" w:cs="Arial"/>
          <w:highlight w:val="cyan"/>
          <w:lang w:val="de-AT"/>
        </w:rPr>
        <w:t>afür trägt</w:t>
      </w:r>
      <w:r>
        <w:rPr>
          <w:rFonts w:ascii="Arial" w:hAnsi="Arial" w:cs="Arial"/>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lastRenderedPageBreak/>
        <w:t>18.5</w:t>
      </w:r>
      <w:r>
        <w:rPr>
          <w:rFonts w:ascii="Arial" w:hAnsi="Arial" w:cs="Arial"/>
          <w:lang w:val="de-AT"/>
        </w:rPr>
        <w:tab/>
        <w:t xml:space="preserve">Der Abschluss von Vergleichen sowie die Abstandnahme von der Fortführung eines Prozesses bedürfen immer der Zustimmung des </w:t>
      </w:r>
      <w:r>
        <w:rPr>
          <w:rFonts w:ascii="Arial" w:hAnsi="Arial" w:cs="Arial"/>
          <w:b/>
          <w:lang w:val="de-AT"/>
        </w:rPr>
        <w:t>Lizenzgebers</w:t>
      </w:r>
      <w:r>
        <w:rPr>
          <w:rFonts w:ascii="Arial" w:hAnsi="Arial" w:cs="Arial"/>
          <w:lang w:val="de-AT"/>
        </w:rPr>
        <w:t>.</w:t>
      </w:r>
    </w:p>
    <w:p w:rsidR="00CD3EA5" w:rsidRDefault="00686D5F">
      <w:pPr>
        <w:spacing w:before="240" w:after="240" w:line="310" w:lineRule="exact"/>
        <w:jc w:val="center"/>
        <w:rPr>
          <w:rFonts w:ascii="Arial" w:hAnsi="Arial" w:cs="Arial"/>
          <w:lang w:val="de-AT"/>
        </w:rPr>
      </w:pPr>
      <w:r>
        <w:rPr>
          <w:rFonts w:ascii="Arial" w:hAnsi="Arial" w:cs="Arial"/>
          <w:b/>
          <w:lang w:val="de-DE"/>
        </w:rPr>
        <w:t>19.</w:t>
      </w:r>
      <w:r>
        <w:rPr>
          <w:rFonts w:ascii="Arial" w:hAnsi="Arial" w:cs="Arial"/>
          <w:b/>
          <w:lang w:val="de-DE"/>
        </w:rPr>
        <w:br/>
      </w:r>
      <w:bookmarkStart w:id="34" w:name="_Toc265520959"/>
      <w:r>
        <w:rPr>
          <w:rFonts w:ascii="Arial" w:hAnsi="Arial" w:cs="Arial"/>
          <w:b/>
          <w:lang w:val="de-AT"/>
        </w:rPr>
        <w:t>VERTRAGSDAUER</w:t>
      </w:r>
      <w:bookmarkEnd w:id="34"/>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19.1</w:t>
      </w:r>
      <w:r>
        <w:rPr>
          <w:rFonts w:ascii="Arial" w:hAnsi="Arial" w:cs="Arial"/>
          <w:lang w:val="de-AT"/>
        </w:rPr>
        <w:tab/>
        <w:t xml:space="preserve">Die Vereinbarung tritt durch Unterfertigung beider </w:t>
      </w:r>
      <w:r>
        <w:rPr>
          <w:rFonts w:ascii="Arial" w:hAnsi="Arial" w:cs="Arial"/>
          <w:b/>
          <w:lang w:val="de-AT"/>
        </w:rPr>
        <w:t>Parteien</w:t>
      </w:r>
      <w:r>
        <w:rPr>
          <w:rFonts w:ascii="Arial" w:hAnsi="Arial" w:cs="Arial"/>
          <w:lang w:val="de-AT"/>
        </w:rPr>
        <w:t xml:space="preserve"> [</w:t>
      </w:r>
      <w:r>
        <w:rPr>
          <w:rFonts w:ascii="Arial" w:hAnsi="Arial" w:cs="Arial"/>
          <w:highlight w:val="cyan"/>
          <w:lang w:val="de-AT"/>
        </w:rPr>
        <w:t>am</w:t>
      </w:r>
      <w:r>
        <w:rPr>
          <w:rFonts w:ascii="Arial" w:hAnsi="Arial" w:cs="Arial"/>
          <w:lang w:val="de-AT"/>
        </w:rPr>
        <w:t xml:space="preserve"> </w:t>
      </w:r>
      <w:r>
        <w:rPr>
          <w:rFonts w:ascii="Arial" w:hAnsi="Arial" w:cs="Arial"/>
          <w:highlight w:val="lightGray"/>
          <w:lang w:val="de-AT"/>
        </w:rPr>
        <w:t>______</w:t>
      </w:r>
      <w:r>
        <w:rPr>
          <w:rFonts w:ascii="Arial" w:hAnsi="Arial" w:cs="Arial"/>
          <w:sz w:val="16"/>
          <w:szCs w:val="16"/>
          <w:lang w:val="de-AT"/>
        </w:rPr>
        <w:t>(</w:t>
      </w:r>
      <w:r>
        <w:rPr>
          <w:rFonts w:ascii="Arial" w:hAnsi="Arial" w:cs="Arial"/>
          <w:sz w:val="16"/>
          <w:szCs w:val="16"/>
          <w:highlight w:val="yellow"/>
          <w:lang w:val="de-AT"/>
        </w:rPr>
        <w:t>Datum</w:t>
      </w:r>
      <w:r>
        <w:rPr>
          <w:rFonts w:ascii="Arial" w:hAnsi="Arial" w:cs="Arial"/>
          <w:sz w:val="16"/>
          <w:szCs w:val="16"/>
          <w:lang w:val="de-AT"/>
        </w:rPr>
        <w:t>)</w:t>
      </w:r>
      <w:r>
        <w:rPr>
          <w:rFonts w:ascii="Arial" w:hAnsi="Arial" w:cs="Arial"/>
          <w:lang w:val="de-AT"/>
        </w:rPr>
        <w:t>]</w:t>
      </w:r>
      <w:r>
        <w:rPr>
          <w:rFonts w:ascii="Arial" w:hAnsi="Arial" w:cs="Arial"/>
          <w:lang w:val="de-AT"/>
        </w:rPr>
        <w:t xml:space="preserve"> und nach Erteilung aller für seine </w:t>
      </w:r>
      <w:r>
        <w:rPr>
          <w:rFonts w:ascii="Arial" w:hAnsi="Arial" w:cs="Arial"/>
          <w:bCs/>
          <w:lang w:val="de-DE"/>
        </w:rPr>
        <w:t>Durchführung</w:t>
      </w:r>
      <w:r>
        <w:rPr>
          <w:rFonts w:ascii="Arial" w:hAnsi="Arial" w:cs="Arial"/>
          <w:lang w:val="de-AT"/>
        </w:rPr>
        <w:t xml:space="preserve"> erforderlichen Genehmigungen [</w:t>
      </w:r>
      <w:r>
        <w:rPr>
          <w:rFonts w:ascii="Arial" w:hAnsi="Arial" w:cs="Arial"/>
          <w:highlight w:val="cyan"/>
          <w:lang w:val="de-AT"/>
        </w:rPr>
        <w:t>mit Zahlung des Mindestentgelts</w:t>
      </w:r>
      <w:r>
        <w:rPr>
          <w:rFonts w:ascii="Arial" w:hAnsi="Arial" w:cs="Arial"/>
          <w:lang w:val="de-AT"/>
        </w:rPr>
        <w:t xml:space="preserve">] in Kraft. Die Vereinbarung endet am </w:t>
      </w:r>
      <w:r>
        <w:rPr>
          <w:rFonts w:ascii="Arial" w:hAnsi="Arial" w:cs="Arial"/>
          <w:highlight w:val="lightGray"/>
          <w:lang w:val="de-AT"/>
        </w:rPr>
        <w:t>______</w:t>
      </w:r>
      <w:r>
        <w:rPr>
          <w:rFonts w:ascii="Arial" w:hAnsi="Arial" w:cs="Arial"/>
          <w:sz w:val="16"/>
          <w:szCs w:val="16"/>
          <w:lang w:val="de-AT"/>
        </w:rPr>
        <w:t>(</w:t>
      </w:r>
      <w:r>
        <w:rPr>
          <w:rFonts w:ascii="Arial" w:hAnsi="Arial" w:cs="Arial"/>
          <w:sz w:val="16"/>
          <w:szCs w:val="16"/>
          <w:highlight w:val="yellow"/>
          <w:lang w:val="de-AT"/>
        </w:rPr>
        <w:t>Datum</w:t>
      </w:r>
      <w:r>
        <w:rPr>
          <w:rFonts w:ascii="Arial" w:hAnsi="Arial" w:cs="Arial"/>
          <w:sz w:val="16"/>
          <w:szCs w:val="16"/>
          <w:lang w:val="de-AT"/>
        </w:rPr>
        <w:t>)</w:t>
      </w:r>
      <w:r>
        <w:rPr>
          <w:rFonts w:ascii="Arial" w:hAnsi="Arial" w:cs="Arial"/>
          <w:lang w:val="de-AT"/>
        </w:rPr>
        <w:t>. [</w:t>
      </w:r>
      <w:r>
        <w:rPr>
          <w:rFonts w:ascii="Arial" w:hAnsi="Arial" w:cs="Arial"/>
          <w:highlight w:val="cyan"/>
          <w:lang w:val="de-AT"/>
        </w:rPr>
        <w:t xml:space="preserve">Diese Vereinbarung dauert, je nachdem, welches Ereignis später eintritt, entweder bis das letzte </w:t>
      </w:r>
      <w:r>
        <w:rPr>
          <w:rFonts w:ascii="Arial" w:hAnsi="Arial" w:cs="Arial"/>
          <w:b/>
          <w:highlight w:val="cyan"/>
          <w:lang w:val="de-AT"/>
        </w:rPr>
        <w:t>Vertragsschutzrecht</w:t>
      </w:r>
      <w:r>
        <w:rPr>
          <w:rFonts w:ascii="Arial" w:hAnsi="Arial" w:cs="Arial"/>
          <w:highlight w:val="cyan"/>
          <w:lang w:val="de-AT"/>
        </w:rPr>
        <w:t xml:space="preserve"> abläuft oder ungültig wird oder das </w:t>
      </w:r>
      <w:r>
        <w:rPr>
          <w:rFonts w:ascii="Arial" w:hAnsi="Arial" w:cs="Arial"/>
          <w:b/>
          <w:highlight w:val="cyan"/>
          <w:lang w:val="de-AT"/>
        </w:rPr>
        <w:t>Know-How</w:t>
      </w:r>
      <w:r>
        <w:rPr>
          <w:rFonts w:ascii="Arial" w:hAnsi="Arial" w:cs="Arial"/>
          <w:highlight w:val="cyan"/>
          <w:lang w:val="de-AT"/>
        </w:rPr>
        <w:t xml:space="preserve"> gemeinfrei wird.</w:t>
      </w:r>
      <w:r>
        <w:rPr>
          <w:rFonts w:ascii="Arial" w:hAnsi="Arial" w:cs="Arial"/>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19.2</w:t>
      </w:r>
      <w:r>
        <w:rPr>
          <w:rFonts w:ascii="Arial" w:hAnsi="Arial" w:cs="Arial"/>
          <w:lang w:val="de-AT"/>
        </w:rPr>
        <w:tab/>
        <w:t xml:space="preserve">Der </w:t>
      </w:r>
      <w:r>
        <w:rPr>
          <w:rFonts w:ascii="Arial" w:hAnsi="Arial" w:cs="Arial"/>
          <w:b/>
          <w:lang w:val="de-AT"/>
        </w:rPr>
        <w:t>Lizenzgeber</w:t>
      </w:r>
      <w:r>
        <w:rPr>
          <w:rFonts w:ascii="Arial" w:hAnsi="Arial" w:cs="Arial"/>
          <w:lang w:val="de-AT"/>
        </w:rPr>
        <w:t xml:space="preserve"> ist berechtigt, die Vereinbarung aus wichtigem Grund mi</w:t>
      </w:r>
      <w:r>
        <w:rPr>
          <w:rFonts w:ascii="Arial" w:hAnsi="Arial" w:cs="Arial"/>
          <w:lang w:val="de-AT"/>
        </w:rPr>
        <w:t>t sofortiger Wirkung zu kündigen. Derartige wichtige Gründe sind insbesondere</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rPr>
        <w:t xml:space="preserve">Die Nichteinhaltung der Bestimmungen über das </w:t>
      </w:r>
      <w:r>
        <w:rPr>
          <w:rFonts w:ascii="Arial" w:hAnsi="Arial" w:cs="Arial"/>
          <w:b/>
          <w:lang w:val="de-AT"/>
        </w:rPr>
        <w:t>Vertragsgebiet</w:t>
      </w:r>
      <w:r>
        <w:rPr>
          <w:rFonts w:ascii="Arial" w:hAnsi="Arial" w:cs="Arial"/>
          <w:lang w:val="de-AT"/>
        </w:rPr>
        <w:t xml:space="preserve">, der Rechnungslegungs- und Zahlungsfristen, </w:t>
      </w:r>
      <w:r>
        <w:rPr>
          <w:rFonts w:ascii="Arial" w:hAnsi="Arial" w:cs="Arial"/>
          <w:b/>
          <w:lang w:val="de-AT"/>
        </w:rPr>
        <w:t>Unterlizenzen</w:t>
      </w:r>
      <w:r>
        <w:rPr>
          <w:rFonts w:ascii="Arial" w:hAnsi="Arial" w:cs="Arial"/>
          <w:lang w:val="de-AT"/>
        </w:rPr>
        <w:t xml:space="preserve"> oder Qualitätsanforderungen durch den </w:t>
      </w:r>
      <w:r>
        <w:rPr>
          <w:rFonts w:ascii="Arial" w:hAnsi="Arial" w:cs="Arial"/>
          <w:b/>
          <w:lang w:val="de-AT"/>
        </w:rPr>
        <w:t>Lizenznehmer</w:t>
      </w:r>
      <w:r>
        <w:rPr>
          <w:rFonts w:ascii="Arial" w:hAnsi="Arial" w:cs="Arial"/>
          <w:lang w:val="de-AT"/>
        </w:rPr>
        <w:t xml:space="preserve"> trotz Mahnung und entsprechender angemessener Nachfristsetzung von mindestens 14 (vierzehn) Tagen;</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rPr>
        <w:t xml:space="preserve">Rechnungslegung durch den </w:t>
      </w:r>
      <w:r>
        <w:rPr>
          <w:rFonts w:ascii="Arial" w:hAnsi="Arial" w:cs="Arial"/>
          <w:b/>
          <w:lang w:val="de-AT"/>
        </w:rPr>
        <w:t>Lizenznehmer</w:t>
      </w:r>
      <w:r>
        <w:rPr>
          <w:rFonts w:ascii="Arial" w:hAnsi="Arial" w:cs="Arial"/>
          <w:lang w:val="de-AT"/>
        </w:rPr>
        <w:t>, die sich nach gemäß Punkt </w:t>
      </w:r>
      <w:r>
        <w:rPr>
          <w:rFonts w:ascii="Arial" w:hAnsi="Arial" w:cs="Arial"/>
        </w:rPr>
        <w:fldChar w:fldCharType="begin"/>
      </w:r>
      <w:r>
        <w:rPr>
          <w:rFonts w:ascii="Arial" w:hAnsi="Arial" w:cs="Arial"/>
          <w:lang w:val="de-AT"/>
        </w:rPr>
        <w:instrText xml:space="preserve"> REF _Ref261448967 \r \h  \* MERGEFORMAT </w:instrText>
      </w:r>
      <w:r>
        <w:rPr>
          <w:rFonts w:ascii="Arial" w:hAnsi="Arial" w:cs="Arial"/>
        </w:rPr>
      </w:r>
      <w:r>
        <w:rPr>
          <w:rFonts w:ascii="Arial" w:hAnsi="Arial" w:cs="Arial"/>
        </w:rPr>
        <w:fldChar w:fldCharType="separate"/>
      </w:r>
      <w:r>
        <w:rPr>
          <w:rFonts w:ascii="Arial" w:hAnsi="Arial" w:cs="Arial"/>
          <w:lang w:val="de-AT"/>
        </w:rPr>
        <w:t>16</w:t>
      </w:r>
      <w:r>
        <w:rPr>
          <w:rFonts w:ascii="Arial" w:hAnsi="Arial" w:cs="Arial"/>
        </w:rPr>
        <w:fldChar w:fldCharType="end"/>
      </w:r>
      <w:r>
        <w:rPr>
          <w:rFonts w:ascii="Arial" w:hAnsi="Arial" w:cs="Arial"/>
          <w:lang w:val="de-AT"/>
        </w:rPr>
        <w:t xml:space="preserve"> erfolgter Überprüfung als um mehr als 50 (fünfzig) % zu Lasten des </w:t>
      </w:r>
      <w:r>
        <w:rPr>
          <w:rFonts w:ascii="Arial" w:hAnsi="Arial" w:cs="Arial"/>
          <w:b/>
          <w:lang w:val="de-AT"/>
        </w:rPr>
        <w:t>Lizenzgebers</w:t>
      </w:r>
      <w:r>
        <w:rPr>
          <w:rFonts w:ascii="Arial" w:hAnsi="Arial" w:cs="Arial"/>
          <w:lang w:val="de-AT"/>
        </w:rPr>
        <w:t xml:space="preserve"> unrichtig erweist;</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rPr>
        <w:t xml:space="preserve">Angriff durch den </w:t>
      </w:r>
      <w:r>
        <w:rPr>
          <w:rFonts w:ascii="Arial" w:hAnsi="Arial" w:cs="Arial"/>
          <w:b/>
          <w:lang w:val="de-AT"/>
        </w:rPr>
        <w:t>Lizenznehmer</w:t>
      </w:r>
      <w:r>
        <w:rPr>
          <w:rFonts w:ascii="Arial" w:hAnsi="Arial" w:cs="Arial"/>
          <w:lang w:val="de-AT"/>
        </w:rPr>
        <w:t xml:space="preserve"> auf die Gültigkeit eines </w:t>
      </w:r>
      <w:r>
        <w:rPr>
          <w:rFonts w:ascii="Arial" w:hAnsi="Arial" w:cs="Arial"/>
          <w:b/>
          <w:lang w:val="de-AT"/>
        </w:rPr>
        <w:t>Vertragsschutzrechts</w:t>
      </w:r>
      <w:r>
        <w:rPr>
          <w:rFonts w:ascii="Arial" w:hAnsi="Arial" w:cs="Arial"/>
          <w:lang w:val="de-AT"/>
        </w:rPr>
        <w:t>;</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eastAsia="de-AT"/>
        </w:rPr>
        <w:t>[</w:t>
      </w:r>
      <w:r>
        <w:rPr>
          <w:rFonts w:ascii="Arial" w:hAnsi="Arial" w:cs="Arial"/>
          <w:highlight w:val="cyan"/>
          <w:lang w:val="de-AT" w:eastAsia="de-AT"/>
        </w:rPr>
        <w:t>wenn in zwei aufeinander folgenden Ka</w:t>
      </w:r>
      <w:r>
        <w:rPr>
          <w:rFonts w:ascii="Arial" w:hAnsi="Arial" w:cs="Arial"/>
          <w:highlight w:val="cyan"/>
          <w:lang w:val="de-AT"/>
        </w:rPr>
        <w:t>l</w:t>
      </w:r>
      <w:r>
        <w:rPr>
          <w:rFonts w:ascii="Arial" w:hAnsi="Arial" w:cs="Arial"/>
          <w:highlight w:val="cyan"/>
          <w:lang w:val="de-AT" w:eastAsia="de-AT"/>
        </w:rPr>
        <w:t xml:space="preserve">enderquartalen die </w:t>
      </w:r>
      <w:r>
        <w:rPr>
          <w:rFonts w:ascii="Arial" w:hAnsi="Arial" w:cs="Arial"/>
          <w:highlight w:val="cyan"/>
          <w:lang w:val="de-AT" w:eastAsia="de-AT"/>
        </w:rPr>
        <w:t>Lizenzgebühr EUR</w:t>
      </w:r>
      <w:r>
        <w:rPr>
          <w:rFonts w:ascii="Arial" w:hAnsi="Arial" w:cs="Arial"/>
          <w:highlight w:val="lightGray"/>
          <w:lang w:val="de-AT" w:eastAsia="de-AT"/>
        </w:rPr>
        <w:t>____</w:t>
      </w:r>
      <w:r>
        <w:rPr>
          <w:rFonts w:ascii="Arial" w:hAnsi="Arial" w:cs="Arial"/>
          <w:lang w:val="de-AT" w:eastAsia="de-AT"/>
        </w:rPr>
        <w:t xml:space="preserve"> </w:t>
      </w:r>
      <w:r>
        <w:rPr>
          <w:rFonts w:ascii="Arial" w:hAnsi="Arial" w:cs="Arial"/>
          <w:highlight w:val="cyan"/>
          <w:lang w:val="de-AT" w:eastAsia="de-AT"/>
        </w:rPr>
        <w:t>pro Quartal unterschreitet</w:t>
      </w:r>
      <w:r>
        <w:rPr>
          <w:rFonts w:ascii="Arial" w:hAnsi="Arial" w:cs="Arial"/>
          <w:lang w:val="de-AT" w:eastAsia="de-AT"/>
        </w:rPr>
        <w:t>];</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rPr>
        <w:t>Abschluss eines Vergleiches entgegen den Bestimmungen des Punktes </w:t>
      </w:r>
      <w:r>
        <w:rPr>
          <w:rFonts w:ascii="Arial" w:hAnsi="Arial" w:cs="Arial"/>
        </w:rPr>
        <w:fldChar w:fldCharType="begin"/>
      </w:r>
      <w:r>
        <w:rPr>
          <w:rFonts w:ascii="Arial" w:hAnsi="Arial" w:cs="Arial"/>
          <w:lang w:val="de-AT"/>
        </w:rPr>
        <w:instrText xml:space="preserve"> REF _Ref261281514 \r \h  \* MERGEFORMAT </w:instrText>
      </w:r>
      <w:r>
        <w:rPr>
          <w:rFonts w:ascii="Arial" w:hAnsi="Arial" w:cs="Arial"/>
        </w:rPr>
      </w:r>
      <w:r>
        <w:rPr>
          <w:rFonts w:ascii="Arial" w:hAnsi="Arial" w:cs="Arial"/>
        </w:rPr>
        <w:fldChar w:fldCharType="separate"/>
      </w:r>
      <w:r>
        <w:rPr>
          <w:rFonts w:ascii="Arial" w:hAnsi="Arial" w:cs="Arial"/>
          <w:lang w:val="de-AT"/>
        </w:rPr>
        <w:t>17</w:t>
      </w:r>
      <w:r>
        <w:rPr>
          <w:rFonts w:ascii="Arial" w:hAnsi="Arial" w:cs="Arial"/>
        </w:rPr>
        <w:fldChar w:fldCharType="end"/>
      </w:r>
      <w:r>
        <w:rPr>
          <w:rFonts w:ascii="Arial" w:hAnsi="Arial" w:cs="Arial"/>
          <w:lang w:val="de-AT"/>
        </w:rPr>
        <w:t>;</w:t>
      </w:r>
    </w:p>
    <w:p w:rsidR="00CD3EA5" w:rsidRDefault="00686D5F">
      <w:pPr>
        <w:pStyle w:val="berschrift4"/>
        <w:keepNext/>
        <w:widowControl/>
        <w:numPr>
          <w:ilvl w:val="0"/>
          <w:numId w:val="29"/>
        </w:numPr>
        <w:overflowPunct/>
        <w:autoSpaceDE/>
        <w:autoSpaceDN/>
        <w:adjustRightInd/>
        <w:spacing w:before="240" w:line="310" w:lineRule="exact"/>
        <w:ind w:hanging="589"/>
        <w:textAlignment w:val="auto"/>
        <w:rPr>
          <w:rFonts w:ascii="Arial" w:hAnsi="Arial" w:cs="Arial"/>
          <w:lang w:val="de-AT"/>
        </w:rPr>
      </w:pPr>
      <w:r>
        <w:rPr>
          <w:rFonts w:ascii="Arial" w:hAnsi="Arial" w:cs="Arial"/>
          <w:lang w:val="de-AT"/>
        </w:rPr>
        <w:t>Direkter oder indirekter Erw</w:t>
      </w:r>
      <w:r>
        <w:rPr>
          <w:rFonts w:ascii="Arial" w:hAnsi="Arial" w:cs="Arial"/>
          <w:lang w:val="de-AT"/>
        </w:rPr>
        <w:t xml:space="preserve">erb der Mehrheit am </w:t>
      </w:r>
      <w:r>
        <w:rPr>
          <w:rFonts w:ascii="Arial" w:hAnsi="Arial" w:cs="Arial"/>
          <w:b/>
          <w:lang w:val="de-AT"/>
        </w:rPr>
        <w:t>Lizenznehmer</w:t>
      </w:r>
      <w:r>
        <w:rPr>
          <w:rFonts w:ascii="Arial" w:hAnsi="Arial" w:cs="Arial"/>
          <w:lang w:val="de-AT"/>
        </w:rPr>
        <w:t xml:space="preserve"> durch einen </w:t>
      </w:r>
      <w:r>
        <w:rPr>
          <w:rFonts w:ascii="Arial" w:hAnsi="Arial" w:cs="Arial"/>
          <w:b/>
          <w:lang w:val="de-AT"/>
        </w:rPr>
        <w:t>Dritten</w:t>
      </w:r>
      <w:r>
        <w:rPr>
          <w:rFonts w:ascii="Arial" w:hAnsi="Arial" w:cs="Arial"/>
          <w:lang w:val="de-AT"/>
        </w:rPr>
        <w:t xml:space="preserve"> (Change of Control).</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19.3</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ist berechtigt, die </w:t>
      </w:r>
      <w:r>
        <w:rPr>
          <w:rFonts w:ascii="Arial" w:hAnsi="Arial" w:cs="Arial"/>
          <w:bCs/>
          <w:lang w:val="de-DE"/>
        </w:rPr>
        <w:t>Vereinbarung</w:t>
      </w:r>
      <w:r>
        <w:rPr>
          <w:rFonts w:ascii="Arial" w:hAnsi="Arial" w:cs="Arial"/>
          <w:lang w:val="de-AT"/>
        </w:rPr>
        <w:t xml:space="preserve"> aus wichtigem Grund mit sofortiger Wirkung zu kündigen. Derartige wichtige Gründe sind insbesondere</w:t>
      </w:r>
    </w:p>
    <w:p w:rsidR="00CD3EA5" w:rsidRDefault="00686D5F">
      <w:pPr>
        <w:pStyle w:val="berschrift4"/>
        <w:keepNext/>
        <w:widowControl/>
        <w:numPr>
          <w:ilvl w:val="0"/>
          <w:numId w:val="49"/>
        </w:numPr>
        <w:overflowPunct/>
        <w:autoSpaceDE/>
        <w:autoSpaceDN/>
        <w:adjustRightInd/>
        <w:spacing w:before="240" w:line="310" w:lineRule="exact"/>
        <w:textAlignment w:val="auto"/>
        <w:rPr>
          <w:rFonts w:ascii="Arial" w:hAnsi="Arial" w:cs="Arial"/>
          <w:lang w:val="de-AT"/>
        </w:rPr>
      </w:pPr>
      <w:r>
        <w:rPr>
          <w:rFonts w:ascii="Arial" w:hAnsi="Arial" w:cs="Arial"/>
          <w:lang w:val="de-AT"/>
        </w:rPr>
        <w:lastRenderedPageBreak/>
        <w:t>Die Nichteinhaltung der Bes</w:t>
      </w:r>
      <w:r>
        <w:rPr>
          <w:rFonts w:ascii="Arial" w:hAnsi="Arial" w:cs="Arial"/>
          <w:lang w:val="de-AT"/>
        </w:rPr>
        <w:t xml:space="preserve">timmungen über das </w:t>
      </w:r>
      <w:r>
        <w:rPr>
          <w:rFonts w:ascii="Arial" w:hAnsi="Arial" w:cs="Arial"/>
          <w:b/>
          <w:lang w:val="de-AT"/>
        </w:rPr>
        <w:t>Vertragsgebiet</w:t>
      </w:r>
      <w:r>
        <w:rPr>
          <w:rFonts w:ascii="Arial" w:hAnsi="Arial" w:cs="Arial"/>
          <w:lang w:val="de-AT"/>
        </w:rPr>
        <w:t xml:space="preserve"> durch den </w:t>
      </w:r>
      <w:r>
        <w:rPr>
          <w:rFonts w:ascii="Arial" w:hAnsi="Arial" w:cs="Arial"/>
          <w:b/>
          <w:lang w:val="de-AT"/>
        </w:rPr>
        <w:t>Lizenzgeber</w:t>
      </w:r>
      <w:r>
        <w:rPr>
          <w:rFonts w:ascii="Arial" w:hAnsi="Arial" w:cs="Arial"/>
          <w:lang w:val="de-AT"/>
        </w:rPr>
        <w:t>;</w:t>
      </w:r>
    </w:p>
    <w:p w:rsidR="00CD3EA5" w:rsidRDefault="00686D5F">
      <w:pPr>
        <w:pStyle w:val="berschrift4"/>
        <w:keepNext/>
        <w:widowControl/>
        <w:overflowPunct/>
        <w:autoSpaceDE/>
        <w:autoSpaceDN/>
        <w:adjustRightInd/>
        <w:spacing w:before="240" w:line="310" w:lineRule="exact"/>
        <w:ind w:left="1440"/>
        <w:textAlignment w:val="auto"/>
        <w:rPr>
          <w:rFonts w:ascii="Arial" w:hAnsi="Arial" w:cs="Arial"/>
          <w:lang w:val="de-AT"/>
        </w:rPr>
      </w:pPr>
      <w:r>
        <w:rPr>
          <w:rFonts w:ascii="Arial" w:hAnsi="Arial" w:cs="Arial"/>
          <w:highlight w:val="green"/>
        </w:rPr>
        <w:t>Zusatzklauselvorschlag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4"/>
        <w:keepNext/>
        <w:widowControl/>
        <w:numPr>
          <w:ilvl w:val="0"/>
          <w:numId w:val="49"/>
        </w:numPr>
        <w:overflowPunct/>
        <w:autoSpaceDE/>
        <w:autoSpaceDN/>
        <w:adjustRightInd/>
        <w:spacing w:before="240" w:line="310" w:lineRule="exact"/>
        <w:textAlignment w:val="auto"/>
        <w:rPr>
          <w:rFonts w:ascii="Arial" w:hAnsi="Arial" w:cs="Arial"/>
        </w:rPr>
      </w:pPr>
      <w:r>
        <w:rPr>
          <w:rFonts w:ascii="Arial" w:hAnsi="Arial" w:cs="Arial"/>
          <w:highlight w:val="green"/>
        </w:rPr>
        <w:t xml:space="preserve">Die Nichtigerklärung aller </w:t>
      </w:r>
      <w:r>
        <w:rPr>
          <w:rFonts w:ascii="Arial" w:hAnsi="Arial" w:cs="Arial"/>
          <w:highlight w:val="green"/>
          <w:lang w:val="de-AT"/>
        </w:rPr>
        <w:t>Vertragsschutzrechte</w:t>
      </w:r>
      <w:r>
        <w:rPr>
          <w:rFonts w:ascii="Arial" w:hAnsi="Arial" w:cs="Arial"/>
          <w:highlight w:val="green"/>
        </w:rPr>
        <w:t>;</w:t>
      </w:r>
    </w:p>
    <w:p w:rsidR="00CD3EA5" w:rsidRDefault="00686D5F">
      <w:pPr>
        <w:pStyle w:val="berschrift4"/>
        <w:keepNext/>
        <w:widowControl/>
        <w:numPr>
          <w:ilvl w:val="0"/>
          <w:numId w:val="49"/>
        </w:numPr>
        <w:overflowPunct/>
        <w:autoSpaceDE/>
        <w:autoSpaceDN/>
        <w:adjustRightInd/>
        <w:spacing w:before="240" w:line="310" w:lineRule="exact"/>
        <w:textAlignment w:val="auto"/>
        <w:rPr>
          <w:rFonts w:ascii="Arial" w:hAnsi="Arial" w:cs="Arial"/>
          <w:lang w:val="de-AT"/>
        </w:rPr>
      </w:pPr>
      <w:r>
        <w:rPr>
          <w:rFonts w:ascii="Arial" w:hAnsi="Arial" w:cs="Arial"/>
          <w:lang w:val="de-AT"/>
        </w:rPr>
        <w:t xml:space="preserve">Die rechtliche Unmöglichkeit des Absatzes der </w:t>
      </w:r>
      <w:r>
        <w:rPr>
          <w:rFonts w:ascii="Arial" w:hAnsi="Arial" w:cs="Arial"/>
          <w:b/>
          <w:lang w:val="de-AT"/>
        </w:rPr>
        <w:t>Vertragsgegenstände</w:t>
      </w:r>
      <w:r>
        <w:rPr>
          <w:rFonts w:ascii="Arial" w:hAnsi="Arial" w:cs="Arial"/>
          <w:lang w:val="de-AT"/>
        </w:rPr>
        <w:t xml:space="preserve"> in al</w:t>
      </w:r>
      <w:r>
        <w:rPr>
          <w:rFonts w:ascii="Arial" w:hAnsi="Arial" w:cs="Arial"/>
          <w:lang w:val="de-AT"/>
        </w:rPr>
        <w:t xml:space="preserve">len </w:t>
      </w:r>
      <w:r>
        <w:rPr>
          <w:rFonts w:ascii="Arial" w:hAnsi="Arial" w:cs="Arial"/>
          <w:b/>
          <w:lang w:val="de-AT"/>
        </w:rPr>
        <w:t>Vertragsgebieten</w:t>
      </w:r>
      <w:r>
        <w:rPr>
          <w:rFonts w:ascii="Arial" w:hAnsi="Arial" w:cs="Arial"/>
          <w:lang w:val="de-AT"/>
        </w:rPr>
        <w: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19.4</w:t>
      </w:r>
      <w:r>
        <w:rPr>
          <w:rFonts w:ascii="Arial" w:hAnsi="Arial" w:cs="Arial"/>
          <w:lang w:val="de-AT"/>
        </w:rPr>
        <w:tab/>
        <w:t xml:space="preserve">Mit Vertragsbeendigung hat </w:t>
      </w:r>
      <w:r>
        <w:rPr>
          <w:rFonts w:ascii="Arial" w:hAnsi="Arial" w:cs="Arial"/>
          <w:bCs/>
          <w:lang w:val="de-DE"/>
        </w:rPr>
        <w:t>der</w:t>
      </w:r>
      <w:r>
        <w:rPr>
          <w:rFonts w:ascii="Arial" w:hAnsi="Arial" w:cs="Arial"/>
          <w:lang w:val="de-AT"/>
        </w:rPr>
        <w:t xml:space="preserve"> </w:t>
      </w:r>
      <w:r>
        <w:rPr>
          <w:rFonts w:ascii="Arial" w:hAnsi="Arial" w:cs="Arial"/>
          <w:b/>
          <w:lang w:val="de-AT"/>
        </w:rPr>
        <w:t>Lizenznehmer</w:t>
      </w:r>
      <w:r>
        <w:rPr>
          <w:rFonts w:ascii="Arial" w:hAnsi="Arial" w:cs="Arial"/>
          <w:lang w:val="de-AT"/>
        </w:rPr>
        <w:t xml:space="preserve"> die Nutzung sämtlicher </w:t>
      </w:r>
      <w:r>
        <w:rPr>
          <w:rFonts w:ascii="Arial" w:hAnsi="Arial" w:cs="Arial"/>
          <w:b/>
          <w:lang w:val="de-AT"/>
        </w:rPr>
        <w:t>Vertragsschutzrechte</w:t>
      </w:r>
      <w:r>
        <w:rPr>
          <w:rFonts w:ascii="Arial" w:hAnsi="Arial" w:cs="Arial"/>
          <w:lang w:val="de-AT"/>
        </w:rPr>
        <w:t xml:space="preserve">, des </w:t>
      </w:r>
      <w:r>
        <w:rPr>
          <w:rFonts w:ascii="Arial" w:hAnsi="Arial" w:cs="Arial"/>
          <w:b/>
          <w:lang w:val="de-AT"/>
        </w:rPr>
        <w:t>Know-How</w:t>
      </w:r>
      <w:r>
        <w:rPr>
          <w:rFonts w:ascii="Arial" w:hAnsi="Arial" w:cs="Arial"/>
          <w:lang w:val="de-AT"/>
        </w:rPr>
        <w:t xml:space="preserve"> und der </w:t>
      </w:r>
      <w:r>
        <w:rPr>
          <w:rFonts w:ascii="Arial" w:hAnsi="Arial" w:cs="Arial"/>
          <w:b/>
          <w:lang w:val="de-AT"/>
        </w:rPr>
        <w:t>Vertragssoftware</w:t>
      </w:r>
      <w:r>
        <w:rPr>
          <w:rFonts w:ascii="Arial" w:hAnsi="Arial" w:cs="Arial"/>
          <w:lang w:val="de-AT"/>
        </w:rPr>
        <w:t xml:space="preserve"> einzustellen.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ab/>
      </w:r>
      <w:r>
        <w:rPr>
          <w:rFonts w:ascii="Arial" w:hAnsi="Arial" w:cs="Arial"/>
          <w:highlight w:val="green"/>
        </w:rPr>
        <w:t>Zusatzklauselvorschlag</w:t>
      </w:r>
      <w:r>
        <w:rPr>
          <w:rFonts w:ascii="Arial" w:hAnsi="Arial" w:cs="Arial"/>
          <w:highlight w:val="green"/>
          <w:lang w:val="de-AT"/>
        </w:rPr>
        <w:t xml:space="preserve"> Industriepartner / öffentliche Forschungseinrichtungen</w:t>
      </w:r>
      <w:r>
        <w:rPr>
          <w:highlight w:val="green"/>
        </w:rPr>
        <w: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ab/>
      </w:r>
      <w:r>
        <w:rPr>
          <w:rFonts w:ascii="Arial" w:hAnsi="Arial" w:cs="Arial"/>
          <w:highlight w:val="green"/>
          <w:lang w:val="de-AT"/>
        </w:rPr>
        <w:t xml:space="preserve">Der </w:t>
      </w:r>
      <w:r>
        <w:rPr>
          <w:rFonts w:ascii="Arial" w:hAnsi="Arial" w:cs="Arial"/>
          <w:b/>
          <w:highlight w:val="green"/>
          <w:lang w:val="de-AT"/>
        </w:rPr>
        <w:t>Lizenznehmer</w:t>
      </w:r>
      <w:r>
        <w:rPr>
          <w:rFonts w:ascii="Arial" w:hAnsi="Arial" w:cs="Arial"/>
          <w:highlight w:val="green"/>
          <w:lang w:val="de-AT"/>
        </w:rPr>
        <w:t xml:space="preserve"> ist allerdings berechtigt, binnen einer Frist von 4 (vier) Wochen ab Vertragsbeendigung die </w:t>
      </w:r>
      <w:r>
        <w:rPr>
          <w:rFonts w:ascii="Arial" w:hAnsi="Arial" w:cs="Arial"/>
          <w:b/>
          <w:highlight w:val="green"/>
          <w:lang w:val="de-AT"/>
        </w:rPr>
        <w:t>Vertragsgegenstände</w:t>
      </w:r>
      <w:r>
        <w:rPr>
          <w:rFonts w:ascii="Arial" w:hAnsi="Arial" w:cs="Arial"/>
          <w:highlight w:val="green"/>
          <w:lang w:val="de-AT"/>
        </w:rPr>
        <w:t xml:space="preserve"> noch zu verkaufen.</w:t>
      </w:r>
    </w:p>
    <w:p w:rsidR="00CD3EA5" w:rsidRDefault="00686D5F">
      <w:pPr>
        <w:spacing w:before="240" w:after="240" w:line="310" w:lineRule="exact"/>
        <w:jc w:val="center"/>
        <w:rPr>
          <w:rFonts w:ascii="Arial" w:hAnsi="Arial" w:cs="Arial"/>
          <w:lang w:val="de-AT"/>
        </w:rPr>
      </w:pPr>
      <w:r>
        <w:rPr>
          <w:rFonts w:ascii="Arial" w:hAnsi="Arial" w:cs="Arial"/>
          <w:b/>
          <w:lang w:val="de-DE"/>
        </w:rPr>
        <w:t>20.</w:t>
      </w:r>
      <w:r>
        <w:rPr>
          <w:rFonts w:ascii="Arial" w:hAnsi="Arial" w:cs="Arial"/>
          <w:b/>
          <w:lang w:val="de-DE"/>
        </w:rPr>
        <w:br/>
        <w:t>DATENSCHUTZ</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20.1</w:t>
      </w:r>
      <w:r>
        <w:rPr>
          <w:rFonts w:ascii="Arial" w:hAnsi="Arial" w:cs="Arial"/>
          <w:lang w:val="de-AT"/>
        </w:rPr>
        <w:tab/>
        <w:t xml:space="preserve">Stellt der </w:t>
      </w:r>
      <w:r>
        <w:rPr>
          <w:rFonts w:ascii="Arial" w:hAnsi="Arial" w:cs="Arial"/>
          <w:b/>
          <w:lang w:val="de-AT"/>
        </w:rPr>
        <w:t>Lizenzgeber</w:t>
      </w:r>
      <w:r>
        <w:rPr>
          <w:rFonts w:ascii="Arial" w:hAnsi="Arial" w:cs="Arial"/>
          <w:lang w:val="de-AT"/>
        </w:rPr>
        <w:t xml:space="preserve"> dem </w:t>
      </w:r>
      <w:r>
        <w:rPr>
          <w:rFonts w:ascii="Arial" w:hAnsi="Arial" w:cs="Arial"/>
          <w:b/>
          <w:lang w:val="de-AT"/>
        </w:rPr>
        <w:t>Lizenznehmer</w:t>
      </w:r>
      <w:r>
        <w:rPr>
          <w:rFonts w:ascii="Arial" w:hAnsi="Arial" w:cs="Arial"/>
          <w:lang w:val="de-AT"/>
        </w:rPr>
        <w:t xml:space="preserve"> im Rahmen dieser Vereinbarung </w:t>
      </w:r>
      <w:r>
        <w:rPr>
          <w:rFonts w:ascii="Arial" w:hAnsi="Arial" w:cs="Arial"/>
          <w:b/>
          <w:lang w:val="de-AT"/>
        </w:rPr>
        <w:t xml:space="preserve">personenbezogene </w:t>
      </w:r>
      <w:r>
        <w:rPr>
          <w:rFonts w:ascii="Arial" w:hAnsi="Arial" w:cs="Arial"/>
          <w:b/>
          <w:lang w:val="de-AT"/>
        </w:rPr>
        <w:t>Daten</w:t>
      </w:r>
      <w:r>
        <w:rPr>
          <w:rFonts w:ascii="Arial" w:hAnsi="Arial" w:cs="Arial"/>
          <w:lang w:val="de-AT"/>
        </w:rPr>
        <w:t xml:space="preserve"> zur </w:t>
      </w:r>
      <w:r>
        <w:rPr>
          <w:rFonts w:ascii="Arial" w:hAnsi="Arial" w:cs="Arial"/>
          <w:bCs/>
          <w:lang w:val="de-DE"/>
        </w:rPr>
        <w:t>Verfügung</w:t>
      </w:r>
      <w:r>
        <w:rPr>
          <w:rFonts w:ascii="Arial" w:hAnsi="Arial" w:cs="Arial"/>
          <w:lang w:val="de-AT"/>
        </w:rPr>
        <w:t xml:space="preserve"> oder erlangt der </w:t>
      </w:r>
      <w:r>
        <w:rPr>
          <w:rFonts w:ascii="Arial" w:hAnsi="Arial" w:cs="Arial"/>
          <w:b/>
          <w:lang w:val="de-AT"/>
        </w:rPr>
        <w:t>Lizenznehmer</w:t>
      </w:r>
      <w:r>
        <w:rPr>
          <w:rFonts w:ascii="Arial" w:hAnsi="Arial" w:cs="Arial"/>
          <w:lang w:val="de-AT"/>
        </w:rPr>
        <w:t xml:space="preserve"> auf sonstige Weise Kenntnis von diesen </w:t>
      </w:r>
      <w:r>
        <w:rPr>
          <w:rFonts w:ascii="Arial" w:hAnsi="Arial" w:cs="Arial"/>
          <w:b/>
          <w:lang w:val="de-AT"/>
        </w:rPr>
        <w:t>personenbezogenen Daten</w:t>
      </w:r>
      <w:r>
        <w:rPr>
          <w:rFonts w:ascii="Arial" w:hAnsi="Arial" w:cs="Arial"/>
          <w:lang w:val="de-AT"/>
        </w:rPr>
        <w:t xml:space="preserve"> und werden diese </w:t>
      </w:r>
      <w:r>
        <w:rPr>
          <w:rFonts w:ascii="Arial" w:hAnsi="Arial" w:cs="Arial"/>
          <w:b/>
          <w:lang w:val="de-AT"/>
        </w:rPr>
        <w:t>personenbezogenen Daten</w:t>
      </w:r>
      <w:r>
        <w:rPr>
          <w:rFonts w:ascii="Arial" w:hAnsi="Arial" w:cs="Arial"/>
          <w:lang w:val="de-AT"/>
        </w:rPr>
        <w:t xml:space="preserve"> nicht im Auftrag des </w:t>
      </w:r>
      <w:r>
        <w:rPr>
          <w:rFonts w:ascii="Arial" w:hAnsi="Arial" w:cs="Arial"/>
          <w:b/>
          <w:lang w:val="de-AT"/>
        </w:rPr>
        <w:t>Lizenzgebers</w:t>
      </w:r>
      <w:r>
        <w:rPr>
          <w:rFonts w:ascii="Arial" w:hAnsi="Arial" w:cs="Arial"/>
          <w:lang w:val="de-AT"/>
        </w:rPr>
        <w:t xml:space="preserve"> verarbeitet, dürfen diese </w:t>
      </w:r>
      <w:r>
        <w:rPr>
          <w:rFonts w:ascii="Arial" w:hAnsi="Arial" w:cs="Arial"/>
          <w:b/>
          <w:lang w:val="de-AT"/>
        </w:rPr>
        <w:t>personenbezogenen Daten</w:t>
      </w:r>
      <w:r>
        <w:rPr>
          <w:rFonts w:ascii="Arial" w:hAnsi="Arial" w:cs="Arial"/>
          <w:lang w:val="de-AT"/>
        </w:rPr>
        <w:t xml:space="preserve"> vom </w:t>
      </w:r>
      <w:r>
        <w:rPr>
          <w:rFonts w:ascii="Arial" w:hAnsi="Arial" w:cs="Arial"/>
          <w:b/>
          <w:lang w:val="de-AT"/>
        </w:rPr>
        <w:t>Lizenznehmer</w:t>
      </w:r>
      <w:r>
        <w:rPr>
          <w:rFonts w:ascii="Arial" w:hAnsi="Arial" w:cs="Arial"/>
          <w:lang w:val="de-AT"/>
        </w:rPr>
        <w:t xml:space="preserve"> a</w:t>
      </w:r>
      <w:r>
        <w:rPr>
          <w:rFonts w:ascii="Arial" w:hAnsi="Arial" w:cs="Arial"/>
          <w:lang w:val="de-AT"/>
        </w:rPr>
        <w:t>usschließlich in Erfüllung dieser Vereinbarung und nicht – außer gesetzlich ausdrücklich zulässig – anderweitig verarbeitet werden, insbesondere dürfen sie nicht gegenüber Dritten offengelegt und/oder für eigene Zwecke analysiert und/oder zu Profilingzweck</w:t>
      </w:r>
      <w:r>
        <w:rPr>
          <w:rFonts w:ascii="Arial" w:hAnsi="Arial" w:cs="Arial"/>
          <w:lang w:val="de-AT"/>
        </w:rPr>
        <w:t>en genutzt werden.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20.2</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stellt sicher, dass die </w:t>
      </w:r>
      <w:r>
        <w:rPr>
          <w:rFonts w:ascii="Arial" w:hAnsi="Arial" w:cs="Arial"/>
          <w:b/>
          <w:lang w:val="de-AT"/>
        </w:rPr>
        <w:t>personenbezogenen Daten</w:t>
      </w:r>
      <w:r>
        <w:rPr>
          <w:rFonts w:ascii="Arial" w:hAnsi="Arial" w:cs="Arial"/>
          <w:lang w:val="de-AT"/>
        </w:rPr>
        <w:t xml:space="preserve"> des </w:t>
      </w:r>
      <w:r>
        <w:rPr>
          <w:rFonts w:ascii="Arial" w:hAnsi="Arial" w:cs="Arial"/>
          <w:b/>
          <w:lang w:val="de-AT"/>
        </w:rPr>
        <w:t>Lizenzgebers</w:t>
      </w:r>
      <w:r>
        <w:rPr>
          <w:rFonts w:ascii="Arial" w:hAnsi="Arial" w:cs="Arial"/>
          <w:lang w:val="de-AT"/>
        </w:rPr>
        <w:t xml:space="preserve"> nur denjenigen </w:t>
      </w:r>
      <w:r>
        <w:rPr>
          <w:rFonts w:ascii="Arial" w:hAnsi="Arial" w:cs="Arial"/>
          <w:bCs/>
          <w:lang w:val="de-DE"/>
        </w:rPr>
        <w:t>seiner</w:t>
      </w:r>
      <w:r>
        <w:rPr>
          <w:rFonts w:ascii="Arial" w:hAnsi="Arial" w:cs="Arial"/>
          <w:lang w:val="de-AT"/>
        </w:rPr>
        <w:t xml:space="preserve"> Mitarbeiter zugänglich gemacht werden, die sie im Rahmen der Erfüllung dieser Vereinbarung unbedingt kennen müssen.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20.3</w:t>
      </w:r>
      <w:r>
        <w:rPr>
          <w:rFonts w:ascii="Arial" w:hAnsi="Arial" w:cs="Arial"/>
          <w:lang w:val="de-AT"/>
        </w:rPr>
        <w:tab/>
        <w:t xml:space="preserve">Der </w:t>
      </w:r>
      <w:r>
        <w:rPr>
          <w:rFonts w:ascii="Arial" w:hAnsi="Arial" w:cs="Arial"/>
          <w:b/>
          <w:lang w:val="de-AT"/>
        </w:rPr>
        <w:t>Liz</w:t>
      </w:r>
      <w:r>
        <w:rPr>
          <w:rFonts w:ascii="Arial" w:hAnsi="Arial" w:cs="Arial"/>
          <w:b/>
          <w:lang w:val="de-AT"/>
        </w:rPr>
        <w:t>enznehmer</w:t>
      </w:r>
      <w:r>
        <w:rPr>
          <w:rFonts w:ascii="Arial" w:hAnsi="Arial" w:cs="Arial"/>
          <w:lang w:val="de-AT"/>
        </w:rPr>
        <w:t xml:space="preserve"> gestaltet seine innerbetriebliche Organisation in einer Weise, dass sie den Anforderungen der </w:t>
      </w:r>
      <w:r>
        <w:rPr>
          <w:rFonts w:ascii="Arial" w:hAnsi="Arial" w:cs="Arial"/>
          <w:bCs/>
          <w:lang w:val="de-DE"/>
        </w:rPr>
        <w:t>anwendbaren</w:t>
      </w:r>
      <w:r>
        <w:rPr>
          <w:rFonts w:ascii="Arial" w:hAnsi="Arial" w:cs="Arial"/>
          <w:lang w:val="de-AT"/>
        </w:rPr>
        <w:t xml:space="preserve"> Datenschutzgesetze gerecht wird, in dem er insbesondere technische und organisatorische Maßnahmen zur angemessenen Sicherung der </w:t>
      </w:r>
      <w:r>
        <w:rPr>
          <w:rFonts w:ascii="Arial" w:hAnsi="Arial" w:cs="Arial"/>
          <w:b/>
          <w:lang w:val="de-AT"/>
        </w:rPr>
        <w:t>personenbez</w:t>
      </w:r>
      <w:r>
        <w:rPr>
          <w:rFonts w:ascii="Arial" w:hAnsi="Arial" w:cs="Arial"/>
          <w:b/>
          <w:lang w:val="de-AT"/>
        </w:rPr>
        <w:t>ogenen Daten</w:t>
      </w:r>
      <w:r>
        <w:rPr>
          <w:rFonts w:ascii="Arial" w:hAnsi="Arial" w:cs="Arial"/>
          <w:lang w:val="de-AT"/>
        </w:rPr>
        <w:t xml:space="preserve"> vor Missbrauch und Verlust trifft. Mitarbeiter, welchen </w:t>
      </w:r>
      <w:r>
        <w:rPr>
          <w:rFonts w:ascii="Arial" w:hAnsi="Arial" w:cs="Arial"/>
          <w:b/>
          <w:lang w:val="de-AT"/>
        </w:rPr>
        <w:t>personenbezogene Daten</w:t>
      </w:r>
      <w:r>
        <w:rPr>
          <w:rFonts w:ascii="Arial" w:hAnsi="Arial" w:cs="Arial"/>
          <w:lang w:val="de-AT"/>
        </w:rPr>
        <w:t xml:space="preserve"> zugänglich gemacht werden, müssen einer entsprechenden Geheimhaltungsverpflichtung unterliegen, die auch über die Dauer des Arbeitsverhältnisses hinaus wirksam ist.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20.4</w:t>
      </w:r>
      <w:r>
        <w:rPr>
          <w:rFonts w:ascii="Arial" w:hAnsi="Arial" w:cs="Arial"/>
          <w:lang w:val="de-AT"/>
        </w:rPr>
        <w:tab/>
        <w:t xml:space="preserve">Der </w:t>
      </w:r>
      <w:r>
        <w:rPr>
          <w:rFonts w:ascii="Arial" w:hAnsi="Arial" w:cs="Arial"/>
          <w:b/>
          <w:lang w:val="de-AT"/>
        </w:rPr>
        <w:t>Lizenznehmer</w:t>
      </w:r>
      <w:r>
        <w:rPr>
          <w:rFonts w:ascii="Arial" w:hAnsi="Arial" w:cs="Arial"/>
          <w:lang w:val="de-AT"/>
        </w:rPr>
        <w:t xml:space="preserve"> erwirbt an den ihm geoffenbarten </w:t>
      </w:r>
      <w:r>
        <w:rPr>
          <w:rFonts w:ascii="Arial" w:hAnsi="Arial" w:cs="Arial"/>
          <w:b/>
          <w:lang w:val="de-AT"/>
        </w:rPr>
        <w:t>personenbezogenen Daten</w:t>
      </w:r>
      <w:r>
        <w:rPr>
          <w:rFonts w:ascii="Arial" w:hAnsi="Arial" w:cs="Arial"/>
          <w:lang w:val="de-AT"/>
        </w:rPr>
        <w:t xml:space="preserve"> keine Rechte und ist </w:t>
      </w:r>
      <w:r>
        <w:rPr>
          <w:rFonts w:ascii="Arial" w:hAnsi="Arial" w:cs="Arial"/>
          <w:bCs/>
          <w:lang w:val="de-DE"/>
        </w:rPr>
        <w:t>unter</w:t>
      </w:r>
      <w:r>
        <w:rPr>
          <w:rFonts w:ascii="Arial" w:hAnsi="Arial" w:cs="Arial"/>
          <w:lang w:val="de-AT"/>
        </w:rPr>
        <w:t xml:space="preserve"> den gesetzlichen Voraussetzungen jederzeit zur Berichtigung, Löschung und/oder Einschränkung der Verarbeitung der </w:t>
      </w:r>
      <w:r>
        <w:rPr>
          <w:rFonts w:ascii="Arial" w:hAnsi="Arial" w:cs="Arial"/>
          <w:b/>
          <w:lang w:val="de-AT"/>
        </w:rPr>
        <w:lastRenderedPageBreak/>
        <w:t>personenbezogenen Daten</w:t>
      </w:r>
      <w:r>
        <w:rPr>
          <w:rFonts w:ascii="Arial" w:hAnsi="Arial" w:cs="Arial"/>
          <w:lang w:val="de-AT"/>
        </w:rPr>
        <w:t xml:space="preserve"> verpflichte</w:t>
      </w:r>
      <w:r>
        <w:rPr>
          <w:rFonts w:ascii="Arial" w:hAnsi="Arial" w:cs="Arial"/>
          <w:lang w:val="de-AT"/>
        </w:rPr>
        <w:t xml:space="preserve">t. Zurückbehaltungsrechte in Bezug auf </w:t>
      </w:r>
      <w:r>
        <w:rPr>
          <w:rFonts w:ascii="Arial" w:hAnsi="Arial" w:cs="Arial"/>
          <w:b/>
          <w:lang w:val="de-AT"/>
        </w:rPr>
        <w:t>personenbezogene Daten</w:t>
      </w:r>
      <w:r>
        <w:rPr>
          <w:rFonts w:ascii="Arial" w:hAnsi="Arial" w:cs="Arial"/>
          <w:lang w:val="de-AT"/>
        </w:rPr>
        <w:t xml:space="preserve"> sind ausgeschlossen.</w:t>
      </w:r>
    </w:p>
    <w:p w:rsidR="00CD3EA5" w:rsidRDefault="00686D5F">
      <w:pPr>
        <w:spacing w:before="240" w:after="240" w:line="310" w:lineRule="exact"/>
        <w:jc w:val="center"/>
        <w:rPr>
          <w:rFonts w:ascii="Arial" w:hAnsi="Arial" w:cs="Arial"/>
          <w:lang w:val="de-AT"/>
        </w:rPr>
      </w:pPr>
      <w:r>
        <w:rPr>
          <w:rFonts w:ascii="Arial" w:hAnsi="Arial" w:cs="Arial"/>
          <w:b/>
          <w:lang w:val="de-DE"/>
        </w:rPr>
        <w:t>21.</w:t>
      </w:r>
      <w:r>
        <w:rPr>
          <w:rFonts w:ascii="Arial" w:hAnsi="Arial" w:cs="Arial"/>
          <w:b/>
          <w:lang w:val="de-DE"/>
        </w:rPr>
        <w:br/>
      </w:r>
      <w:bookmarkStart w:id="35" w:name="_Toc265520960"/>
      <w:r>
        <w:rPr>
          <w:rFonts w:ascii="Arial" w:hAnsi="Arial" w:cs="Arial"/>
          <w:b/>
          <w:lang w:val="de-DE"/>
        </w:rPr>
        <w:t xml:space="preserve">GERICHTSSTAND, </w:t>
      </w:r>
      <w:r>
        <w:rPr>
          <w:rFonts w:ascii="Arial" w:hAnsi="Arial" w:cs="Arial"/>
          <w:b/>
          <w:lang w:val="de-AT"/>
        </w:rPr>
        <w:t>ANWENDBARES</w:t>
      </w:r>
      <w:r>
        <w:rPr>
          <w:rFonts w:ascii="Arial" w:hAnsi="Arial" w:cs="Arial"/>
          <w:b/>
          <w:lang w:val="de-DE"/>
        </w:rPr>
        <w:t xml:space="preserve"> RECHT</w:t>
      </w:r>
      <w:bookmarkEnd w:id="35"/>
    </w:p>
    <w:p w:rsidR="00CD3EA5" w:rsidRDefault="00686D5F">
      <w:pPr>
        <w:pStyle w:val="Standard15"/>
        <w:spacing w:before="240"/>
      </w:pPr>
      <w:r>
        <w:t>[</w:t>
      </w:r>
      <w:r>
        <w:rPr>
          <w:highlight w:val="cyan"/>
        </w:rPr>
        <w:t>Ausschließlicher</w:t>
      </w:r>
      <w:r>
        <w:t>] Gerichtsstand für Streitigkeiten aus und im Zusammenhang mit dieser Vereinbarung, auch für deren Bestehen und nach ih</w:t>
      </w:r>
      <w:r>
        <w:t xml:space="preserve">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p w:rsidR="00CD3EA5" w:rsidRDefault="00686D5F">
      <w:pPr>
        <w:pStyle w:val="Standard15"/>
        <w:spacing w:before="240"/>
        <w:rPr>
          <w:highlight w:val="cyan"/>
        </w:rPr>
      </w:pPr>
      <w:r>
        <w:rPr>
          <w:highlight w:val="cyan"/>
          <w:u w:val="single"/>
        </w:rPr>
        <w:t>[Alternative</w:t>
      </w:r>
      <w:r>
        <w:rPr>
          <w:highlight w:val="cyan"/>
        </w:rPr>
        <w:t>:</w:t>
      </w:r>
      <w:r>
        <w:rPr>
          <w:highlight w:val="cyan"/>
        </w:rPr>
        <w:t xml:space="preserve"> Schiedsgerichtsbarkeit]</w:t>
      </w:r>
    </w:p>
    <w:p w:rsidR="00CD3EA5" w:rsidRDefault="00686D5F">
      <w:pPr>
        <w:pStyle w:val="Standard15"/>
        <w:spacing w:before="240"/>
      </w:pPr>
      <w:r>
        <w:t>Alle Streitigkeiten, die sich aufgrund dieser Vereinbarung oder späterer Änderungen dieser Vereinbarung ergeben oder sich auf diesen beziehen, einschließlich (ohne Einschränkung hierauf) dessen Entstehung, Gültigkeit, bindende Wirk</w:t>
      </w:r>
      <w:r>
        <w:t xml:space="preserve">ung, Auslegung, Durchführung, Verletzung oder Beendigung, sowie außervertragliche Ansprüche sind der Schiedsgerichtsbarkeit gemäß den Regeln für das beschleunigte Schiedsgerichtsverfahren der WIPO unterworfen. </w:t>
      </w:r>
    </w:p>
    <w:p w:rsidR="00CD3EA5" w:rsidRDefault="00686D5F">
      <w:pPr>
        <w:pStyle w:val="Standard15"/>
        <w:spacing w:before="240"/>
      </w:pPr>
      <w:r>
        <w:t>Das Schiedsgericht besteht aus einem Einzelsc</w:t>
      </w:r>
      <w:r>
        <w:t xml:space="preserve">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p w:rsidR="00CD3EA5" w:rsidRDefault="00686D5F">
      <w:pPr>
        <w:pStyle w:val="Standard15"/>
        <w:spacing w:before="240"/>
        <w:rPr>
          <w:highlight w:val="cyan"/>
        </w:rPr>
      </w:pPr>
      <w:r>
        <w:rPr>
          <w:highlight w:val="cyan"/>
          <w:u w:val="single"/>
        </w:rPr>
        <w:t>[Alt</w:t>
      </w:r>
      <w:r>
        <w:rPr>
          <w:highlight w:val="cyan"/>
          <w:u w:val="single"/>
        </w:rPr>
        <w:t>ernative</w:t>
      </w:r>
      <w:r>
        <w:rPr>
          <w:highlight w:val="cyan"/>
        </w:rPr>
        <w:t>: Schiedsgerichtsbarkeit mit Mediation]</w:t>
      </w:r>
    </w:p>
    <w:p w:rsidR="00CD3EA5" w:rsidRDefault="00686D5F">
      <w:pPr>
        <w:pStyle w:val="Standard15"/>
        <w:spacing w:before="240"/>
        <w:rPr>
          <w:highlight w:val="cyan"/>
        </w:rPr>
      </w:pPr>
      <w:r>
        <w:t>Alle Streitigkeiten, die sich aufgrund dieser Vereinbarung oder späterer Änderungen dieser Vereinbarung ergeben oder sich auf diesen beziehen, einschließlich (ohne Einschränkung hierauf) dessen Entstehung, Gü</w:t>
      </w:r>
      <w:r>
        <w:t xml:space="preserve">ltigkeit, bindende Wirkung, Auslegung, Durchführung, Verletzung oder Beendigung, sowie außervertragliche Ansprüche sind gemäß den Regeln für das Mediationsverfahren der WIPO dem Mediationsverfahren zu unterwerfen. Der Ort des Mediationsverfahrens soll </w:t>
      </w:r>
      <w:r>
        <w:rPr>
          <w:highlight w:val="lightGray"/>
        </w:rPr>
        <w:t>____</w:t>
      </w:r>
      <w:r>
        <w:rPr>
          <w:highlight w:val="lightGray"/>
        </w:rPr>
        <w:t>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CD3EA5" w:rsidRDefault="00686D5F">
      <w:pPr>
        <w:pStyle w:val="Standard15"/>
        <w:spacing w:before="240"/>
      </w:pPr>
      <w:r>
        <w:t>Falls und insoweit als solche Streitigkeiten nicht innerhalb von 60 (sechzig) Tagen seit Beginn des Mediationsverfahrens aufgrund des Mediationsverfahrens b</w:t>
      </w:r>
      <w:r>
        <w:t xml:space="preserve">eigelegt werden, sind sie nach Einreichung eines Schiedsantrags einer </w:t>
      </w:r>
      <w:r>
        <w:rPr>
          <w:b/>
        </w:rPr>
        <w:t>Partei</w:t>
      </w:r>
      <w:r>
        <w:t xml:space="preserve"> gemäß den Regeln für das beschleunigte Schiedsgerichtsverfahren der WIPO dem Schiedsgerichtsverfahren zu unterwerfen und endgültig im Schiedsgerichtsverfahren zu entscheiden. </w:t>
      </w:r>
    </w:p>
    <w:p w:rsidR="00CD3EA5" w:rsidRDefault="00686D5F">
      <w:pPr>
        <w:pStyle w:val="Standard15"/>
        <w:spacing w:before="240"/>
      </w:pPr>
      <w:r>
        <w:t>Alt</w:t>
      </w:r>
      <w:r>
        <w:t xml:space="preserve">ernativ soll, wenn vor Ablauf der genannten Frist von 60 (sechzig) Tagen eine </w:t>
      </w:r>
      <w:r>
        <w:rPr>
          <w:b/>
        </w:rPr>
        <w:t>Partei</w:t>
      </w:r>
      <w:r>
        <w:t xml:space="preserve"> versäumt, sich an dem Mediationsverfahren zu beteiligen oder nicht mehr an dem Mediationsverfahren teilnimmt, die Streitigkeit nach Einreichung eines Schiedsantrags durch </w:t>
      </w:r>
      <w:r>
        <w:lastRenderedPageBreak/>
        <w:t xml:space="preserve">die andere </w:t>
      </w:r>
      <w:r>
        <w:rPr>
          <w:b/>
        </w:rPr>
        <w:t>Partei</w:t>
      </w:r>
      <w:r>
        <w:t xml:space="preserve"> gemäß den Regeln für das beschleunigte Schiedsgerichtsverfahren der WIPO dem Schiedsgerichtsverfahren unterworfen und endgültig im Schiedsgerichtsverfahren entschieden werden. Das Schiedsgericht besteht aus einem Einzelschiedsrichter. Der</w:t>
      </w:r>
      <w:r>
        <w:t xml:space="preserve">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p w:rsidR="00CD3EA5" w:rsidRDefault="00686D5F">
      <w:pPr>
        <w:spacing w:before="240" w:after="240" w:line="310" w:lineRule="exact"/>
        <w:jc w:val="center"/>
        <w:rPr>
          <w:rFonts w:ascii="Arial" w:hAnsi="Arial" w:cs="Arial"/>
          <w:lang w:val="de-AT"/>
        </w:rPr>
      </w:pPr>
      <w:r>
        <w:rPr>
          <w:rFonts w:ascii="Arial" w:hAnsi="Arial" w:cs="Arial"/>
          <w:b/>
          <w:lang w:val="de-DE"/>
        </w:rPr>
        <w:t>22.</w:t>
      </w:r>
      <w:r>
        <w:rPr>
          <w:rFonts w:ascii="Arial" w:hAnsi="Arial" w:cs="Arial"/>
          <w:b/>
          <w:lang w:val="de-DE"/>
        </w:rPr>
        <w:br/>
      </w:r>
      <w:r>
        <w:rPr>
          <w:rFonts w:ascii="Arial" w:hAnsi="Arial" w:cs="Arial"/>
          <w:b/>
          <w:lang w:val="de-AT"/>
        </w:rPr>
        <w:t>SCHLUSSBESTIMMUNG</w:t>
      </w:r>
      <w:r>
        <w:rPr>
          <w:rFonts w:ascii="Arial" w:hAnsi="Arial" w:cs="Arial"/>
          <w:b/>
          <w:lang w:val="de-AT"/>
        </w:rPr>
        <w:t>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22.1</w:t>
      </w:r>
      <w:r>
        <w:rPr>
          <w:rFonts w:ascii="Arial" w:hAnsi="Arial" w:cs="Arial"/>
          <w:lang w:val="de-AT"/>
        </w:rPr>
        <w:tab/>
        <w:t xml:space="preserve">Diese Vereinbarung enthält alle </w:t>
      </w:r>
      <w:r>
        <w:rPr>
          <w:rFonts w:ascii="Arial" w:hAnsi="Arial" w:cs="Arial"/>
          <w:bCs/>
          <w:lang w:val="de-DE"/>
        </w:rPr>
        <w:t>zwischen</w:t>
      </w:r>
      <w:r>
        <w:rPr>
          <w:rFonts w:ascii="Arial" w:hAnsi="Arial" w:cs="Arial"/>
          <w:lang w:val="de-AT"/>
        </w:rPr>
        <w:t xml:space="preserve"> den </w:t>
      </w:r>
      <w:r>
        <w:rPr>
          <w:rFonts w:ascii="Arial" w:hAnsi="Arial" w:cs="Arial"/>
          <w:b/>
          <w:lang w:val="de-AT"/>
        </w:rPr>
        <w:t>Parteien</w:t>
      </w:r>
      <w:r>
        <w:rPr>
          <w:rFonts w:ascii="Arial" w:hAnsi="Arial" w:cs="Arial"/>
          <w:lang w:val="de-AT"/>
        </w:rPr>
        <w:t xml:space="preserve"> getroffenen Vereinbarungen hinsichtlich des </w:t>
      </w:r>
      <w:r>
        <w:rPr>
          <w:rFonts w:ascii="Arial" w:hAnsi="Arial" w:cs="Arial"/>
          <w:b/>
          <w:lang w:val="de-AT"/>
        </w:rPr>
        <w:t>Vertragsgegenstands</w:t>
      </w:r>
      <w:r>
        <w:rPr>
          <w:rFonts w:ascii="Arial" w:hAnsi="Arial" w:cs="Arial"/>
          <w:lang w:val="de-AT"/>
        </w:rPr>
        <w:t>. Nebenabreden bestehen nicht. Entwürfe, der Unterfertigung vorangehender Schriftverkehr etc. können für die Auslegung dieser Verei</w:t>
      </w:r>
      <w:r>
        <w:rPr>
          <w:rFonts w:ascii="Arial" w:hAnsi="Arial" w:cs="Arial"/>
          <w:lang w:val="de-AT"/>
        </w:rPr>
        <w:t>nbarung nicht herangezogen werden.</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22.2</w:t>
      </w:r>
      <w:r>
        <w:rPr>
          <w:rFonts w:ascii="Arial" w:hAnsi="Arial" w:cs="Arial"/>
          <w:lang w:val="de-AT"/>
        </w:rPr>
        <w:tab/>
        <w:t xml:space="preserve">Änderungen und Ergänzungen dieser </w:t>
      </w:r>
      <w:r>
        <w:rPr>
          <w:rFonts w:ascii="Arial" w:hAnsi="Arial" w:cs="Arial"/>
          <w:bCs/>
          <w:lang w:val="de-DE"/>
        </w:rPr>
        <w:t>Vereinbarung</w:t>
      </w:r>
      <w:r>
        <w:rPr>
          <w:rFonts w:ascii="Arial" w:hAnsi="Arial" w:cs="Arial"/>
          <w:lang w:val="de-AT"/>
        </w:rPr>
        <w:t xml:space="preserve">, einschließlich des Abgehens vom Schriftformangebot, bedürfen zu ihrer Wirksamkeit der Schriftform, wobei eine Übermittlung per Telefax oder per E-Mail jedenfalls nicht </w:t>
      </w:r>
      <w:r>
        <w:rPr>
          <w:rFonts w:ascii="Arial" w:hAnsi="Arial" w:cs="Arial"/>
          <w:lang w:val="de-AT"/>
        </w:rPr>
        <w:t>ausreichend ist.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22.3</w:t>
      </w:r>
      <w:r>
        <w:rPr>
          <w:rFonts w:ascii="Arial" w:hAnsi="Arial" w:cs="Arial"/>
          <w:lang w:val="de-AT"/>
        </w:rPr>
        <w:tab/>
        <w:t xml:space="preserve">Sollte eine Bestimmung dieser Vereinbarung unwirksam, nichtig, gesetzwidrig oder nicht durchsetzbar sein oder werden, so wird die Gültigkeit der übrigen Bestimmungen dieser Vereinbarung </w:t>
      </w:r>
      <w:r>
        <w:rPr>
          <w:rFonts w:ascii="Arial" w:hAnsi="Arial" w:cs="Arial"/>
          <w:bCs/>
          <w:lang w:val="de-DE"/>
        </w:rPr>
        <w:t>nicht</w:t>
      </w:r>
      <w:r>
        <w:rPr>
          <w:rFonts w:ascii="Arial" w:hAnsi="Arial" w:cs="Arial"/>
          <w:lang w:val="de-AT"/>
        </w:rPr>
        <w:t xml:space="preserve"> berührt. Anstelle der unwirksamen, nichtig</w:t>
      </w:r>
      <w:r>
        <w:rPr>
          <w:rFonts w:ascii="Arial" w:hAnsi="Arial" w:cs="Arial"/>
          <w:lang w:val="de-AT"/>
        </w:rPr>
        <w:t xml:space="preserve">en, gesetzwidrigen oder nicht durchsetzbaren Bestimmung(en) soll eine Regelung gelten, die im Rahmen des rechtlich Möglichen dem Willen der </w:t>
      </w:r>
      <w:r>
        <w:rPr>
          <w:rFonts w:ascii="Arial" w:hAnsi="Arial" w:cs="Arial"/>
          <w:b/>
          <w:lang w:val="de-AT"/>
        </w:rPr>
        <w:t>Parteien</w:t>
      </w:r>
      <w:r>
        <w:rPr>
          <w:rFonts w:ascii="Arial" w:hAnsi="Arial" w:cs="Arial"/>
          <w:lang w:val="de-AT"/>
        </w:rPr>
        <w:t xml:space="preserve"> am Nächsten kommt und in ihrer wirtschaftlichen Auswirkung am besten der(den) unwirksamen, nichtigen, geset</w:t>
      </w:r>
      <w:r>
        <w:rPr>
          <w:rFonts w:ascii="Arial" w:hAnsi="Arial" w:cs="Arial"/>
          <w:lang w:val="de-AT"/>
        </w:rPr>
        <w:t>zwidrigen oder nicht durchsetzbaren Bestimmung(en) entspricht.</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22.4</w:t>
      </w:r>
      <w:r>
        <w:rPr>
          <w:rFonts w:ascii="Arial" w:hAnsi="Arial" w:cs="Arial"/>
          <w:lang w:val="de-AT"/>
        </w:rPr>
        <w:tab/>
        <w:t xml:space="preserve">Ohne die vorherige </w:t>
      </w:r>
      <w:r>
        <w:rPr>
          <w:rFonts w:ascii="Arial" w:hAnsi="Arial" w:cs="Arial"/>
          <w:bCs/>
          <w:lang w:val="de-DE"/>
        </w:rPr>
        <w:t>Zustimmung</w:t>
      </w:r>
      <w:r>
        <w:rPr>
          <w:rFonts w:ascii="Arial" w:hAnsi="Arial" w:cs="Arial"/>
          <w:lang w:val="de-AT"/>
        </w:rPr>
        <w:t xml:space="preserve"> der anderen </w:t>
      </w:r>
      <w:r>
        <w:rPr>
          <w:rFonts w:ascii="Arial" w:hAnsi="Arial" w:cs="Arial"/>
          <w:b/>
          <w:lang w:val="de-AT"/>
        </w:rPr>
        <w:t>Partei</w:t>
      </w:r>
      <w:r>
        <w:rPr>
          <w:rFonts w:ascii="Arial" w:hAnsi="Arial" w:cs="Arial"/>
          <w:lang w:val="de-AT"/>
        </w:rPr>
        <w:t xml:space="preserve"> darf keine </w:t>
      </w:r>
      <w:r>
        <w:rPr>
          <w:rFonts w:ascii="Arial" w:hAnsi="Arial" w:cs="Arial"/>
          <w:b/>
          <w:lang w:val="de-AT"/>
        </w:rPr>
        <w:t>Partei</w:t>
      </w:r>
      <w:r>
        <w:rPr>
          <w:rFonts w:ascii="Arial" w:hAnsi="Arial" w:cs="Arial"/>
          <w:lang w:val="de-AT"/>
        </w:rPr>
        <w:t xml:space="preserve"> über diese Vereinbarung, Teile davon oder eine damit zusammenhängende Angelegenheit </w:t>
      </w:r>
      <w:r>
        <w:rPr>
          <w:rFonts w:ascii="Arial" w:hAnsi="Arial" w:cs="Arial"/>
          <w:b/>
          <w:lang w:val="de-AT"/>
        </w:rPr>
        <w:t>Dritten</w:t>
      </w:r>
      <w:r>
        <w:rPr>
          <w:rFonts w:ascii="Arial" w:hAnsi="Arial" w:cs="Arial"/>
          <w:lang w:val="de-AT"/>
        </w:rPr>
        <w:t xml:space="preserve"> Mitteilung machen, es sei den</w:t>
      </w:r>
      <w:r>
        <w:rPr>
          <w:rFonts w:ascii="Arial" w:hAnsi="Arial" w:cs="Arial"/>
          <w:lang w:val="de-AT"/>
        </w:rPr>
        <w:t>n, sie ist dazu auf Grund gesetzlicher Vorschriften verpflichtet. Das gilt nicht für die Tatsache des Abschlusses dieser Vereinbarung als solche.</w:t>
      </w:r>
    </w:p>
    <w:p w:rsidR="00CD3EA5" w:rsidRDefault="00686D5F">
      <w:pPr>
        <w:pStyle w:val="berschrift2"/>
        <w:widowControl/>
        <w:overflowPunct/>
        <w:autoSpaceDE/>
        <w:autoSpaceDN/>
        <w:adjustRightInd/>
        <w:spacing w:before="240" w:after="310" w:line="310" w:lineRule="exact"/>
        <w:ind w:left="709" w:hanging="709"/>
        <w:textAlignment w:val="auto"/>
        <w:rPr>
          <w:rFonts w:ascii="Arial" w:hAnsi="Arial" w:cs="Arial"/>
          <w:lang w:val="de-AT"/>
        </w:rPr>
      </w:pPr>
      <w:r>
        <w:rPr>
          <w:rFonts w:ascii="Arial" w:hAnsi="Arial" w:cs="Arial"/>
          <w:lang w:val="de-AT"/>
        </w:rPr>
        <w:t>22.5</w:t>
      </w:r>
      <w:r>
        <w:rPr>
          <w:rFonts w:ascii="Arial" w:hAnsi="Arial" w:cs="Arial"/>
          <w:lang w:val="de-AT"/>
        </w:rPr>
        <w:tab/>
        <w:t xml:space="preserve">Mit dieser Vereinbarung </w:t>
      </w:r>
      <w:r>
        <w:rPr>
          <w:rFonts w:ascii="Arial" w:hAnsi="Arial" w:cs="Arial"/>
          <w:bCs/>
          <w:lang w:val="de-DE"/>
        </w:rPr>
        <w:t>allenfalls</w:t>
      </w:r>
      <w:r>
        <w:rPr>
          <w:rFonts w:ascii="Arial" w:hAnsi="Arial" w:cs="Arial"/>
          <w:lang w:val="de-AT"/>
        </w:rPr>
        <w:t xml:space="preserve"> verbundene Rechtsgeschäftsgebühren oder ähnliche Abgaben werden vom [</w:t>
      </w:r>
      <w:r>
        <w:rPr>
          <w:rFonts w:ascii="Arial" w:hAnsi="Arial" w:cs="Arial"/>
          <w:b/>
          <w:highlight w:val="cyan"/>
          <w:lang w:val="de-AT"/>
        </w:rPr>
        <w:t>L</w:t>
      </w:r>
      <w:r>
        <w:rPr>
          <w:rFonts w:ascii="Arial" w:hAnsi="Arial" w:cs="Arial"/>
          <w:b/>
          <w:highlight w:val="cyan"/>
          <w:lang w:val="de-AT"/>
        </w:rPr>
        <w:t>izenzgeber</w:t>
      </w:r>
      <w:r>
        <w:rPr>
          <w:rFonts w:ascii="Arial" w:hAnsi="Arial" w:cs="Arial"/>
          <w:lang w:val="de-AT"/>
        </w:rPr>
        <w:t>][</w:t>
      </w:r>
      <w:r>
        <w:rPr>
          <w:rFonts w:ascii="Arial" w:hAnsi="Arial" w:cs="Arial"/>
          <w:b/>
          <w:highlight w:val="cyan"/>
          <w:lang w:val="de-AT"/>
        </w:rPr>
        <w:t>Lizenznehmer</w:t>
      </w:r>
      <w:r>
        <w:rPr>
          <w:rFonts w:ascii="Arial" w:hAnsi="Arial" w:cs="Arial"/>
          <w:lang w:val="de-AT"/>
        </w:rPr>
        <w:t>]</w:t>
      </w:r>
      <w:r>
        <w:rPr>
          <w:rStyle w:val="normal3"/>
          <w:lang w:val="de-AT"/>
        </w:rPr>
        <w:t>(</w:t>
      </w:r>
      <w:r>
        <w:rPr>
          <w:rStyle w:val="ccfbc7e421"/>
          <w:lang w:val="de-AT"/>
        </w:rPr>
        <w:t>Alternative wählen</w:t>
      </w:r>
      <w:r>
        <w:rPr>
          <w:rStyle w:val="normal3"/>
          <w:lang w:val="de-AT"/>
        </w:rPr>
        <w:t>)</w:t>
      </w:r>
      <w:r>
        <w:rPr>
          <w:rFonts w:ascii="Arial" w:hAnsi="Arial" w:cs="Arial"/>
          <w:lang w:val="de-AT"/>
        </w:rPr>
        <w:t xml:space="preserve"> getragen. Die Kosten rechtsfreundlicher Beratung trägt jede </w:t>
      </w:r>
      <w:r>
        <w:rPr>
          <w:rFonts w:ascii="Arial" w:hAnsi="Arial" w:cs="Arial"/>
          <w:b/>
          <w:lang w:val="de-AT"/>
        </w:rPr>
        <w:t>Partei</w:t>
      </w:r>
      <w:r>
        <w:rPr>
          <w:rFonts w:ascii="Arial" w:hAnsi="Arial" w:cs="Arial"/>
          <w:lang w:val="de-AT"/>
        </w:rPr>
        <w:t xml:space="preserve"> selbst.</w:t>
      </w:r>
    </w:p>
    <w:p w:rsidR="00CD3EA5" w:rsidRDefault="00686D5F">
      <w:pPr>
        <w:pStyle w:val="berschrift1"/>
        <w:widowControl/>
        <w:overflowPunct/>
        <w:autoSpaceDE/>
        <w:autoSpaceDN/>
        <w:adjustRightInd/>
        <w:spacing w:before="240" w:line="310" w:lineRule="exact"/>
        <w:ind w:left="720" w:hanging="720"/>
        <w:textAlignment w:val="auto"/>
        <w:rPr>
          <w:rFonts w:ascii="Arial" w:hAnsi="Arial" w:cs="Arial"/>
          <w:lang w:val="de-AT"/>
        </w:rPr>
      </w:pPr>
      <w:r>
        <w:rPr>
          <w:rFonts w:ascii="Arial" w:hAnsi="Arial" w:cs="Arial"/>
          <w:lang w:val="de-AT"/>
        </w:rPr>
        <w:t>22.6</w:t>
      </w:r>
      <w:r>
        <w:rPr>
          <w:rFonts w:ascii="Arial" w:hAnsi="Arial" w:cs="Arial"/>
          <w:lang w:val="de-AT"/>
        </w:rPr>
        <w:tab/>
        <w:t xml:space="preserve">Diese Vereinbarung wird in 2 (zwei) Ausfertigungen unterfertigt, von denen jede als Original gilt und von denen jede </w:t>
      </w:r>
      <w:r>
        <w:rPr>
          <w:rFonts w:ascii="Arial" w:hAnsi="Arial" w:cs="Arial"/>
          <w:b/>
          <w:lang w:val="de-AT"/>
        </w:rPr>
        <w:t>Partei</w:t>
      </w:r>
      <w:r>
        <w:rPr>
          <w:rFonts w:ascii="Arial" w:hAnsi="Arial" w:cs="Arial"/>
          <w:lang w:val="de-AT"/>
        </w:rPr>
        <w:t xml:space="preserve"> eine erhält.</w:t>
      </w:r>
    </w:p>
    <w:p w:rsidR="00CD3EA5" w:rsidRDefault="00686D5F">
      <w:pPr>
        <w:spacing w:before="240" w:after="240" w:line="310" w:lineRule="exact"/>
        <w:jc w:val="center"/>
        <w:rPr>
          <w:rFonts w:ascii="Arial" w:hAnsi="Arial" w:cs="Arial"/>
          <w:lang w:val="de-AT"/>
        </w:rPr>
      </w:pPr>
      <w:r>
        <w:rPr>
          <w:rFonts w:ascii="Arial" w:hAnsi="Arial" w:cs="Arial"/>
          <w:b/>
          <w:lang w:val="de-DE"/>
        </w:rPr>
        <w:t>23.</w:t>
      </w:r>
      <w:r>
        <w:rPr>
          <w:rFonts w:ascii="Arial" w:hAnsi="Arial" w:cs="Arial"/>
          <w:b/>
          <w:lang w:val="de-DE"/>
        </w:rPr>
        <w:br/>
      </w:r>
      <w:bookmarkStart w:id="36" w:name="_Toc265520962"/>
      <w:r>
        <w:rPr>
          <w:rFonts w:ascii="Arial" w:hAnsi="Arial" w:cs="Arial"/>
          <w:b/>
          <w:lang w:val="de-AT"/>
        </w:rPr>
        <w:t>KONTAKT</w:t>
      </w:r>
      <w:bookmarkEnd w:id="36"/>
    </w:p>
    <w:p w:rsidR="00CD3EA5" w:rsidRDefault="00686D5F">
      <w:pPr>
        <w:pStyle w:val="Standard15"/>
        <w:spacing w:before="240"/>
      </w:pPr>
      <w:r>
        <w:t>Sämtliche Korrespondenz ist zu richten an:</w:t>
      </w:r>
    </w:p>
    <w:p w:rsidR="00CD3EA5" w:rsidRDefault="00686D5F">
      <w:pPr>
        <w:pStyle w:val="Standard15"/>
        <w:spacing w:before="240"/>
      </w:pPr>
      <w:r>
        <w:lastRenderedPageBreak/>
        <w:t>Für den</w:t>
      </w:r>
      <w:r>
        <w:rPr>
          <w:b/>
        </w:rPr>
        <w:t xml:space="preserve"> Lizenzgeber </w:t>
      </w:r>
      <w:r>
        <w:rPr>
          <w:highlight w:val="lightGray"/>
        </w:rPr>
        <w:t>_______________________________</w:t>
      </w:r>
      <w:r>
        <w:rPr>
          <w:sz w:val="16"/>
          <w:szCs w:val="16"/>
        </w:rPr>
        <w:t>(</w:t>
      </w:r>
      <w:r>
        <w:rPr>
          <w:sz w:val="16"/>
          <w:szCs w:val="16"/>
          <w:highlight w:val="yellow"/>
        </w:rPr>
        <w:t>Name, Position, konkrete Adresse, Mail, Telefon</w:t>
      </w:r>
      <w:r>
        <w:rPr>
          <w:sz w:val="16"/>
          <w:szCs w:val="16"/>
        </w:rPr>
        <w:t>)</w:t>
      </w:r>
    </w:p>
    <w:p w:rsidR="00CD3EA5" w:rsidRDefault="00686D5F">
      <w:pPr>
        <w:pStyle w:val="Standard15"/>
        <w:spacing w:before="240"/>
      </w:pPr>
      <w:r>
        <w:t xml:space="preserve">Für den </w:t>
      </w:r>
      <w:r>
        <w:rPr>
          <w:b/>
        </w:rPr>
        <w:t>Lizenznehmer</w:t>
      </w:r>
      <w:r>
        <w:t xml:space="preserve"> </w:t>
      </w:r>
      <w:r>
        <w:rPr>
          <w:highlight w:val="lightGray"/>
        </w:rPr>
        <w:t>_______________________________</w:t>
      </w:r>
      <w:r>
        <w:rPr>
          <w:sz w:val="16"/>
          <w:szCs w:val="16"/>
        </w:rPr>
        <w:t>(</w:t>
      </w:r>
      <w:r>
        <w:rPr>
          <w:sz w:val="16"/>
          <w:szCs w:val="16"/>
          <w:highlight w:val="yellow"/>
        </w:rPr>
        <w:t>Name, Position, konkrete Adresse,</w:t>
      </w:r>
      <w:r>
        <w:rPr>
          <w:sz w:val="16"/>
          <w:szCs w:val="16"/>
          <w:highlight w:val="yellow"/>
        </w:rPr>
        <w:t xml:space="preserve"> Mail, Telefon</w:t>
      </w:r>
      <w:r>
        <w:rPr>
          <w:sz w:val="16"/>
          <w:szCs w:val="16"/>
        </w:rPr>
        <w:t>)</w:t>
      </w:r>
    </w:p>
    <w:p w:rsidR="00CD3EA5" w:rsidRDefault="00686D5F">
      <w:pPr>
        <w:pStyle w:val="Standard15"/>
        <w:spacing w:before="240"/>
      </w:pPr>
      <w:r>
        <w:t xml:space="preserve">Sämtliche Änderungen der Kontaktdaten sind der jeweils anderen </w:t>
      </w:r>
      <w:r>
        <w:rPr>
          <w:b/>
        </w:rPr>
        <w:t>Partei</w:t>
      </w:r>
      <w:r>
        <w:t xml:space="preserve"> umgehend mitzuteilen. Im Falle der Unterlassung der Mitteilung gelten alle Erklärungen jedenfalls als ordnungsgemäß zugestellt.</w:t>
      </w:r>
    </w:p>
    <w:p w:rsidR="00CD3EA5" w:rsidRDefault="00686D5F">
      <w:pPr>
        <w:spacing w:before="240" w:after="240" w:line="310" w:lineRule="exact"/>
        <w:jc w:val="center"/>
        <w:rPr>
          <w:rFonts w:ascii="Arial" w:hAnsi="Arial" w:cs="Arial"/>
          <w:lang w:val="de-AT"/>
        </w:rPr>
      </w:pPr>
      <w:r>
        <w:rPr>
          <w:rFonts w:ascii="Arial" w:hAnsi="Arial" w:cs="Arial"/>
          <w:b/>
          <w:lang w:val="de-DE"/>
        </w:rPr>
        <w:t>24.</w:t>
      </w:r>
      <w:r>
        <w:rPr>
          <w:rFonts w:ascii="Arial" w:hAnsi="Arial" w:cs="Arial"/>
          <w:b/>
          <w:lang w:val="de-DE"/>
        </w:rPr>
        <w:br/>
      </w:r>
      <w:bookmarkStart w:id="37" w:name="_Toc265520963"/>
      <w:r>
        <w:rPr>
          <w:rFonts w:ascii="Arial" w:hAnsi="Arial" w:cs="Arial"/>
          <w:b/>
          <w:lang w:val="de-AT"/>
        </w:rPr>
        <w:t>ANLAGEN</w:t>
      </w:r>
      <w:bookmarkEnd w:id="37"/>
    </w:p>
    <w:p w:rsidR="00CD3EA5" w:rsidRDefault="00686D5F">
      <w:pPr>
        <w:pStyle w:val="Standard-Tabelle"/>
        <w:tabs>
          <w:tab w:val="left" w:pos="2303"/>
        </w:tabs>
        <w:ind w:left="1594" w:hanging="1594"/>
        <w:rPr>
          <w:b/>
        </w:rPr>
      </w:pPr>
      <w:r>
        <w:rPr>
          <w:b/>
          <w:highlight w:val="cyan"/>
        </w:rPr>
        <w:t>Anlage 1./6.</w:t>
      </w:r>
      <w:r>
        <w:rPr>
          <w:b/>
          <w:highlight w:val="cyan"/>
        </w:rPr>
        <w:tab/>
      </w:r>
      <w:r>
        <w:rPr>
          <w:highlight w:val="cyan"/>
        </w:rPr>
        <w:t xml:space="preserve">Beschreibung des </w:t>
      </w:r>
      <w:r>
        <w:rPr>
          <w:b/>
          <w:highlight w:val="cyan"/>
        </w:rPr>
        <w:t>Know-How</w:t>
      </w:r>
    </w:p>
    <w:p w:rsidR="00CD3EA5" w:rsidRDefault="00686D5F">
      <w:pPr>
        <w:pStyle w:val="Standard-Tabelle"/>
        <w:tabs>
          <w:tab w:val="left" w:pos="2303"/>
        </w:tabs>
        <w:ind w:left="1594" w:hanging="1594"/>
      </w:pPr>
      <w:r>
        <w:rPr>
          <w:b/>
          <w:lang w:val="de-DE"/>
        </w:rPr>
        <w:t xml:space="preserve">Anlage </w:t>
      </w:r>
      <w:r>
        <w:rPr>
          <w:b/>
        </w:rPr>
        <w:t>1/13.</w:t>
      </w:r>
      <w:r>
        <w:rPr>
          <w:b/>
        </w:rPr>
        <w:tab/>
      </w:r>
      <w:r>
        <w:t xml:space="preserve">Spezifikation der </w:t>
      </w:r>
      <w:r>
        <w:rPr>
          <w:b/>
        </w:rPr>
        <w:t>Vertragssoftware</w:t>
      </w:r>
    </w:p>
    <w:p w:rsidR="00CD3EA5" w:rsidRDefault="00686D5F">
      <w:pPr>
        <w:pStyle w:val="Standard-Tabelle"/>
        <w:tabs>
          <w:tab w:val="left" w:pos="2303"/>
        </w:tabs>
        <w:ind w:left="1594" w:hanging="1594"/>
      </w:pPr>
      <w:r>
        <w:rPr>
          <w:b/>
        </w:rPr>
        <w:t>Anlage .7/1.</w:t>
      </w:r>
      <w:r>
        <w:rPr>
          <w:b/>
        </w:rPr>
        <w:tab/>
      </w:r>
      <w:r>
        <w:t>Entgeltregelung technische Unterstützung und Einschulung</w:t>
      </w:r>
    </w:p>
    <w:p w:rsidR="00CD3EA5" w:rsidRDefault="00686D5F">
      <w:pPr>
        <w:pStyle w:val="Standard-Tabelle"/>
        <w:tabs>
          <w:tab w:val="left" w:pos="2303"/>
        </w:tabs>
        <w:ind w:left="1594" w:hanging="1594"/>
      </w:pPr>
      <w:r>
        <w:rPr>
          <w:b/>
          <w:highlight w:val="green"/>
        </w:rPr>
        <w:t>Anlage 8./2.</w:t>
      </w:r>
      <w:r>
        <w:rPr>
          <w:b/>
          <w:highlight w:val="green"/>
        </w:rPr>
        <w:tab/>
      </w:r>
      <w:r>
        <w:rPr>
          <w:highlight w:val="green"/>
        </w:rPr>
        <w:t>Beschreibung der Recherchedokumente</w:t>
      </w:r>
    </w:p>
    <w:p w:rsidR="00CD3EA5" w:rsidRDefault="00686D5F">
      <w:pPr>
        <w:pStyle w:val="Standard-Tabelle"/>
        <w:tabs>
          <w:tab w:val="left" w:pos="2303"/>
        </w:tabs>
        <w:ind w:left="1594" w:hanging="1594"/>
        <w:rPr>
          <w:bCs/>
          <w:kern w:val="28"/>
        </w:rPr>
      </w:pPr>
      <w:r>
        <w:rPr>
          <w:b/>
          <w:bCs/>
          <w:kern w:val="28"/>
          <w:highlight w:val="green"/>
        </w:rPr>
        <w:t>Anlage 12./1.</w:t>
      </w:r>
      <w:r>
        <w:rPr>
          <w:bCs/>
          <w:kern w:val="28"/>
          <w:highlight w:val="green"/>
        </w:rPr>
        <w:tab/>
        <w:t>Konditionen Verbesserungsarbeiten</w:t>
      </w:r>
    </w:p>
    <w:p w:rsidR="00CD3EA5" w:rsidRDefault="00686D5F">
      <w:pPr>
        <w:pStyle w:val="Standard-Tabelle"/>
        <w:tabs>
          <w:tab w:val="left" w:pos="2303"/>
        </w:tabs>
        <w:ind w:left="1594" w:hanging="1594"/>
      </w:pPr>
      <w:r>
        <w:rPr>
          <w:b/>
        </w:rPr>
        <w:t>Anlage 14./1.</w:t>
      </w:r>
      <w:r>
        <w:rPr>
          <w:b/>
        </w:rPr>
        <w:tab/>
      </w:r>
      <w:r>
        <w:t>Meilensteine</w:t>
      </w:r>
    </w:p>
    <w:p w:rsidR="00CD3EA5" w:rsidRDefault="00686D5F">
      <w:pPr>
        <w:spacing w:before="240" w:after="240" w:line="310" w:lineRule="exact"/>
        <w:jc w:val="center"/>
        <w:rPr>
          <w:rFonts w:ascii="Arial" w:hAnsi="Arial" w:cs="Arial"/>
          <w:lang w:val="de-AT"/>
        </w:rPr>
      </w:pPr>
      <w:r>
        <w:rPr>
          <w:rFonts w:ascii="Arial" w:hAnsi="Arial" w:cs="Arial"/>
          <w:b/>
          <w:lang w:val="de-DE"/>
        </w:rPr>
        <w:t>25.</w:t>
      </w:r>
      <w:r>
        <w:rPr>
          <w:rFonts w:ascii="Arial" w:hAnsi="Arial" w:cs="Arial"/>
          <w:b/>
          <w:lang w:val="de-DE"/>
        </w:rPr>
        <w:br/>
      </w:r>
      <w:r>
        <w:rPr>
          <w:rFonts w:ascii="Arial" w:hAnsi="Arial" w:cs="Arial"/>
          <w:b/>
          <w:lang w:val="de-AT"/>
        </w:rPr>
        <w:t>U</w:t>
      </w:r>
      <w:r>
        <w:rPr>
          <w:rFonts w:ascii="Arial" w:hAnsi="Arial" w:cs="Arial"/>
          <w:b/>
          <w:lang w:val="de-AT"/>
        </w:rPr>
        <w:t>NTERSCHRIFTEN</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lang w:val="de-AT"/>
        </w:rPr>
        <w:t xml:space="preserve">Für den </w:t>
      </w:r>
      <w:r>
        <w:rPr>
          <w:rFonts w:ascii="Arial" w:hAnsi="Arial" w:cs="Arial"/>
          <w:b/>
          <w:lang w:val="de-AT"/>
        </w:rPr>
        <w:t>Lizenzgeber</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lang w:val="de-AT"/>
        </w:rPr>
        <w:t xml:space="preserve">Datum: </w:t>
      </w:r>
      <w:r>
        <w:rPr>
          <w:rFonts w:ascii="Arial" w:hAnsi="Arial" w:cs="Arial"/>
          <w:highlight w:val="lightGray"/>
          <w:lang w:val="de-AT"/>
        </w:rPr>
        <w:t>____________</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highlight w:val="lightGray"/>
          <w:lang w:val="de-AT"/>
        </w:rPr>
        <w:t>_________________</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lang w:val="de-AT"/>
        </w:rPr>
        <w:t>[Name und Titel/Position]</w:t>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t>[Unterschrift]</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lang w:val="de-AT"/>
        </w:rPr>
        <w:t xml:space="preserve">Für den </w:t>
      </w:r>
      <w:r>
        <w:rPr>
          <w:rFonts w:ascii="Arial" w:hAnsi="Arial" w:cs="Arial"/>
          <w:b/>
          <w:lang w:val="de-AT"/>
        </w:rPr>
        <w:t>Lizenznehmer</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lang w:val="de-AT"/>
        </w:rPr>
        <w:t xml:space="preserve">Datum: </w:t>
      </w:r>
      <w:r>
        <w:rPr>
          <w:rFonts w:ascii="Arial" w:hAnsi="Arial" w:cs="Arial"/>
          <w:highlight w:val="lightGray"/>
          <w:lang w:val="de-AT"/>
        </w:rPr>
        <w:t>____________</w:t>
      </w:r>
    </w:p>
    <w:p w:rsidR="00CD3EA5" w:rsidRDefault="00686D5F">
      <w:pPr>
        <w:tabs>
          <w:tab w:val="left" w:pos="567"/>
        </w:tabs>
        <w:spacing w:before="240" w:after="240" w:line="310" w:lineRule="exact"/>
        <w:ind w:left="567" w:hanging="567"/>
        <w:rPr>
          <w:rFonts w:ascii="Arial" w:hAnsi="Arial" w:cs="Arial"/>
          <w:lang w:val="de-AT"/>
        </w:rPr>
      </w:pPr>
      <w:r>
        <w:rPr>
          <w:rFonts w:ascii="Arial" w:hAnsi="Arial" w:cs="Arial"/>
          <w:highlight w:val="lightGray"/>
          <w:lang w:val="de-AT"/>
        </w:rPr>
        <w:t>_________________</w:t>
      </w:r>
    </w:p>
    <w:p w:rsidR="00CD3EA5" w:rsidRDefault="00686D5F">
      <w:pPr>
        <w:spacing w:before="240" w:after="240" w:line="310" w:lineRule="exact"/>
        <w:rPr>
          <w:rFonts w:ascii="Arial" w:hAnsi="Arial" w:cs="Arial"/>
          <w:lang w:val="de-AT"/>
        </w:rPr>
      </w:pPr>
      <w:r>
        <w:rPr>
          <w:rFonts w:ascii="Arial" w:hAnsi="Arial" w:cs="Arial"/>
          <w:lang w:val="de-AT"/>
        </w:rPr>
        <w:t>[Name und Titel/Position]</w:t>
      </w:r>
      <w:r>
        <w:rPr>
          <w:rFonts w:ascii="Arial" w:hAnsi="Arial" w:cs="Arial"/>
          <w:lang w:val="de-AT"/>
        </w:rPr>
        <w:tab/>
      </w:r>
      <w:r>
        <w:rPr>
          <w:rFonts w:ascii="Arial" w:hAnsi="Arial" w:cs="Arial"/>
          <w:lang w:val="de-AT"/>
        </w:rPr>
        <w:tab/>
      </w:r>
      <w:r>
        <w:rPr>
          <w:rFonts w:ascii="Arial" w:hAnsi="Arial" w:cs="Arial"/>
          <w:lang w:val="de-AT"/>
        </w:rPr>
        <w:tab/>
      </w:r>
      <w:r>
        <w:rPr>
          <w:rFonts w:ascii="Arial" w:hAnsi="Arial" w:cs="Arial"/>
          <w:lang w:val="de-AT"/>
        </w:rPr>
        <w:tab/>
        <w:t>[Unterschrift]</w:t>
      </w:r>
    </w:p>
    <w:sectPr w:rsidR="00CD3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E36A4C4"/>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216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lvlText w:val="(%7)"/>
      <w:legacy w:legacy="1" w:legacySpace="0" w:legacyIndent="737"/>
      <w:lvlJc w:val="left"/>
      <w:pPr>
        <w:ind w:left="5040" w:hanging="737"/>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1" w15:restartNumberingAfterBreak="0">
    <w:nsid w:val="0ABA2C12"/>
    <w:multiLevelType w:val="hybridMultilevel"/>
    <w:tmpl w:val="B3CE8A9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3" w15:restartNumberingAfterBreak="0">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C62F51"/>
    <w:multiLevelType w:val="multilevel"/>
    <w:tmpl w:val="6A26BCC6"/>
    <w:lvl w:ilvl="0">
      <w:start w:val="1"/>
      <w:numFmt w:val="decimal"/>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lvlText w:val="%1.%2."/>
      <w:lvlJc w:val="left"/>
      <w:pPr>
        <w:tabs>
          <w:tab w:val="num" w:pos="709"/>
        </w:tabs>
        <w:ind w:left="709" w:hanging="709"/>
      </w:pPr>
      <w:rPr>
        <w:rFonts w:ascii="Arial" w:hAnsi="Arial" w:hint="default"/>
        <w:b w:val="0"/>
        <w:i w:val="0"/>
        <w:caps w:val="0"/>
        <w:sz w:val="24"/>
      </w:rPr>
    </w:lvl>
    <w:lvl w:ilvl="2">
      <w:start w:val="1"/>
      <w:numFmt w:val="decimal"/>
      <w:lvlText w:val="%1.%2.%3."/>
      <w:lvlJc w:val="left"/>
      <w:pPr>
        <w:tabs>
          <w:tab w:val="num" w:pos="709"/>
        </w:tabs>
        <w:ind w:left="709" w:hanging="709"/>
      </w:pPr>
      <w:rPr>
        <w:rFonts w:ascii="Arial" w:hAnsi="Arial" w:hint="default"/>
        <w:b w:val="0"/>
        <w:i w:val="0"/>
        <w:caps w:val="0"/>
        <w:sz w:val="24"/>
        <w:u w:val="none"/>
      </w:rPr>
    </w:lvl>
    <w:lvl w:ilvl="3">
      <w:start w:val="1"/>
      <w:numFmt w:val="lowerRoman"/>
      <w:lvlText w:val="%4.)"/>
      <w:lvlJc w:val="left"/>
      <w:pPr>
        <w:tabs>
          <w:tab w:val="num" w:pos="1134"/>
        </w:tabs>
        <w:ind w:left="1134" w:hanging="425"/>
      </w:pPr>
      <w:rPr>
        <w:rFonts w:ascii="Arial" w:hAnsi="Arial" w:hint="default"/>
        <w:b w:val="0"/>
        <w:i w:val="0"/>
        <w:caps w:val="0"/>
        <w:sz w:val="22"/>
      </w:rPr>
    </w:lvl>
    <w:lvl w:ilvl="4">
      <w:start w:val="1"/>
      <w:numFmt w:val="bullet"/>
      <w:lvlText w:val=""/>
      <w:lvlJc w:val="left"/>
      <w:pPr>
        <w:tabs>
          <w:tab w:val="num" w:pos="1134"/>
        </w:tabs>
        <w:ind w:left="1134" w:hanging="425"/>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6" w15:restartNumberingAfterBreak="0">
    <w:nsid w:val="5372744B"/>
    <w:multiLevelType w:val="hybridMultilevel"/>
    <w:tmpl w:val="3BC0A800"/>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15:restartNumberingAfterBreak="0">
    <w:nsid w:val="54DB22BB"/>
    <w:multiLevelType w:val="hybridMultilevel"/>
    <w:tmpl w:val="3BC0A800"/>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8" w15:restartNumberingAfterBreak="0">
    <w:nsid w:val="65E4230E"/>
    <w:multiLevelType w:val="hybridMultilevel"/>
    <w:tmpl w:val="1AC660C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7"/>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8"/>
  </w:num>
  <w:num w:numId="46">
    <w:abstractNumId w:val="1"/>
  </w:num>
  <w:num w:numId="47">
    <w:abstractNumId w:val="4"/>
  </w:num>
  <w:num w:numId="48">
    <w:abstractNumId w:val="3"/>
  </w:num>
  <w:num w:numId="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EA5"/>
    <w:rsid w:val="00686D5F"/>
    <w:rsid w:val="00CD3E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1A19BD-9574-441C-AD7F-25B8DF03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overflowPunct w:val="0"/>
      <w:autoSpaceDE w:val="0"/>
      <w:autoSpaceDN w:val="0"/>
      <w:adjustRightInd w:val="0"/>
      <w:spacing w:after="0" w:line="240" w:lineRule="auto"/>
      <w:jc w:val="both"/>
      <w:textAlignment w:val="baseline"/>
    </w:pPr>
    <w:rPr>
      <w:rFonts w:ascii="Times New Roman" w:hAnsi="Times New Roman" w:cs="Times New Roman"/>
      <w:szCs w:val="20"/>
      <w:lang w:eastAsia="en-US"/>
    </w:rPr>
  </w:style>
  <w:style w:type="paragraph" w:styleId="berschrift1">
    <w:name w:val="heading 1"/>
    <w:basedOn w:val="Standard"/>
    <w:link w:val="berschrift1Zchn"/>
    <w:qFormat/>
    <w:pPr>
      <w:spacing w:after="240" w:line="360" w:lineRule="auto"/>
      <w:outlineLvl w:val="0"/>
    </w:pPr>
    <w:rPr>
      <w:kern w:val="28"/>
    </w:rPr>
  </w:style>
  <w:style w:type="paragraph" w:styleId="berschrift2">
    <w:name w:val="heading 2"/>
    <w:basedOn w:val="Standard"/>
    <w:link w:val="berschrift2Zchn"/>
    <w:qFormat/>
    <w:pPr>
      <w:spacing w:after="240" w:line="360" w:lineRule="auto"/>
      <w:outlineLvl w:val="1"/>
    </w:pPr>
  </w:style>
  <w:style w:type="paragraph" w:styleId="berschrift3">
    <w:name w:val="heading 3"/>
    <w:basedOn w:val="Standard"/>
    <w:link w:val="berschrift3Zchn"/>
    <w:qFormat/>
    <w:pPr>
      <w:spacing w:after="240" w:line="360" w:lineRule="auto"/>
      <w:outlineLvl w:val="2"/>
    </w:pPr>
  </w:style>
  <w:style w:type="paragraph" w:styleId="berschrift4">
    <w:name w:val="heading 4"/>
    <w:basedOn w:val="Standard"/>
    <w:link w:val="berschrift4Zchn"/>
    <w:qFormat/>
    <w:pPr>
      <w:spacing w:after="240" w:line="360" w:lineRule="auto"/>
      <w:outlineLvl w:val="3"/>
    </w:pPr>
  </w:style>
  <w:style w:type="paragraph" w:styleId="berschrift5">
    <w:name w:val="heading 5"/>
    <w:basedOn w:val="Standard"/>
    <w:link w:val="berschrift5Zchn"/>
    <w:qFormat/>
    <w:pPr>
      <w:spacing w:after="240" w:line="360" w:lineRule="auto"/>
      <w:outlineLvl w:val="4"/>
    </w:pPr>
  </w:style>
  <w:style w:type="paragraph" w:styleId="berschrift6">
    <w:name w:val="heading 6"/>
    <w:basedOn w:val="berschrift5"/>
    <w:link w:val="berschrift6Zchn"/>
    <w:qFormat/>
    <w:pPr>
      <w:numPr>
        <w:ilvl w:val="5"/>
      </w:numPr>
      <w:outlineLvl w:val="5"/>
    </w:pPr>
  </w:style>
  <w:style w:type="paragraph" w:styleId="berschrift7">
    <w:name w:val="heading 7"/>
    <w:basedOn w:val="berschrift6"/>
    <w:link w:val="berschrift7Zchn"/>
    <w:qFormat/>
    <w:pPr>
      <w:numPr>
        <w:ilvl w:val="6"/>
      </w:numPr>
      <w:outlineLvl w:val="6"/>
    </w:pPr>
  </w:style>
  <w:style w:type="paragraph" w:styleId="berschrift8">
    <w:name w:val="heading 8"/>
    <w:basedOn w:val="Standard"/>
    <w:next w:val="Standard"/>
    <w:link w:val="berschrift8Zchn"/>
    <w:qFormat/>
    <w:pPr>
      <w:keepNext/>
      <w:spacing w:after="240" w:line="360" w:lineRule="auto"/>
      <w:jc w:val="center"/>
      <w:outlineLvl w:val="7"/>
    </w:pPr>
    <w:rPr>
      <w:b/>
      <w:caps/>
    </w:rPr>
  </w:style>
  <w:style w:type="paragraph" w:styleId="berschrift9">
    <w:name w:val="heading 9"/>
    <w:basedOn w:val="berschrift8"/>
    <w:next w:val="Standard"/>
    <w:link w:val="berschrift9Zchn"/>
    <w:qFormat/>
    <w:pPr>
      <w:numPr>
        <w:ilvl w:val="8"/>
      </w:numPr>
      <w:outlineLvl w:val="8"/>
    </w:pPr>
    <w:rPr>
      <w:cap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widowControl/>
      <w:spacing w:after="120" w:line="360" w:lineRule="auto"/>
    </w:pPr>
    <w:rPr>
      <w:sz w:val="24"/>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lang w:eastAsia="en-US"/>
    </w:rPr>
  </w:style>
  <w:style w:type="paragraph" w:styleId="Textkrper-Zeileneinzug">
    <w:name w:val="Body Text Indent"/>
    <w:basedOn w:val="Standard"/>
    <w:link w:val="Textkrper-ZeileneinzugZchn"/>
    <w:pPr>
      <w:widowControl/>
      <w:spacing w:after="240" w:line="360" w:lineRule="auto"/>
      <w:ind w:left="737"/>
    </w:pPr>
  </w:style>
  <w:style w:type="character" w:customStyle="1" w:styleId="Textkrper-ZeileneinzugZchn">
    <w:name w:val="Textkörper-Zeileneinzug Zchn"/>
    <w:basedOn w:val="Absatz-Standardschriftart"/>
    <w:link w:val="Textkrper-Zeileneinzug"/>
    <w:rPr>
      <w:rFonts w:ascii="Times New Roman" w:eastAsia="Times New Roman" w:hAnsi="Times New Roman" w:cs="Times New Roman"/>
      <w:szCs w:val="20"/>
      <w:lang w:eastAsia="en-US"/>
    </w:rPr>
  </w:style>
  <w:style w:type="paragraph" w:styleId="Textkrper-Einzug2">
    <w:name w:val="Body Text Indent 2"/>
    <w:basedOn w:val="Standard"/>
    <w:link w:val="Textkrper-Einzug2Zchn"/>
    <w:pPr>
      <w:widowControl/>
      <w:spacing w:after="240" w:line="360" w:lineRule="auto"/>
      <w:ind w:left="1440"/>
    </w:pPr>
  </w:style>
  <w:style w:type="character" w:customStyle="1" w:styleId="Textkrper-Einzug2Zchn">
    <w:name w:val="Textkörper-Einzug 2 Zchn"/>
    <w:basedOn w:val="Absatz-Standardschriftart"/>
    <w:link w:val="Textkrper-Einzug2"/>
    <w:rPr>
      <w:rFonts w:ascii="Times New Roman" w:eastAsia="Times New Roman" w:hAnsi="Times New Roman" w:cs="Times New Roman"/>
      <w:szCs w:val="20"/>
      <w:lang w:eastAsia="en-US"/>
    </w:rPr>
  </w:style>
  <w:style w:type="paragraph" w:styleId="Textkrper-Einzug3">
    <w:name w:val="Body Text Indent 3"/>
    <w:basedOn w:val="Standard"/>
    <w:link w:val="Textkrper-Einzug3Zchn"/>
    <w:pPr>
      <w:widowControl/>
      <w:spacing w:after="240" w:line="360" w:lineRule="auto"/>
      <w:ind w:left="2160"/>
    </w:pPr>
  </w:style>
  <w:style w:type="character" w:customStyle="1" w:styleId="Textkrper-Einzug3Zchn">
    <w:name w:val="Textkörper-Einzug 3 Zchn"/>
    <w:basedOn w:val="Absatz-Standardschriftart"/>
    <w:link w:val="Textkrper-Einzug3"/>
    <w:rPr>
      <w:rFonts w:ascii="Times New Roman" w:eastAsia="Times New Roman" w:hAnsi="Times New Roman" w:cs="Times New Roman"/>
      <w:szCs w:val="20"/>
      <w:lang w:eastAsia="en-US"/>
    </w:rPr>
  </w:style>
  <w:style w:type="paragraph" w:customStyle="1" w:styleId="BodyTextIndent4">
    <w:name w:val="Body Text Indent 4"/>
    <w:basedOn w:val="Standard"/>
    <w:pPr>
      <w:widowControl/>
      <w:spacing w:after="240" w:line="360" w:lineRule="auto"/>
      <w:ind w:left="2880"/>
    </w:pPr>
  </w:style>
  <w:style w:type="paragraph" w:customStyle="1" w:styleId="BodyTextIndent5">
    <w:name w:val="Body Text Indent 5"/>
    <w:basedOn w:val="Standard"/>
    <w:pPr>
      <w:widowControl/>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character" w:styleId="Endnotenzeichen">
    <w:name w:val="endnote reference"/>
    <w:basedOn w:val="Absatz-Standardschriftart"/>
    <w:semiHidden/>
    <w:rPr>
      <w:vertAlign w:val="superscript"/>
    </w:rPr>
  </w:style>
  <w:style w:type="paragraph" w:styleId="Endnotentext">
    <w:name w:val="endnote text"/>
    <w:basedOn w:val="Standard"/>
    <w:link w:val="EndnotentextZchn"/>
    <w:semiHidden/>
  </w:style>
  <w:style w:type="character" w:customStyle="1" w:styleId="EndnotentextZchn">
    <w:name w:val="Endnotentext Zchn"/>
    <w:basedOn w:val="Absatz-Standardschriftart"/>
    <w:link w:val="Endnotentext"/>
    <w:semiHidden/>
    <w:rPr>
      <w:rFonts w:ascii="Times New Roman" w:eastAsia="Times New Roman" w:hAnsi="Times New Roman" w:cs="Times New Roman"/>
      <w:szCs w:val="20"/>
      <w:lang w:eastAsia="en-US"/>
    </w:rPr>
  </w:style>
  <w:style w:type="paragraph" w:styleId="Fuzeile">
    <w:name w:val="footer"/>
    <w:basedOn w:val="Standard"/>
    <w:link w:val="FuzeileZchn"/>
    <w:pPr>
      <w:tabs>
        <w:tab w:val="center" w:pos="4153"/>
        <w:tab w:val="right" w:pos="8306"/>
      </w:tabs>
    </w:pPr>
  </w:style>
  <w:style w:type="character" w:customStyle="1" w:styleId="FuzeileZchn">
    <w:name w:val="Fußzeile Zchn"/>
    <w:basedOn w:val="Absatz-Standardschriftart"/>
    <w:link w:val="Fuzeile"/>
    <w:rPr>
      <w:rFonts w:ascii="Times New Roman" w:eastAsia="Times New Roman" w:hAnsi="Times New Roman" w:cs="Times New Roman"/>
      <w:szCs w:val="20"/>
      <w:lang w:eastAsia="en-US"/>
    </w:rPr>
  </w:style>
  <w:style w:type="character" w:styleId="Funotenzeichen">
    <w:name w:val="footnote reference"/>
    <w:basedOn w:val="Absatz-Standardschriftart"/>
    <w:semiHidden/>
    <w:rPr>
      <w:vertAlign w:val="superscript"/>
    </w:rPr>
  </w:style>
  <w:style w:type="paragraph" w:styleId="Funotentext">
    <w:name w:val="footnote text"/>
    <w:basedOn w:val="Standard"/>
    <w:link w:val="FunotentextZchn"/>
    <w:uiPriority w:val="99"/>
  </w:style>
  <w:style w:type="character" w:customStyle="1" w:styleId="FunotentextZchn">
    <w:name w:val="Fußnotentext Zchn"/>
    <w:basedOn w:val="Absatz-Standardschriftart"/>
    <w:link w:val="Funotentext"/>
    <w:uiPriority w:val="99"/>
    <w:rPr>
      <w:rFonts w:ascii="Times New Roman" w:eastAsia="Times New Roman" w:hAnsi="Times New Roman" w:cs="Times New Roman"/>
      <w:szCs w:val="20"/>
      <w:lang w:eastAsia="en-US"/>
    </w:rPr>
  </w:style>
  <w:style w:type="paragraph" w:styleId="Kopfzeile">
    <w:name w:val="header"/>
    <w:basedOn w:val="Standard"/>
    <w:link w:val="KopfzeileZchn"/>
    <w:pPr>
      <w:tabs>
        <w:tab w:val="center" w:pos="4153"/>
        <w:tab w:val="right" w:pos="8306"/>
      </w:tabs>
    </w:pPr>
  </w:style>
  <w:style w:type="character" w:customStyle="1" w:styleId="KopfzeileZchn">
    <w:name w:val="Kopfzeile Zchn"/>
    <w:basedOn w:val="Absatz-Standardschriftart"/>
    <w:link w:val="Kopfzeile"/>
    <w:rPr>
      <w:rFonts w:ascii="Times New Roman" w:eastAsia="Times New Roman" w:hAnsi="Times New Roman" w:cs="Times New Roman"/>
      <w:szCs w:val="20"/>
      <w:lang w:eastAsia="en-US"/>
    </w:rPr>
  </w:style>
  <w:style w:type="character" w:customStyle="1" w:styleId="berschrift1Zchn">
    <w:name w:val="Überschrift 1 Zchn"/>
    <w:basedOn w:val="Absatz-Standardschriftart"/>
    <w:link w:val="berschrift1"/>
    <w:rPr>
      <w:rFonts w:ascii="Times New Roman" w:hAnsi="Times New Roman" w:cs="Times New Roman"/>
      <w:kern w:val="28"/>
      <w:szCs w:val="20"/>
      <w:lang w:eastAsia="en-US"/>
    </w:rPr>
  </w:style>
  <w:style w:type="character" w:customStyle="1" w:styleId="berschrift2Zchn">
    <w:name w:val="Überschrift 2 Zchn"/>
    <w:basedOn w:val="Absatz-Standardschriftart"/>
    <w:link w:val="berschrift2"/>
    <w:rPr>
      <w:rFonts w:ascii="Times New Roman" w:hAnsi="Times New Roman" w:cs="Times New Roman"/>
      <w:szCs w:val="20"/>
      <w:lang w:eastAsia="en-US"/>
    </w:rPr>
  </w:style>
  <w:style w:type="character" w:customStyle="1" w:styleId="berschrift3Zchn">
    <w:name w:val="Überschrift 3 Zchn"/>
    <w:basedOn w:val="Absatz-Standardschriftart"/>
    <w:link w:val="berschrift3"/>
    <w:rPr>
      <w:rFonts w:ascii="Times New Roman" w:hAnsi="Times New Roman" w:cs="Times New Roman"/>
      <w:szCs w:val="20"/>
      <w:lang w:eastAsia="en-US"/>
    </w:rPr>
  </w:style>
  <w:style w:type="character" w:customStyle="1" w:styleId="berschrift4Zchn">
    <w:name w:val="Überschrift 4 Zchn"/>
    <w:basedOn w:val="Absatz-Standardschriftart"/>
    <w:link w:val="berschrift4"/>
    <w:rPr>
      <w:rFonts w:ascii="Times New Roman" w:hAnsi="Times New Roman" w:cs="Times New Roman"/>
      <w:szCs w:val="20"/>
      <w:lang w:eastAsia="en-US"/>
    </w:rPr>
  </w:style>
  <w:style w:type="character" w:customStyle="1" w:styleId="berschrift5Zchn">
    <w:name w:val="Überschrift 5 Zchn"/>
    <w:basedOn w:val="Absatz-Standardschriftart"/>
    <w:link w:val="berschrift5"/>
    <w:rPr>
      <w:rFonts w:ascii="Times New Roman" w:hAnsi="Times New Roman" w:cs="Times New Roman"/>
      <w:szCs w:val="20"/>
      <w:lang w:eastAsia="en-US"/>
    </w:rPr>
  </w:style>
  <w:style w:type="character" w:customStyle="1" w:styleId="berschrift6Zchn">
    <w:name w:val="Überschrift 6 Zchn"/>
    <w:basedOn w:val="Absatz-Standardschriftart"/>
    <w:link w:val="berschrift6"/>
    <w:rPr>
      <w:rFonts w:ascii="Times New Roman" w:hAnsi="Times New Roman" w:cs="Times New Roman"/>
      <w:szCs w:val="20"/>
      <w:lang w:eastAsia="en-US"/>
    </w:rPr>
  </w:style>
  <w:style w:type="character" w:customStyle="1" w:styleId="berschrift7Zchn">
    <w:name w:val="Überschrift 7 Zchn"/>
    <w:basedOn w:val="Absatz-Standardschriftart"/>
    <w:link w:val="berschrift7"/>
    <w:rPr>
      <w:rFonts w:ascii="Times New Roman" w:hAnsi="Times New Roman" w:cs="Times New Roman"/>
      <w:szCs w:val="20"/>
      <w:lang w:eastAsia="en-US"/>
    </w:rPr>
  </w:style>
  <w:style w:type="character" w:customStyle="1" w:styleId="berschrift8Zchn">
    <w:name w:val="Überschrift 8 Zchn"/>
    <w:basedOn w:val="Absatz-Standardschriftart"/>
    <w:link w:val="berschrift8"/>
    <w:rPr>
      <w:rFonts w:ascii="Times New Roman" w:hAnsi="Times New Roman" w:cs="Times New Roman"/>
      <w:b/>
      <w:caps/>
      <w:szCs w:val="20"/>
      <w:lang w:eastAsia="en-US"/>
    </w:rPr>
  </w:style>
  <w:style w:type="character" w:customStyle="1" w:styleId="berschrift9Zchn">
    <w:name w:val="Überschrift 9 Zchn"/>
    <w:basedOn w:val="Absatz-Standardschriftart"/>
    <w:link w:val="berschrift9"/>
    <w:rPr>
      <w:rFonts w:ascii="Times New Roman" w:hAnsi="Times New Roman" w:cs="Times New Roman"/>
      <w:b/>
      <w:szCs w:val="20"/>
      <w:lang w:eastAsia="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customStyle="1" w:styleId="MarginText">
    <w:name w:val="Margin Text"/>
    <w:basedOn w:val="Textkrper"/>
    <w:pPr>
      <w:spacing w:after="240"/>
    </w:pPr>
  </w:style>
  <w:style w:type="character" w:styleId="Seitenzahl">
    <w:name w:val="page number"/>
    <w:basedOn w:val="Absatz-Standardschriftart"/>
  </w:style>
  <w:style w:type="paragraph" w:customStyle="1" w:styleId="SchHead">
    <w:name w:val="SchHead"/>
    <w:basedOn w:val="Standard"/>
    <w:pPr>
      <w:widowControl/>
      <w:spacing w:after="240"/>
      <w:jc w:val="center"/>
    </w:pPr>
    <w:rPr>
      <w:b/>
      <w:caps/>
    </w:rPr>
  </w:style>
  <w:style w:type="paragraph" w:customStyle="1" w:styleId="SchHeadDes">
    <w:name w:val="SchHeadDes"/>
    <w:basedOn w:val="SchHead"/>
    <w:rPr>
      <w:caps w:val="0"/>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Standard"/>
    <w:link w:val="Standard15Zchn"/>
    <w:pPr>
      <w:widowControl/>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lang w:val="de-AT" w:eastAsia="de-DE"/>
    </w:rPr>
  </w:style>
  <w:style w:type="paragraph" w:customStyle="1" w:styleId="Standard-Tabelle">
    <w:name w:val="Standard-Tabelle"/>
    <w:basedOn w:val="Standard"/>
    <w:pPr>
      <w:widowControl/>
      <w:overflowPunct/>
      <w:adjustRightInd/>
      <w:spacing w:before="80" w:after="80" w:line="310" w:lineRule="exact"/>
      <w:textAlignment w:val="auto"/>
    </w:pPr>
    <w:rPr>
      <w:rFonts w:ascii="Arial" w:hAnsi="Arial" w:cs="Arial"/>
      <w:szCs w:val="22"/>
      <w:lang w:val="de-AT" w:eastAsia="de-DE"/>
    </w:rPr>
  </w:style>
  <w:style w:type="character" w:customStyle="1" w:styleId="st">
    <w:name w:val="st"/>
  </w:style>
  <w:style w:type="paragraph" w:styleId="Standardeinzug">
    <w:name w:val="Normal Indent"/>
    <w:basedOn w:val="Standard"/>
    <w:pPr>
      <w:widowControl/>
      <w:overflowPunct/>
      <w:adjustRightInd/>
      <w:spacing w:after="310" w:line="310" w:lineRule="exact"/>
      <w:ind w:left="680"/>
      <w:textAlignment w:val="auto"/>
    </w:pPr>
    <w:rPr>
      <w:rFonts w:ascii="Arial" w:hAnsi="Arial" w:cs="Arial"/>
      <w:szCs w:val="22"/>
      <w:lang w:val="de-AT" w:eastAsia="de-DE"/>
    </w:rPr>
  </w:style>
  <w:style w:type="character" w:customStyle="1" w:styleId="E-MailFormatvorlage61">
    <w:name w:val="E-MailFormatvorlage61"/>
    <w:rPr>
      <w:rFonts w:ascii="Arial" w:hAnsi="Arial" w:cs="Arial"/>
      <w:color w:val="auto"/>
      <w:sz w:val="20"/>
      <w:szCs w:val="20"/>
    </w:rPr>
  </w:style>
  <w:style w:type="character" w:customStyle="1" w:styleId="normal3">
    <w:name w:val="normal3"/>
    <w:rPr>
      <w:rFonts w:ascii="Arial" w:hAnsi="Arial" w:cs="Arial" w:hint="default"/>
      <w:color w:val="000000"/>
      <w:sz w:val="22"/>
      <w:szCs w:val="22"/>
    </w:rPr>
  </w:style>
  <w:style w:type="character" w:customStyle="1" w:styleId="ccfbc7e421">
    <w:name w:val="ccfbc7e421"/>
    <w:rPr>
      <w:rFonts w:ascii="Arial" w:hAnsi="Arial" w:cs="Arial" w:hint="default"/>
      <w:color w:val="000000"/>
      <w:sz w:val="16"/>
      <w:szCs w:val="16"/>
      <w:shd w:val="clear" w:color="auto" w:fill="FFFF00"/>
    </w:rPr>
  </w:style>
  <w:style w:type="character" w:customStyle="1" w:styleId="normal1">
    <w:name w:val="normal1"/>
    <w:rPr>
      <w:rFonts w:ascii="Arial" w:hAnsi="Arial" w:cs="Arial" w:hint="default"/>
      <w:color w:val="000000"/>
      <w:sz w:val="22"/>
      <w:szCs w:val="22"/>
    </w:rPr>
  </w:style>
  <w:style w:type="paragraph" w:styleId="Aufzhlungszeichen">
    <w:name w:val="List Bullet"/>
    <w:basedOn w:val="Standard"/>
    <w:autoRedefine/>
    <w:pPr>
      <w:widowControl/>
      <w:numPr>
        <w:numId w:val="24"/>
      </w:numPr>
      <w:overflowPunct/>
      <w:adjustRightInd/>
      <w:spacing w:line="310" w:lineRule="exact"/>
      <w:ind w:left="0" w:right="709" w:firstLine="0"/>
      <w:textAlignment w:val="auto"/>
    </w:pPr>
    <w:rPr>
      <w:rFonts w:ascii="Arial" w:hAnsi="Arial" w:cs="Arial"/>
      <w:szCs w:val="22"/>
      <w:lang w:val="de-DE" w:eastAsia="de-DE"/>
    </w:rPr>
  </w:style>
  <w:style w:type="character" w:customStyle="1" w:styleId="E-MailFormatvorlage571">
    <w:name w:val="E-MailFormatvorlage571"/>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3164-94C8-4BE1-B217-C2314FE2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6954</Words>
  <Characters>43813</Characters>
  <Application>Microsoft Office Word</Application>
  <DocSecurity>0</DocSecurity>
  <Lines>365</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Fehringer, Sabine</dc:creator>
  <cp:keywords/>
  <dc:description/>
  <cp:lastModifiedBy>Zechmeister Gerd</cp:lastModifiedBy>
  <cp:revision>2</cp:revision>
  <dcterms:created xsi:type="dcterms:W3CDTF">2020-01-07T12:05:00Z</dcterms:created>
  <dcterms:modified xsi:type="dcterms:W3CDTF">2020-01-07T12:05:00Z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ae5b3dba-ca93-46bf-af73-03a8ead10b9e</vt:lpwstr>
  </property>
</Properties>
</file>